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D9EE39" w14:textId="20A175F7" w:rsidR="00650A70" w:rsidRPr="00EF44A8" w:rsidRDefault="00EF44A8" w:rsidP="00EF44A8">
      <w:pPr>
        <w:widowControl w:val="0"/>
        <w:spacing w:line="360" w:lineRule="auto"/>
        <w:jc w:val="right"/>
        <w:rPr>
          <w:rFonts w:ascii="Garamond" w:hAnsi="Garamond" w:cs="Tahoma"/>
          <w:b/>
          <w:sz w:val="24"/>
          <w:szCs w:val="24"/>
          <w:lang w:val="it-IT"/>
        </w:rPr>
      </w:pPr>
      <w:bookmarkStart w:id="0" w:name="_GoBack"/>
      <w:bookmarkEnd w:id="0"/>
      <w:r w:rsidRPr="00EF44A8">
        <w:rPr>
          <w:rFonts w:ascii="Garamond" w:hAnsi="Garamond" w:cs="Tahoma"/>
          <w:b/>
          <w:sz w:val="24"/>
          <w:szCs w:val="24"/>
          <w:lang w:val="it-IT"/>
        </w:rPr>
        <w:t>Załacznik A do SIWZ nr ZP/4183/D/18</w:t>
      </w:r>
    </w:p>
    <w:p w14:paraId="6D374FBC" w14:textId="1750ED58" w:rsidR="00EF44A8" w:rsidRDefault="00EF44A8" w:rsidP="00EF44A8">
      <w:pPr>
        <w:widowControl w:val="0"/>
        <w:spacing w:line="360" w:lineRule="auto"/>
        <w:jc w:val="center"/>
        <w:rPr>
          <w:rFonts w:ascii="Garamond" w:hAnsi="Garamond" w:cs="Calibri"/>
          <w:b/>
          <w:sz w:val="24"/>
          <w:szCs w:val="24"/>
          <w:u w:val="single"/>
          <w:lang w:val="pl-PL"/>
        </w:rPr>
      </w:pPr>
      <w:r>
        <w:rPr>
          <w:rFonts w:ascii="Garamond" w:hAnsi="Garamond" w:cs="Calibri"/>
          <w:b/>
          <w:sz w:val="24"/>
          <w:szCs w:val="24"/>
          <w:u w:val="single"/>
          <w:lang w:val="pl-PL"/>
        </w:rPr>
        <w:t>SZCZEGÓŁOWY OPIS PRZEDMIOTU ZAMÓWIENIA</w:t>
      </w:r>
    </w:p>
    <w:p w14:paraId="7DFABDD1" w14:textId="77777777" w:rsidR="00EF44A8" w:rsidRDefault="00EF44A8" w:rsidP="0068148D">
      <w:pPr>
        <w:widowControl w:val="0"/>
        <w:spacing w:line="360" w:lineRule="auto"/>
        <w:rPr>
          <w:rFonts w:ascii="Garamond" w:hAnsi="Garamond" w:cs="Calibri"/>
          <w:b/>
          <w:sz w:val="24"/>
          <w:szCs w:val="24"/>
          <w:u w:val="single"/>
          <w:lang w:val="pl-PL"/>
        </w:rPr>
      </w:pPr>
    </w:p>
    <w:p w14:paraId="5B054765" w14:textId="77777777" w:rsidR="0088236D" w:rsidRPr="0068148D" w:rsidRDefault="0088236D" w:rsidP="0068148D">
      <w:pPr>
        <w:widowControl w:val="0"/>
        <w:spacing w:line="360" w:lineRule="auto"/>
        <w:rPr>
          <w:rFonts w:ascii="Garamond" w:hAnsi="Garamond" w:cs="Calibri"/>
          <w:b/>
          <w:sz w:val="24"/>
          <w:szCs w:val="24"/>
          <w:u w:val="single"/>
          <w:lang w:val="pl-PL"/>
        </w:rPr>
      </w:pPr>
      <w:r w:rsidRPr="0068148D">
        <w:rPr>
          <w:rFonts w:ascii="Garamond" w:hAnsi="Garamond" w:cs="Calibri"/>
          <w:b/>
          <w:sz w:val="24"/>
          <w:szCs w:val="24"/>
          <w:u w:val="single"/>
          <w:lang w:val="pl-PL"/>
        </w:rPr>
        <w:t>WYMAGANIA, certyfikaty i deklaracje, które należy dołączyć do oferty</w:t>
      </w:r>
    </w:p>
    <w:p w14:paraId="7490DED5" w14:textId="77777777" w:rsidR="0088236D" w:rsidRPr="0068148D" w:rsidRDefault="0088236D" w:rsidP="0068148D">
      <w:pPr>
        <w:widowControl w:val="0"/>
        <w:spacing w:line="360" w:lineRule="auto"/>
        <w:rPr>
          <w:rFonts w:ascii="Garamond" w:hAnsi="Garamond" w:cs="Calibri"/>
          <w:sz w:val="24"/>
          <w:szCs w:val="24"/>
          <w:lang w:val="pl-PL"/>
        </w:rPr>
      </w:pPr>
    </w:p>
    <w:p w14:paraId="74C175DB" w14:textId="77777777" w:rsidR="00162FA0" w:rsidRPr="0068148D" w:rsidRDefault="005E1C88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162FA0" w:rsidRPr="0068148D">
        <w:rPr>
          <w:rFonts w:ascii="Garamond" w:hAnsi="Garamond" w:cs="Calibri"/>
          <w:sz w:val="24"/>
          <w:szCs w:val="24"/>
          <w:lang w:val="pl-PL"/>
        </w:rPr>
        <w:t>Ceramika musi posiadać :</w:t>
      </w:r>
    </w:p>
    <w:p w14:paraId="3CD342BA" w14:textId="77777777" w:rsidR="00162FA0" w:rsidRPr="0068148D" w:rsidRDefault="00162FA0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 - dokument potwierdzający badania odporności termicznej wraz z certyfikatem lub protokołem z badań,</w:t>
      </w:r>
      <w:r w:rsidR="002627BD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Pr="0068148D">
        <w:rPr>
          <w:rFonts w:ascii="Garamond" w:hAnsi="Garamond" w:cs="Calibri"/>
          <w:sz w:val="24"/>
          <w:szCs w:val="24"/>
          <w:lang w:val="pl-PL"/>
        </w:rPr>
        <w:t>według normy PN-EN ISO 10545-9:1998, który należy dołączyć do oferty;</w:t>
      </w:r>
    </w:p>
    <w:p w14:paraId="0FB3B044" w14:textId="77777777" w:rsidR="00162FA0" w:rsidRPr="0068148D" w:rsidRDefault="00162FA0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dokument potwierdzający badania odporności chemicznej, wraz z certyfikatem lub protokołem z badań,</w:t>
      </w:r>
      <w:r w:rsidR="002627BD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Pr="0068148D">
        <w:rPr>
          <w:rFonts w:ascii="Garamond" w:hAnsi="Garamond" w:cs="Calibri"/>
          <w:sz w:val="24"/>
          <w:szCs w:val="24"/>
          <w:lang w:val="pl-PL"/>
        </w:rPr>
        <w:t>według normy PN-EN ISO 10545-13:1999, który należy dołączyć do oferty;</w:t>
      </w:r>
    </w:p>
    <w:p w14:paraId="7B7DDA3F" w14:textId="77777777" w:rsidR="00162FA0" w:rsidRPr="0068148D" w:rsidRDefault="00162FA0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dokument potwierdzający badania odporności na plamienie, wraz z certyfikatem lub protokołem z badań,</w:t>
      </w:r>
      <w:r w:rsidR="002627BD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Pr="0068148D">
        <w:rPr>
          <w:rFonts w:ascii="Garamond" w:hAnsi="Garamond" w:cs="Calibri"/>
          <w:sz w:val="24"/>
          <w:szCs w:val="24"/>
          <w:lang w:val="pl-PL"/>
        </w:rPr>
        <w:t>według normy PN-EN ISO 10545-14:1999, który należy dołączyć do oferty;</w:t>
      </w:r>
    </w:p>
    <w:p w14:paraId="262A8FE9" w14:textId="77777777" w:rsidR="0088236D" w:rsidRPr="0068148D" w:rsidRDefault="00162FA0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dokument potwierdzający badania zawartości uwalnianego ołowiu i kadmu, wraz z certyfikatem lub</w:t>
      </w:r>
      <w:r w:rsidR="002627BD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Pr="0068148D">
        <w:rPr>
          <w:rFonts w:ascii="Garamond" w:hAnsi="Garamond" w:cs="Calibri"/>
          <w:sz w:val="24"/>
          <w:szCs w:val="24"/>
          <w:lang w:val="pl-PL"/>
        </w:rPr>
        <w:t>protokołem z badań, według normy PN-EN ISO 10545-15:1999, który należy dołączyć do oferty;</w:t>
      </w:r>
    </w:p>
    <w:p w14:paraId="49DF9C36" w14:textId="77777777" w:rsidR="00563729" w:rsidRPr="0068148D" w:rsidRDefault="00563729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dokument potwierdzający adsorpcję wody, wraz z certyfikatem lub protokołem z badań według normy PN-EN ISO 10545-3, który należy dołączyć do oferty;</w:t>
      </w:r>
    </w:p>
    <w:p w14:paraId="227890CC" w14:textId="77777777" w:rsidR="00563729" w:rsidRPr="0068148D" w:rsidRDefault="00563729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dokument potwierdzający odporność na przetarcie powierzchni , wraz z certyfikatem lub protokołem z badań według normy PN-EN ISO 10545-7, który należy dołączyć do oferty;</w:t>
      </w:r>
    </w:p>
    <w:p w14:paraId="06579909" w14:textId="77777777" w:rsidR="00563729" w:rsidRPr="0068148D" w:rsidRDefault="00563729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 - dokument potwierdzający liniową wydłużalność termiczną, wraz z certyfikatem lub protokołem z badań według normy DIN 51045, który należy dołączyć do oferty;</w:t>
      </w:r>
    </w:p>
    <w:p w14:paraId="6996A736" w14:textId="77777777" w:rsidR="00563729" w:rsidRPr="0068148D" w:rsidRDefault="00563729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dokument potwierdzający twardość na zarysowania wg skali Mohs , wraz z certyfikatem lub protokołem z badań według normy PN-EN 15771, który należy dołączyć do oferty;</w:t>
      </w:r>
    </w:p>
    <w:p w14:paraId="5399C49E" w14:textId="77777777" w:rsidR="00563729" w:rsidRPr="0068148D" w:rsidRDefault="00563729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dokument potwierdzający odporność działania 3 – punktowej siły zginającej, wraz z certyfikatem lub protokołem z badań, który należy dołączyć do oferty;</w:t>
      </w:r>
    </w:p>
    <w:p w14:paraId="4D18C0DB" w14:textId="77777777" w:rsidR="00563729" w:rsidRPr="0068148D" w:rsidRDefault="00563729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dokument potwierdzający wytrzymałość na ściskanie na zimno, wraz z certyfikatem lub protokołem z badań, który należy dołączyć do oferty.</w:t>
      </w:r>
    </w:p>
    <w:p w14:paraId="49AB7B22" w14:textId="77777777" w:rsidR="002627BD" w:rsidRPr="0068148D" w:rsidRDefault="00563729" w:rsidP="0068148D">
      <w:pPr>
        <w:widowControl w:val="0"/>
        <w:spacing w:line="360" w:lineRule="auto"/>
        <w:ind w:left="284" w:hanging="284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Dokumenty 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te muszą być wystawione przez laboratorium akredytowane.</w:t>
      </w:r>
    </w:p>
    <w:p w14:paraId="529F9E91" w14:textId="77777777" w:rsidR="00F87224" w:rsidRPr="0068148D" w:rsidRDefault="00F87224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Certyfikat dla Systemu Zarządzania producen</w:t>
      </w:r>
      <w:r w:rsidR="00A12B50" w:rsidRPr="0068148D">
        <w:rPr>
          <w:rFonts w:ascii="Garamond" w:hAnsi="Garamond" w:cs="Calibri"/>
          <w:color w:val="000000"/>
          <w:sz w:val="24"/>
          <w:szCs w:val="24"/>
          <w:lang w:val="pl-PL"/>
        </w:rPr>
        <w:t>ta mebli wg DIN EN ISO 9001:2015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zaświadczający, że stosuje system zarządzania zgodnie z normą w zakresie rozwój, sprzedaż, proj</w:t>
      </w:r>
      <w:r w:rsidR="007146B9" w:rsidRPr="0068148D">
        <w:rPr>
          <w:rFonts w:ascii="Garamond" w:hAnsi="Garamond" w:cs="Calibri"/>
          <w:color w:val="000000"/>
          <w:sz w:val="24"/>
          <w:szCs w:val="24"/>
          <w:lang w:val="pl-PL"/>
        </w:rPr>
        <w:t>ektowanie, produkcja i montaż me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bli laboratoryjnych</w:t>
      </w:r>
      <w:r w:rsidR="007146B9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i dygestoriów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.</w:t>
      </w:r>
    </w:p>
    <w:p w14:paraId="50930B00" w14:textId="77777777" w:rsidR="00B07B0C" w:rsidRPr="0068148D" w:rsidRDefault="00B07B0C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- </w:t>
      </w:r>
      <w:r w:rsidR="007146B9" w:rsidRPr="0068148D">
        <w:rPr>
          <w:rFonts w:ascii="Garamond" w:hAnsi="Garamond" w:cs="Calibri"/>
          <w:color w:val="000000"/>
          <w:sz w:val="24"/>
          <w:szCs w:val="24"/>
          <w:lang w:val="pl-PL"/>
        </w:rPr>
        <w:t>C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ertyfikat OHSAS 18001:2007 dla Systemu Zarządzania bezpieczeństwem i higieną pracy w zakresie projektowania, produkcji, sprzedaży i montażu mebli laboratoryjnych</w:t>
      </w:r>
      <w:r w:rsidR="007146B9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i dygestoriów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 - producenta mebli.</w:t>
      </w:r>
    </w:p>
    <w:p w14:paraId="3419CF2D" w14:textId="77777777" w:rsidR="007146B9" w:rsidRPr="0068148D" w:rsidRDefault="007146B9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Certyfikat </w:t>
      </w:r>
      <w:r w:rsidR="006B4069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Systemu Zarządzania Środowiskiem ISO 14001: 2004 </w:t>
      </w:r>
    </w:p>
    <w:p w14:paraId="5D2DB275" w14:textId="57BD2B6A" w:rsidR="00563729" w:rsidRPr="0068148D" w:rsidRDefault="002627BD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C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 xml:space="preserve">ertyfikat potwierdzający spełnienie przez oferowane dygestoria ogólnego stosowania wymagań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lastRenderedPageBreak/>
        <w:t>normy PN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EN 14175– część 1, 2, 3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>, 6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 xml:space="preserve"> – wystawiony przez jednostki posiadające akredytację w 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 xml:space="preserve">zakresie badania i certyfikacji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dygestoriów i mebli laboratoryjnych (np. TUV, PCBC). Do oferty ponadto należy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 xml:space="preserve"> załączyć raporty z testów typu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zgodnie z PN EN 14175 część 3 oraz potwierdzenie akredytacji dla laboratori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 xml:space="preserve">um wystawiającego certyfikat we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właściwym zakresie. Załączone do oferty certyfikaty stanowią treść oferty.</w:t>
      </w:r>
    </w:p>
    <w:p w14:paraId="6700509F" w14:textId="77777777" w:rsidR="002C3726" w:rsidRPr="0068148D" w:rsidRDefault="002C3726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Protokół pomiarowy wg 14175-1,6 z badania zdolności 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zatrzymania </w:t>
      </w:r>
      <w:r w:rsidRPr="0068148D">
        <w:rPr>
          <w:rFonts w:ascii="Garamond" w:hAnsi="Garamond" w:cs="Segoe UI"/>
          <w:color w:val="000000"/>
          <w:sz w:val="24"/>
          <w:szCs w:val="24"/>
          <w:lang w:val="pl-PL"/>
        </w:rPr>
        <w:t xml:space="preserve">cząstek przez dygestorium potwierdzający nieprzekraczalność wartości średniej 0,02 </w:t>
      </w:r>
      <w:proofErr w:type="spellStart"/>
      <w:r w:rsidRPr="0068148D">
        <w:rPr>
          <w:rFonts w:ascii="Garamond" w:hAnsi="Garamond" w:cs="Segoe UI"/>
          <w:color w:val="000000"/>
          <w:sz w:val="24"/>
          <w:szCs w:val="24"/>
          <w:lang w:val="pl-PL"/>
        </w:rPr>
        <w:t>ppm</w:t>
      </w:r>
      <w:proofErr w:type="spellEnd"/>
      <w:r w:rsidRPr="0068148D">
        <w:rPr>
          <w:rFonts w:ascii="Garamond" w:hAnsi="Garamond" w:cs="Segoe UI"/>
          <w:color w:val="000000"/>
          <w:sz w:val="24"/>
          <w:szCs w:val="24"/>
          <w:lang w:val="pl-PL"/>
        </w:rPr>
        <w:t xml:space="preserve"> przy otwartym oknie na wysokość 500 mm. Protokół z  badań wystawionym przez niezależną jednostkę akredytującą.</w:t>
      </w:r>
    </w:p>
    <w:p w14:paraId="1221E11F" w14:textId="77777777" w:rsidR="00563729" w:rsidRPr="0068148D" w:rsidRDefault="002627BD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C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ertyfikat potwierdzający spełnienie przez oferowane meble laboratoryjne</w:t>
      </w:r>
      <w:r w:rsidR="0060205D" w:rsidRPr="0068148D">
        <w:rPr>
          <w:rFonts w:ascii="Garamond" w:hAnsi="Garamond" w:cs="Calibri"/>
          <w:sz w:val="24"/>
          <w:szCs w:val="24"/>
          <w:lang w:val="pl-PL"/>
        </w:rPr>
        <w:t xml:space="preserve">,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wymagań PN-EN 13150 –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wystawiony przez jednostki posiadające akredytację w zakresie badania i c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 xml:space="preserve">ertyfikacji dygestoriów i mebli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laboratoryjnych (np. TUV, PCBC). Do oferty należy załączyć potwierdzen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 xml:space="preserve">ie akredytacji dla laboratorium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wystawiającego certyfikat we właściwym zakresie. Załączone do oferty certyfikaty stanowią treść oferty.</w:t>
      </w:r>
    </w:p>
    <w:p w14:paraId="38C61151" w14:textId="77777777" w:rsidR="009F6490" w:rsidRPr="0068148D" w:rsidRDefault="009F6490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Certyfikat potwierdzający spełnienie przez oferowane panele elektryczne, przystawki/nadstawki wymagań PN-EN 13150 – wystawiony przez jednostki posiadające akredytację w zakresie badania i certyfikacji dygestoriów i mebli laboratoryjnych (np. TUV, PCBC). Do oferty należy załączyć potwierdzenie akredytacji dla laboratorium wystawiającego certyfikat we właściwym zakresie. Załączone do oferty certyfikaty stanowią treść oferty.</w:t>
      </w:r>
    </w:p>
    <w:p w14:paraId="21932CF7" w14:textId="77777777" w:rsidR="00563729" w:rsidRPr="0068148D" w:rsidRDefault="001C6DA1" w:rsidP="0068148D">
      <w:pPr>
        <w:widowControl w:val="0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C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ertyfikat potwierdzający spełnienie przez oferowane meble labo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 xml:space="preserve">ratoryjne wymagań PN EN 14727 –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wystawiony przez jednostki posiadające akredytację w zakresie badania i c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 xml:space="preserve">ertyfikacji dygestoriów i mebli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laboratoryjnych (np. TUV, PCBC). Do oferty należy załączyć potwierdzen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 xml:space="preserve">ie akredytacji dla laboratorium </w:t>
      </w:r>
      <w:r w:rsidR="00563729" w:rsidRPr="0068148D">
        <w:rPr>
          <w:rFonts w:ascii="Garamond" w:hAnsi="Garamond" w:cs="Calibri"/>
          <w:sz w:val="24"/>
          <w:szCs w:val="24"/>
          <w:lang w:val="pl-PL"/>
        </w:rPr>
        <w:t>wystawiającego certyfikat we właściwym zakresie. Załączone do oferty certyfikaty stanowią treść oferty.</w:t>
      </w:r>
    </w:p>
    <w:p w14:paraId="2630BFB9" w14:textId="77777777" w:rsidR="00732B79" w:rsidRPr="0068148D" w:rsidRDefault="00732B79" w:rsidP="0068148D">
      <w:pPr>
        <w:widowControl w:val="0"/>
        <w:spacing w:line="360" w:lineRule="auto"/>
        <w:rPr>
          <w:rFonts w:ascii="Garamond" w:hAnsi="Garamond" w:cs="Calibri"/>
          <w:sz w:val="24"/>
          <w:szCs w:val="24"/>
          <w:lang w:val="pl-PL"/>
        </w:rPr>
      </w:pPr>
    </w:p>
    <w:p w14:paraId="3737D454" w14:textId="49D6F10C" w:rsidR="0068148D" w:rsidRDefault="0068148D">
      <w:pPr>
        <w:suppressAutoHyphens w:val="0"/>
        <w:rPr>
          <w:rFonts w:ascii="Garamond" w:hAnsi="Garamond" w:cs="Calibri"/>
          <w:color w:val="000000"/>
          <w:sz w:val="24"/>
          <w:szCs w:val="24"/>
          <w:lang w:val="pl-PL" w:eastAsia="de-DE"/>
        </w:rPr>
      </w:pPr>
      <w:r>
        <w:rPr>
          <w:rFonts w:ascii="Garamond" w:hAnsi="Garamond" w:cs="Calibri"/>
          <w:lang w:val="pl-PL"/>
        </w:rPr>
        <w:br w:type="page"/>
      </w:r>
    </w:p>
    <w:p w14:paraId="55EA2CE7" w14:textId="77777777" w:rsidR="00732B79" w:rsidRPr="0068148D" w:rsidRDefault="00732B79" w:rsidP="0068148D">
      <w:pPr>
        <w:pStyle w:val="Default"/>
        <w:widowControl w:val="0"/>
        <w:spacing w:line="360" w:lineRule="auto"/>
        <w:rPr>
          <w:rFonts w:ascii="Garamond" w:hAnsi="Garamond" w:cs="Calibri"/>
          <w:lang w:val="pl-PL"/>
        </w:rPr>
      </w:pPr>
    </w:p>
    <w:p w14:paraId="73D9763A" w14:textId="77777777" w:rsidR="00732B79" w:rsidRPr="0068148D" w:rsidRDefault="00732B79" w:rsidP="0068148D">
      <w:pPr>
        <w:pStyle w:val="Default"/>
        <w:widowControl w:val="0"/>
        <w:spacing w:line="360" w:lineRule="auto"/>
        <w:jc w:val="center"/>
        <w:rPr>
          <w:rFonts w:ascii="Garamond" w:hAnsi="Garamond" w:cs="Calibri"/>
          <w:b/>
          <w:bCs/>
          <w:u w:val="single"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 xml:space="preserve"> </w:t>
      </w:r>
      <w:r w:rsidR="00B52244" w:rsidRPr="0068148D">
        <w:rPr>
          <w:rFonts w:ascii="Garamond" w:hAnsi="Garamond" w:cs="Calibri"/>
          <w:b/>
          <w:bCs/>
          <w:u w:val="single"/>
          <w:lang w:val="pl-PL"/>
        </w:rPr>
        <w:t>WYMAGANIA DOTYCZĄCE MEBLI LABORATORYJNYCH</w:t>
      </w:r>
    </w:p>
    <w:p w14:paraId="7899757F" w14:textId="77777777" w:rsidR="00B52244" w:rsidRPr="0068148D" w:rsidRDefault="00B52244" w:rsidP="0068148D">
      <w:pPr>
        <w:pStyle w:val="Default"/>
        <w:widowControl w:val="0"/>
        <w:spacing w:line="360" w:lineRule="auto"/>
        <w:jc w:val="center"/>
        <w:rPr>
          <w:rFonts w:ascii="Garamond" w:hAnsi="Garamond" w:cs="Calibri"/>
          <w:lang w:val="pl-PL"/>
        </w:rPr>
      </w:pPr>
    </w:p>
    <w:p w14:paraId="323D6EAA" w14:textId="77777777" w:rsidR="00732B79" w:rsidRPr="0068148D" w:rsidRDefault="00732B79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bCs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 xml:space="preserve">MEBLE LABORATORYJNE </w:t>
      </w:r>
    </w:p>
    <w:p w14:paraId="79CB4E64" w14:textId="77777777" w:rsidR="00AC6566" w:rsidRPr="0068148D" w:rsidRDefault="00AC6566" w:rsidP="0068148D">
      <w:pPr>
        <w:pStyle w:val="Default"/>
        <w:widowControl w:val="0"/>
        <w:spacing w:line="360" w:lineRule="auto"/>
        <w:rPr>
          <w:rFonts w:ascii="Garamond" w:hAnsi="Garamond" w:cs="Calibri"/>
          <w:lang w:val="pl-PL"/>
        </w:rPr>
      </w:pPr>
    </w:p>
    <w:p w14:paraId="078B3BFB" w14:textId="77777777" w:rsidR="006B7332" w:rsidRPr="0068148D" w:rsidRDefault="00E371F6" w:rsidP="0068148D">
      <w:pPr>
        <w:pStyle w:val="Default"/>
        <w:widowControl w:val="0"/>
        <w:spacing w:line="360" w:lineRule="auto"/>
        <w:rPr>
          <w:rFonts w:ascii="Garamond" w:hAnsi="Garamond" w:cs="Calibri"/>
          <w:color w:val="auto"/>
          <w:lang w:val="pl-PL" w:eastAsia="ar-SA"/>
        </w:rPr>
      </w:pPr>
      <w:r w:rsidRPr="0068148D">
        <w:rPr>
          <w:rFonts w:ascii="Garamond" w:hAnsi="Garamond" w:cs="Calibri"/>
          <w:b/>
          <w:color w:val="auto"/>
          <w:lang w:val="pl-PL" w:eastAsia="ar-SA"/>
        </w:rPr>
        <w:t>1</w:t>
      </w:r>
      <w:r w:rsidR="006B7332" w:rsidRPr="0068148D">
        <w:rPr>
          <w:rFonts w:ascii="Garamond" w:hAnsi="Garamond" w:cs="Calibri"/>
          <w:b/>
          <w:color w:val="auto"/>
          <w:lang w:val="pl-PL" w:eastAsia="ar-SA"/>
        </w:rPr>
        <w:t>)</w:t>
      </w:r>
      <w:r w:rsidR="006B7332" w:rsidRPr="0068148D">
        <w:rPr>
          <w:rFonts w:ascii="Garamond" w:hAnsi="Garamond" w:cs="Calibri"/>
          <w:color w:val="auto"/>
          <w:lang w:val="pl-PL" w:eastAsia="ar-SA"/>
        </w:rPr>
        <w:t xml:space="preserve"> </w:t>
      </w:r>
      <w:r w:rsidRPr="0068148D">
        <w:rPr>
          <w:rFonts w:ascii="Garamond" w:hAnsi="Garamond" w:cs="Calibri"/>
          <w:b/>
          <w:color w:val="auto"/>
          <w:lang w:val="pl-PL" w:eastAsia="ar-SA"/>
        </w:rPr>
        <w:t>Szafki niskie na cokołach lub kółkach</w:t>
      </w:r>
      <w:r w:rsidR="006B7332" w:rsidRPr="0068148D">
        <w:rPr>
          <w:rFonts w:ascii="Garamond" w:hAnsi="Garamond" w:cs="Calibri"/>
          <w:color w:val="auto"/>
          <w:lang w:val="pl-PL" w:eastAsia="ar-SA"/>
        </w:rPr>
        <w:t xml:space="preserve"> </w:t>
      </w:r>
    </w:p>
    <w:p w14:paraId="0388C429" w14:textId="5DE52BF3" w:rsidR="0070109E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B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>udowa zgodna z DIN EN 13150</w:t>
      </w:r>
      <w:r w:rsidR="000B1649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6E736F" w:rsidRPr="0068148D">
        <w:rPr>
          <w:rFonts w:ascii="Garamond" w:hAnsi="Garamond" w:cs="Calibri"/>
          <w:sz w:val="24"/>
          <w:szCs w:val="24"/>
          <w:lang w:val="pl-PL"/>
        </w:rPr>
        <w:t>potwierdzona certyfikatem wystawionym przez niezależną jednostkę akredytowaną.</w:t>
      </w:r>
    </w:p>
    <w:p w14:paraId="30DA004F" w14:textId="77777777" w:rsidR="006256F9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</w:t>
      </w:r>
      <w:r w:rsidR="00682D01" w:rsidRPr="0068148D">
        <w:rPr>
          <w:rFonts w:ascii="Garamond" w:hAnsi="Garamond" w:cs="Calibri"/>
          <w:sz w:val="24"/>
          <w:szCs w:val="24"/>
          <w:lang w:val="pl-PL"/>
        </w:rPr>
        <w:t xml:space="preserve">onstrukcja samonośna, </w:t>
      </w:r>
      <w:r w:rsidR="00CE5B30" w:rsidRPr="0068148D">
        <w:rPr>
          <w:rFonts w:ascii="Garamond" w:hAnsi="Garamond" w:cs="Calibri"/>
          <w:sz w:val="24"/>
          <w:szCs w:val="24"/>
          <w:lang w:val="pl-PL"/>
        </w:rPr>
        <w:t>szafki</w:t>
      </w:r>
      <w:r w:rsidR="006121BF" w:rsidRPr="0068148D">
        <w:rPr>
          <w:rFonts w:ascii="Garamond" w:hAnsi="Garamond" w:cs="Calibri"/>
          <w:sz w:val="24"/>
          <w:szCs w:val="24"/>
          <w:lang w:val="pl-PL"/>
        </w:rPr>
        <w:t xml:space="preserve"> na</w:t>
      </w:r>
      <w:r w:rsidR="00CE5B30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5E1C88" w:rsidRPr="0068148D">
        <w:rPr>
          <w:rFonts w:ascii="Garamond" w:hAnsi="Garamond" w:cs="Calibri"/>
          <w:sz w:val="24"/>
          <w:szCs w:val="24"/>
          <w:lang w:val="pl-PL"/>
        </w:rPr>
        <w:t>nóżkach umożliwiających poziomowanie</w:t>
      </w:r>
      <w:r w:rsidR="006121BF" w:rsidRPr="0068148D">
        <w:rPr>
          <w:rFonts w:ascii="Garamond" w:hAnsi="Garamond" w:cs="Calibri"/>
          <w:sz w:val="24"/>
          <w:szCs w:val="24"/>
          <w:lang w:val="pl-PL"/>
        </w:rPr>
        <w:t>. Każda szafka musi posiadać przynajmniej 4 niezależne nóżki. Przestrzeń miedzy szafką i posadzką zamaskowana.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</w:p>
    <w:p w14:paraId="364A9F02" w14:textId="77777777" w:rsidR="006256F9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M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>ożliwość poziomowania</w:t>
      </w:r>
      <w:r w:rsidR="00CE5B30" w:rsidRPr="0068148D">
        <w:rPr>
          <w:rFonts w:ascii="Garamond" w:hAnsi="Garamond" w:cs="Calibri"/>
          <w:sz w:val="24"/>
          <w:szCs w:val="24"/>
          <w:lang w:val="pl-PL"/>
        </w:rPr>
        <w:t xml:space="preserve"> blatów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. </w:t>
      </w:r>
    </w:p>
    <w:p w14:paraId="67C2CE11" w14:textId="77777777" w:rsidR="00ED41BE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N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ośność szafek </w:t>
      </w:r>
      <w:r w:rsidR="00540128" w:rsidRPr="0068148D">
        <w:rPr>
          <w:rFonts w:ascii="Garamond" w:hAnsi="Garamond" w:cs="Calibri"/>
          <w:sz w:val="24"/>
          <w:szCs w:val="24"/>
          <w:lang w:val="pl-PL"/>
        </w:rPr>
        <w:t>min. 2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>0</w:t>
      </w:r>
      <w:r w:rsidR="00540128" w:rsidRPr="0068148D">
        <w:rPr>
          <w:rFonts w:ascii="Garamond" w:hAnsi="Garamond" w:cs="Calibri"/>
          <w:sz w:val="24"/>
          <w:szCs w:val="24"/>
          <w:lang w:val="pl-PL"/>
        </w:rPr>
        <w:t>0 kg/m</w:t>
      </w:r>
      <w:r w:rsidR="00540128" w:rsidRPr="0068148D">
        <w:rPr>
          <w:rFonts w:ascii="Garamond" w:hAnsi="Garamond" w:cs="Calibri"/>
          <w:sz w:val="24"/>
          <w:szCs w:val="24"/>
          <w:vertAlign w:val="superscript"/>
          <w:lang w:val="pl-PL"/>
        </w:rPr>
        <w:t>2</w:t>
      </w:r>
      <w:r w:rsidR="00540128" w:rsidRPr="0068148D">
        <w:rPr>
          <w:rFonts w:ascii="Garamond" w:hAnsi="Garamond" w:cs="Calibri"/>
          <w:sz w:val="24"/>
          <w:szCs w:val="24"/>
          <w:lang w:val="pl-PL"/>
        </w:rPr>
        <w:t>, nośność półki przynajmniej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 60 kg. </w:t>
      </w:r>
    </w:p>
    <w:p w14:paraId="376840D0" w14:textId="3BD3F2DA" w:rsidR="00E371F6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G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łębokość</w:t>
      </w:r>
      <w:r w:rsidR="00CE5B30" w:rsidRPr="0068148D">
        <w:rPr>
          <w:rFonts w:ascii="Garamond" w:hAnsi="Garamond" w:cs="Calibri"/>
          <w:sz w:val="24"/>
          <w:szCs w:val="24"/>
          <w:lang w:val="pl-PL"/>
        </w:rPr>
        <w:t xml:space="preserve"> szafek</w:t>
      </w:r>
      <w:r w:rsidR="00E371F6" w:rsidRPr="0068148D">
        <w:rPr>
          <w:rFonts w:ascii="Garamond" w:hAnsi="Garamond" w:cs="Calibri"/>
          <w:sz w:val="24"/>
          <w:szCs w:val="24"/>
          <w:lang w:val="pl-PL"/>
        </w:rPr>
        <w:t xml:space="preserve"> 560 mm</w:t>
      </w:r>
      <w:r w:rsidR="006E736F" w:rsidRPr="0068148D">
        <w:rPr>
          <w:rFonts w:ascii="Garamond" w:hAnsi="Garamond" w:cs="Calibri"/>
          <w:sz w:val="24"/>
          <w:szCs w:val="24"/>
          <w:lang w:val="pl-PL"/>
        </w:rPr>
        <w:t>.</w:t>
      </w:r>
    </w:p>
    <w:p w14:paraId="358B2ED9" w14:textId="77777777" w:rsidR="0001247B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E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lementy korpusu: boki, drzwi, ścianki dzielące, maskownice powinny być wykonane z </w:t>
      </w:r>
      <w:r w:rsidR="00C539C0" w:rsidRPr="0068148D">
        <w:rPr>
          <w:rFonts w:ascii="Garamond" w:hAnsi="Garamond" w:cs="Calibri"/>
          <w:sz w:val="24"/>
          <w:szCs w:val="24"/>
          <w:lang w:val="pl-PL"/>
        </w:rPr>
        <w:t>wysoko zagęszczonej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płyty wiórowej</w:t>
      </w:r>
      <w:r w:rsidR="009C4E4D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grubości 19 mm </w:t>
      </w:r>
      <w:r w:rsidR="001F14B5" w:rsidRPr="0068148D">
        <w:rPr>
          <w:rFonts w:ascii="Garamond" w:hAnsi="Garamond" w:cs="Calibri"/>
          <w:sz w:val="24"/>
          <w:szCs w:val="24"/>
          <w:lang w:val="pl-PL"/>
        </w:rPr>
        <w:t xml:space="preserve">(kolor RAL </w:t>
      </w:r>
      <w:r w:rsidR="00A6605F" w:rsidRPr="0068148D">
        <w:rPr>
          <w:rFonts w:ascii="Garamond" w:hAnsi="Garamond" w:cs="Calibri"/>
          <w:sz w:val="24"/>
          <w:szCs w:val="24"/>
          <w:lang w:val="pl-PL"/>
        </w:rPr>
        <w:t xml:space="preserve">000 </w:t>
      </w:r>
      <w:r w:rsidR="001F14B5" w:rsidRPr="0068148D">
        <w:rPr>
          <w:rFonts w:ascii="Garamond" w:hAnsi="Garamond" w:cs="Calibri"/>
          <w:sz w:val="24"/>
          <w:szCs w:val="24"/>
          <w:lang w:val="pl-PL"/>
        </w:rPr>
        <w:t>90</w:t>
      </w:r>
      <w:r w:rsidR="00A6605F" w:rsidRPr="0068148D">
        <w:rPr>
          <w:rFonts w:ascii="Garamond" w:hAnsi="Garamond" w:cs="Calibri"/>
          <w:sz w:val="24"/>
          <w:szCs w:val="24"/>
          <w:lang w:val="pl-PL"/>
        </w:rPr>
        <w:t xml:space="preserve"> 00</w:t>
      </w:r>
      <w:r w:rsidR="001F14B5" w:rsidRPr="0068148D">
        <w:rPr>
          <w:rFonts w:ascii="Garamond" w:hAnsi="Garamond" w:cs="Calibri"/>
          <w:sz w:val="24"/>
          <w:szCs w:val="24"/>
          <w:lang w:val="pl-PL"/>
        </w:rPr>
        <w:t>)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 xml:space="preserve"> oraz zgodne z DIN EN 312 (potwierdzone deklaracją zgodności wydaną przez </w:t>
      </w:r>
      <w:r w:rsidR="0001247B" w:rsidRPr="0068148D">
        <w:rPr>
          <w:rFonts w:ascii="Garamond" w:hAnsi="Garamond" w:cs="Calibri"/>
          <w:sz w:val="24"/>
          <w:szCs w:val="24"/>
          <w:lang w:val="pl-PL"/>
        </w:rPr>
        <w:t>zewnętrzną jednostkę -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 xml:space="preserve"> deklarację należy dołączyć do oferty)</w:t>
      </w:r>
    </w:p>
    <w:p w14:paraId="37911905" w14:textId="77777777" w:rsidR="0001247B" w:rsidRPr="0068148D" w:rsidRDefault="00EA1262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Płyty wykorzystywane przy produkcji elementów korpusów muszą - Legalne źródło pochodzenia surowca drzewnego (wyłącznie lasy certyfikowane) potwierdzone certyfikatem FSC </w:t>
      </w: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CoC</w:t>
      </w:r>
      <w:proofErr w:type="spellEnd"/>
      <w:r w:rsidRPr="0068148D">
        <w:rPr>
          <w:rFonts w:ascii="Garamond" w:hAnsi="Garamond" w:cs="Calibri"/>
          <w:sz w:val="24"/>
          <w:szCs w:val="24"/>
          <w:lang w:val="pl-PL"/>
        </w:rPr>
        <w:t xml:space="preserve"> wydanym przez niezależną jednostkę akredytująca, posiadającą akredytację w powyższym zakresie</w:t>
      </w:r>
      <w:r w:rsidR="0001247B" w:rsidRPr="0068148D">
        <w:rPr>
          <w:rFonts w:ascii="Garamond" w:hAnsi="Garamond" w:cs="Calibri"/>
          <w:sz w:val="24"/>
          <w:szCs w:val="24"/>
          <w:lang w:val="pl-PL"/>
        </w:rPr>
        <w:t xml:space="preserve"> – certyfikat należy dołączyć do oferty.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</w:p>
    <w:p w14:paraId="547994A8" w14:textId="3B962222" w:rsidR="0001247B" w:rsidRPr="0068148D" w:rsidRDefault="0001247B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Płyty wykorzystywane przy produkcji korpusu muszą posiadać 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 xml:space="preserve">Klasa emisji 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przynajmniej 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>E1 (potwierdzone deklaracją zgodności  wy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daną przez zewnętrzna jednostkę- - </w:t>
      </w:r>
      <w:r w:rsidR="006E736F" w:rsidRPr="0068148D">
        <w:rPr>
          <w:rFonts w:ascii="Garamond" w:hAnsi="Garamond" w:cs="Calibri"/>
          <w:sz w:val="24"/>
          <w:szCs w:val="24"/>
          <w:lang w:val="pl-PL"/>
        </w:rPr>
        <w:t>deklarację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należy dołączyć do oferty)</w:t>
      </w:r>
    </w:p>
    <w:p w14:paraId="1D372EB9" w14:textId="7F9A9407" w:rsidR="00EA1262" w:rsidRPr="0068148D" w:rsidRDefault="0001247B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Płyty wykorzystywane przy produkcji korpusu muszą posiadać z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 xml:space="preserve">awartość </w:t>
      </w:r>
      <w:proofErr w:type="spellStart"/>
      <w:r w:rsidR="00EA1262" w:rsidRPr="0068148D">
        <w:rPr>
          <w:rFonts w:ascii="Garamond" w:hAnsi="Garamond" w:cs="Calibri"/>
          <w:sz w:val="24"/>
          <w:szCs w:val="24"/>
          <w:lang w:val="pl-PL"/>
        </w:rPr>
        <w:t>pentachlorfenolu</w:t>
      </w:r>
      <w:proofErr w:type="spellEnd"/>
      <w:r w:rsidR="00EA1262" w:rsidRPr="0068148D">
        <w:rPr>
          <w:rFonts w:ascii="Garamond" w:hAnsi="Garamond" w:cs="Calibri"/>
          <w:sz w:val="24"/>
          <w:szCs w:val="24"/>
          <w:lang w:val="pl-PL"/>
        </w:rPr>
        <w:t>  &lt; 3mg/kg (potwierdzone deklaracją zgodności  wydaną przez zewnętrzna jednostkę</w:t>
      </w:r>
      <w:r w:rsidRPr="0068148D">
        <w:rPr>
          <w:rFonts w:ascii="Garamond" w:hAnsi="Garamond" w:cs="Calibri"/>
          <w:sz w:val="24"/>
          <w:szCs w:val="24"/>
          <w:lang w:val="pl-PL"/>
        </w:rPr>
        <w:t>- deklarację należy dołączyć do oferty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>)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; 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>Zawartość lindanu &lt; 1 mg/kg (potwierdzone deklaracją zgodności  wydaną przez zewnętrzna jednostkę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– deklarację należy dołączyć do oferty</w:t>
      </w:r>
      <w:r w:rsidR="00EA1262" w:rsidRPr="0068148D">
        <w:rPr>
          <w:rFonts w:ascii="Garamond" w:hAnsi="Garamond" w:cs="Calibri"/>
          <w:sz w:val="24"/>
          <w:szCs w:val="24"/>
          <w:lang w:val="pl-PL"/>
        </w:rPr>
        <w:t>)</w:t>
      </w:r>
    </w:p>
    <w:p w14:paraId="69082E85" w14:textId="77777777" w:rsidR="005B36FE" w:rsidRPr="0068148D" w:rsidRDefault="005B36FE" w:rsidP="0068148D">
      <w:pPr>
        <w:pStyle w:val="Default"/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color w:val="auto"/>
          <w:lang w:val="pl-PL" w:eastAsia="ar-SA"/>
        </w:rPr>
      </w:pPr>
      <w:r w:rsidRPr="0068148D">
        <w:rPr>
          <w:rFonts w:ascii="Garamond" w:hAnsi="Garamond" w:cs="Calibri"/>
          <w:color w:val="auto"/>
          <w:lang w:val="pl-PL" w:eastAsia="ar-SA"/>
        </w:rPr>
        <w:t>Cokoły</w:t>
      </w:r>
      <w:r w:rsidR="00EF24CA" w:rsidRPr="0068148D">
        <w:rPr>
          <w:rFonts w:ascii="Garamond" w:hAnsi="Garamond" w:cs="Calibri"/>
          <w:color w:val="auto"/>
          <w:lang w:val="pl-PL" w:eastAsia="ar-SA"/>
        </w:rPr>
        <w:t xml:space="preserve"> (RAL 7039)</w:t>
      </w:r>
      <w:r w:rsidRPr="0068148D">
        <w:rPr>
          <w:rFonts w:ascii="Garamond" w:hAnsi="Garamond" w:cs="Calibri"/>
          <w:color w:val="auto"/>
          <w:lang w:val="pl-PL" w:eastAsia="ar-SA"/>
        </w:rPr>
        <w:t xml:space="preserve"> </w:t>
      </w:r>
      <w:r w:rsidR="001C6DA1" w:rsidRPr="0068148D">
        <w:rPr>
          <w:rFonts w:ascii="Garamond" w:hAnsi="Garamond" w:cs="Calibri"/>
          <w:color w:val="auto"/>
          <w:lang w:val="pl-PL" w:eastAsia="ar-SA"/>
        </w:rPr>
        <w:t>nie wyższe niż 110 mm</w:t>
      </w:r>
    </w:p>
    <w:p w14:paraId="79ED90CF" w14:textId="77777777" w:rsidR="006256F9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B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>udowa szafek z elementów sklejanych i na kołki - brak widocznych śrub na wierzchu</w:t>
      </w:r>
    </w:p>
    <w:p w14:paraId="29D95601" w14:textId="77777777" w:rsidR="00B923BA" w:rsidRPr="0068148D" w:rsidRDefault="005B36FE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Fronty</w:t>
      </w:r>
      <w:r w:rsidR="00B923BA" w:rsidRPr="0068148D">
        <w:rPr>
          <w:rFonts w:ascii="Garamond" w:hAnsi="Garamond" w:cs="Calibri"/>
          <w:sz w:val="24"/>
          <w:szCs w:val="24"/>
          <w:lang w:val="pl-PL"/>
        </w:rPr>
        <w:t xml:space="preserve"> zgodne z DIN 68 765 lub równoważnej</w:t>
      </w:r>
    </w:p>
    <w:p w14:paraId="11C52122" w14:textId="77777777" w:rsidR="006B7332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F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ronty </w:t>
      </w:r>
      <w:r w:rsidR="00E371F6" w:rsidRPr="0068148D">
        <w:rPr>
          <w:rFonts w:ascii="Garamond" w:hAnsi="Garamond" w:cs="Calibri"/>
          <w:sz w:val="24"/>
          <w:szCs w:val="24"/>
          <w:lang w:val="pl-PL"/>
        </w:rPr>
        <w:t xml:space="preserve">z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zaokrąglonymi</w:t>
      </w:r>
      <w:r w:rsidR="00E371F6" w:rsidRPr="0068148D">
        <w:rPr>
          <w:rFonts w:ascii="Garamond" w:hAnsi="Garamond" w:cs="Calibri"/>
          <w:sz w:val="24"/>
          <w:szCs w:val="24"/>
          <w:lang w:val="pl-PL"/>
        </w:rPr>
        <w:t xml:space="preserve"> kantami z listwą</w:t>
      </w:r>
      <w:r w:rsidR="006256F9" w:rsidRPr="0068148D">
        <w:rPr>
          <w:rFonts w:ascii="Garamond" w:hAnsi="Garamond" w:cs="Calibri"/>
          <w:sz w:val="24"/>
          <w:szCs w:val="24"/>
          <w:lang w:val="pl-PL"/>
        </w:rPr>
        <w:t xml:space="preserve"> z polipropylenu </w:t>
      </w:r>
      <w:r w:rsidR="00B923BA" w:rsidRPr="0068148D">
        <w:rPr>
          <w:rFonts w:ascii="Garamond" w:hAnsi="Garamond" w:cs="Calibri"/>
          <w:sz w:val="24"/>
          <w:szCs w:val="24"/>
          <w:lang w:val="pl-PL"/>
        </w:rPr>
        <w:t xml:space="preserve">grubości przynajmniej 3 mm </w:t>
      </w:r>
      <w:r w:rsidR="006256F9" w:rsidRPr="0068148D">
        <w:rPr>
          <w:rFonts w:ascii="Garamond" w:hAnsi="Garamond" w:cs="Calibri"/>
          <w:sz w:val="24"/>
          <w:szCs w:val="24"/>
          <w:lang w:val="pl-PL"/>
        </w:rPr>
        <w:t>(</w:t>
      </w:r>
      <w:r w:rsidR="00A6605F" w:rsidRPr="0068148D">
        <w:rPr>
          <w:rFonts w:ascii="Garamond" w:hAnsi="Garamond" w:cs="Calibri"/>
          <w:sz w:val="24"/>
          <w:szCs w:val="24"/>
          <w:lang w:val="pl-PL"/>
        </w:rPr>
        <w:t>kolor RAL 000 90 00</w:t>
      </w:r>
      <w:r w:rsidR="001F14B5" w:rsidRPr="0068148D">
        <w:rPr>
          <w:rFonts w:ascii="Garamond" w:hAnsi="Garamond" w:cs="Calibri"/>
          <w:sz w:val="24"/>
          <w:szCs w:val="24"/>
          <w:lang w:val="pl-PL"/>
        </w:rPr>
        <w:t>)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(nie PVC!)</w:t>
      </w:r>
      <w:r w:rsidR="000E7BCD" w:rsidRPr="0068148D">
        <w:rPr>
          <w:rFonts w:ascii="Garamond" w:hAnsi="Garamond" w:cs="Calibri"/>
          <w:sz w:val="24"/>
          <w:szCs w:val="24"/>
          <w:lang w:val="pl-PL"/>
        </w:rPr>
        <w:t xml:space="preserve">, zaokrągloną do promienia ok. 1,8 mm. połączona z materiałem </w:t>
      </w:r>
      <w:r w:rsidR="000E7BCD" w:rsidRPr="0068148D">
        <w:rPr>
          <w:rFonts w:ascii="Garamond" w:hAnsi="Garamond" w:cs="Calibri"/>
          <w:sz w:val="24"/>
          <w:szCs w:val="24"/>
          <w:lang w:val="pl-PL"/>
        </w:rPr>
        <w:lastRenderedPageBreak/>
        <w:t>za pomocą kleju poliuretanowego</w:t>
      </w:r>
    </w:p>
    <w:p w14:paraId="5294D4BD" w14:textId="77777777" w:rsidR="00B923BA" w:rsidRPr="0068148D" w:rsidRDefault="009C6192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Ściana zewnętrzna frontów</w:t>
      </w:r>
      <w:r w:rsidR="00B923BA" w:rsidRPr="0068148D">
        <w:rPr>
          <w:rFonts w:ascii="Garamond" w:hAnsi="Garamond" w:cs="Calibri"/>
          <w:sz w:val="24"/>
          <w:szCs w:val="24"/>
          <w:lang w:val="pl-PL"/>
        </w:rPr>
        <w:t xml:space="preserve"> musi posiadać powierzchnię strukturalną o wysokiej odporności na ścieranie i zarysowanie</w:t>
      </w:r>
    </w:p>
    <w:p w14:paraId="32B24A20" w14:textId="77777777" w:rsidR="006B7332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N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iwelacja różnicy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wysokości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miedzy stołami do pracy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stojącej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i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siedzącej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kontenerem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łączącym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o nachyleniu 30°</w:t>
      </w:r>
    </w:p>
    <w:p w14:paraId="7CD283F0" w14:textId="77777777" w:rsidR="006B7332" w:rsidRPr="0068148D" w:rsidRDefault="006B7332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Ścianki tyl</w:t>
      </w:r>
      <w:r w:rsidR="009C4E4D" w:rsidRPr="0068148D">
        <w:rPr>
          <w:rFonts w:ascii="Garamond" w:hAnsi="Garamond" w:cs="Calibri"/>
          <w:sz w:val="24"/>
          <w:szCs w:val="24"/>
          <w:lang w:val="pl-PL"/>
        </w:rPr>
        <w:t xml:space="preserve">ne wykonane z </w:t>
      </w:r>
      <w:proofErr w:type="spellStart"/>
      <w:r w:rsidR="009C4E4D" w:rsidRPr="0068148D">
        <w:rPr>
          <w:rFonts w:ascii="Garamond" w:hAnsi="Garamond" w:cs="Calibri"/>
          <w:sz w:val="24"/>
          <w:szCs w:val="24"/>
          <w:lang w:val="pl-PL"/>
        </w:rPr>
        <w:t>wyjmowalnych</w:t>
      </w:r>
      <w:proofErr w:type="spellEnd"/>
      <w:r w:rsidR="009C4E4D" w:rsidRPr="0068148D">
        <w:rPr>
          <w:rFonts w:ascii="Garamond" w:hAnsi="Garamond" w:cs="Calibri"/>
          <w:sz w:val="24"/>
          <w:szCs w:val="24"/>
          <w:lang w:val="pl-PL"/>
        </w:rPr>
        <w:t xml:space="preserve"> płyt wiórowej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, grubość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co najmniej</w:t>
      </w:r>
      <w:r w:rsidR="009C4E4D" w:rsidRPr="0068148D">
        <w:rPr>
          <w:rFonts w:ascii="Garamond" w:hAnsi="Garamond" w:cs="Calibri"/>
          <w:sz w:val="24"/>
          <w:szCs w:val="24"/>
          <w:lang w:val="pl-PL"/>
        </w:rPr>
        <w:t xml:space="preserve"> 8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mm, w szafkach jezdnych, wiszących i wysokich z płyty melaminowej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co najmniej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10 mm.</w:t>
      </w:r>
      <w:r w:rsidR="000E7BCD" w:rsidRPr="0068148D">
        <w:rPr>
          <w:rFonts w:ascii="Garamond" w:hAnsi="Garamond" w:cs="Calibri"/>
          <w:sz w:val="24"/>
          <w:szCs w:val="24"/>
          <w:lang w:val="pl-PL"/>
        </w:rPr>
        <w:t xml:space="preserve"> Ale nie grubszej niż 12 mm.</w:t>
      </w:r>
    </w:p>
    <w:p w14:paraId="331C97FB" w14:textId="77777777" w:rsidR="006B7332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lasa palności mebli: </w:t>
      </w:r>
      <w:r w:rsidR="006256F9" w:rsidRPr="0068148D">
        <w:rPr>
          <w:rFonts w:ascii="Garamond" w:hAnsi="Garamond" w:cs="Calibri"/>
          <w:sz w:val="24"/>
          <w:szCs w:val="24"/>
          <w:lang w:val="pl-PL"/>
        </w:rPr>
        <w:t xml:space="preserve">minimum 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>B2</w:t>
      </w:r>
      <w:r w:rsidR="006256F9" w:rsidRPr="0068148D">
        <w:rPr>
          <w:rFonts w:ascii="Garamond" w:hAnsi="Garamond" w:cs="Calibri"/>
          <w:color w:val="548DD4"/>
          <w:sz w:val="24"/>
          <w:szCs w:val="24"/>
          <w:lang w:val="pl-PL"/>
        </w:rPr>
        <w:t xml:space="preserve"> </w:t>
      </w:r>
    </w:p>
    <w:p w14:paraId="6AFF5385" w14:textId="77777777" w:rsidR="006B7332" w:rsidRPr="0068148D" w:rsidRDefault="00BD6D6A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ąt otwarcia drzwiczek 270°, zawiasy jednoprzegubowe z zewnętrznie położoną 5 mm tuleją z precyzyjnego, niklowanego odlewu cynkowego, </w:t>
      </w:r>
      <w:proofErr w:type="spellStart"/>
      <w:r w:rsidR="006B7332" w:rsidRPr="0068148D">
        <w:rPr>
          <w:rFonts w:ascii="Garamond" w:hAnsi="Garamond" w:cs="Calibri"/>
          <w:sz w:val="24"/>
          <w:szCs w:val="24"/>
          <w:lang w:val="pl-PL"/>
        </w:rPr>
        <w:t>przestawialne</w:t>
      </w:r>
      <w:proofErr w:type="spellEnd"/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dwukierunkowo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>, z osią ze stali szlachetnej (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>w szafach na chemikalia</w:t>
      </w:r>
      <w:r w:rsidR="00D56841" w:rsidRPr="0068148D">
        <w:rPr>
          <w:rFonts w:ascii="Garamond" w:hAnsi="Garamond" w:cs="Calibri"/>
          <w:sz w:val="24"/>
          <w:szCs w:val="24"/>
          <w:lang w:val="pl-PL"/>
        </w:rPr>
        <w:t>, kwasy i zasady dodatkowo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lakierowane proszkowo)</w:t>
      </w:r>
      <w:r w:rsidR="00A3492D" w:rsidRPr="0068148D">
        <w:rPr>
          <w:rFonts w:ascii="Garamond" w:hAnsi="Garamond" w:cs="Calibri"/>
          <w:sz w:val="24"/>
          <w:szCs w:val="24"/>
          <w:lang w:val="pl-PL"/>
        </w:rPr>
        <w:t xml:space="preserve">, </w:t>
      </w:r>
      <w:proofErr w:type="spellStart"/>
      <w:r w:rsidR="00A3492D" w:rsidRPr="0068148D">
        <w:rPr>
          <w:rFonts w:ascii="Garamond" w:hAnsi="Garamond" w:cs="Calibri"/>
          <w:sz w:val="24"/>
          <w:szCs w:val="24"/>
          <w:lang w:val="pl-PL"/>
        </w:rPr>
        <w:t>samozamykalne</w:t>
      </w:r>
      <w:proofErr w:type="spellEnd"/>
      <w:r w:rsidR="00A3492D" w:rsidRPr="0068148D">
        <w:rPr>
          <w:rFonts w:ascii="Garamond" w:hAnsi="Garamond" w:cs="Calibri"/>
          <w:sz w:val="24"/>
          <w:szCs w:val="24"/>
          <w:lang w:val="pl-PL"/>
        </w:rPr>
        <w:t xml:space="preserve"> przy kącie otwarcia do 5</w:t>
      </w:r>
      <w:r w:rsidR="00A3492D" w:rsidRPr="0068148D">
        <w:rPr>
          <w:rFonts w:ascii="Garamond" w:hAnsi="Garamond" w:cs="Calibri"/>
          <w:sz w:val="24"/>
          <w:szCs w:val="24"/>
          <w:vertAlign w:val="superscript"/>
          <w:lang w:val="pl-PL"/>
        </w:rPr>
        <w:t>0</w:t>
      </w:r>
    </w:p>
    <w:p w14:paraId="6033FF43" w14:textId="77777777" w:rsidR="006B7332" w:rsidRPr="0068148D" w:rsidRDefault="00BD6D6A" w:rsidP="0068148D">
      <w:pPr>
        <w:widowControl w:val="0"/>
        <w:numPr>
          <w:ilvl w:val="0"/>
          <w:numId w:val="4"/>
        </w:numPr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Z</w:t>
      </w:r>
      <w:r w:rsidR="009C6192" w:rsidRPr="0068148D">
        <w:rPr>
          <w:rFonts w:ascii="Garamond" w:hAnsi="Garamond" w:cs="Calibri"/>
          <w:sz w:val="24"/>
          <w:szCs w:val="24"/>
          <w:lang w:val="pl-PL"/>
        </w:rPr>
        <w:t xml:space="preserve">amki w szafkach na chemikalia 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>- cylindryczne</w:t>
      </w:r>
      <w:r w:rsidR="00D03CC0" w:rsidRPr="0068148D">
        <w:rPr>
          <w:rFonts w:ascii="Garamond" w:hAnsi="Garamond" w:cs="Calibri"/>
          <w:sz w:val="24"/>
          <w:szCs w:val="24"/>
          <w:lang w:val="pl-PL"/>
        </w:rPr>
        <w:t xml:space="preserve"> – 3 ryglowe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D03CC0" w:rsidRPr="0068148D">
        <w:rPr>
          <w:rFonts w:ascii="Garamond" w:hAnsi="Garamond" w:cs="Calibri"/>
          <w:sz w:val="24"/>
          <w:szCs w:val="24"/>
          <w:lang w:val="pl-PL"/>
        </w:rPr>
        <w:t>–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 xml:space="preserve"> lakierowane</w:t>
      </w:r>
      <w:r w:rsidR="00D03CC0" w:rsidRPr="0068148D">
        <w:rPr>
          <w:rFonts w:ascii="Garamond" w:hAnsi="Garamond" w:cs="Calibri"/>
          <w:sz w:val="24"/>
          <w:szCs w:val="24"/>
          <w:lang w:val="pl-PL"/>
        </w:rPr>
        <w:t xml:space="preserve"> – średnica zamka 16,5 mm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>.</w:t>
      </w:r>
    </w:p>
    <w:p w14:paraId="45D4A78C" w14:textId="77777777" w:rsidR="000E7BCD" w:rsidRPr="0068148D" w:rsidRDefault="006B7332" w:rsidP="0068148D">
      <w:pPr>
        <w:widowControl w:val="0"/>
        <w:numPr>
          <w:ilvl w:val="0"/>
          <w:numId w:val="4"/>
        </w:numPr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Szafki jezdne z kółkami podw</w:t>
      </w:r>
      <w:r w:rsidR="00E371F6" w:rsidRPr="0068148D">
        <w:rPr>
          <w:rFonts w:ascii="Garamond" w:hAnsi="Garamond" w:cs="Calibri"/>
          <w:sz w:val="24"/>
          <w:szCs w:val="24"/>
          <w:lang w:val="pl-PL"/>
        </w:rPr>
        <w:t>ó</w:t>
      </w:r>
      <w:r w:rsidR="00BF7BCB" w:rsidRPr="0068148D">
        <w:rPr>
          <w:rFonts w:ascii="Garamond" w:hAnsi="Garamond" w:cs="Calibri"/>
          <w:sz w:val="24"/>
          <w:szCs w:val="24"/>
          <w:lang w:val="pl-PL"/>
        </w:rPr>
        <w:t xml:space="preserve">jnie obrotowymi, </w:t>
      </w:r>
      <w:r w:rsidR="00444163" w:rsidRPr="0068148D">
        <w:rPr>
          <w:rFonts w:ascii="Garamond" w:hAnsi="Garamond" w:cs="Calibri"/>
          <w:sz w:val="24"/>
          <w:szCs w:val="24"/>
          <w:lang w:val="pl-PL"/>
        </w:rPr>
        <w:t>dwa koła z zamontowanym systemem blokującym</w:t>
      </w:r>
      <w:r w:rsidR="00BF7BCB" w:rsidRPr="0068148D">
        <w:rPr>
          <w:rFonts w:ascii="Garamond" w:hAnsi="Garamond" w:cs="Calibri"/>
          <w:sz w:val="24"/>
          <w:szCs w:val="24"/>
          <w:lang w:val="pl-PL"/>
        </w:rPr>
        <w:t>. Wysokość rolek przynajmniej 100</w:t>
      </w:r>
      <w:r w:rsidR="000E7BCD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BF7BCB" w:rsidRPr="0068148D">
        <w:rPr>
          <w:rFonts w:ascii="Garamond" w:hAnsi="Garamond" w:cs="Calibri"/>
          <w:sz w:val="24"/>
          <w:szCs w:val="24"/>
          <w:lang w:val="pl-PL"/>
        </w:rPr>
        <w:t>mm</w:t>
      </w:r>
      <w:r w:rsidR="000E7BCD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BF7BCB" w:rsidRPr="0068148D">
        <w:rPr>
          <w:rFonts w:ascii="Garamond" w:hAnsi="Garamond" w:cs="Calibri"/>
          <w:sz w:val="24"/>
          <w:szCs w:val="24"/>
          <w:lang w:val="pl-PL"/>
        </w:rPr>
        <w:t>o średnicy koła przynajmniej 75mm.</w:t>
      </w:r>
      <w:r w:rsidR="001D6E47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BF7BCB" w:rsidRPr="0068148D">
        <w:rPr>
          <w:rFonts w:ascii="Garamond" w:hAnsi="Garamond" w:cs="Calibri"/>
          <w:sz w:val="24"/>
          <w:szCs w:val="24"/>
          <w:lang w:val="pl-PL"/>
        </w:rPr>
        <w:t>S</w:t>
      </w:r>
      <w:r w:rsidRPr="0068148D">
        <w:rPr>
          <w:rFonts w:ascii="Garamond" w:hAnsi="Garamond" w:cs="Calibri"/>
          <w:sz w:val="24"/>
          <w:szCs w:val="24"/>
          <w:lang w:val="pl-PL"/>
        </w:rPr>
        <w:t>zuflady powinny być zabezpieczone przed jednoczesnym otwarciem i przewróceniem szafki (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przeciwwaga</w:t>
      </w:r>
      <w:r w:rsidRPr="0068148D">
        <w:rPr>
          <w:rFonts w:ascii="Garamond" w:hAnsi="Garamond" w:cs="Calibri"/>
          <w:sz w:val="24"/>
          <w:szCs w:val="24"/>
          <w:lang w:val="pl-PL"/>
        </w:rPr>
        <w:t>)</w:t>
      </w:r>
      <w:r w:rsidR="000E7BCD" w:rsidRPr="0068148D">
        <w:rPr>
          <w:rFonts w:ascii="Garamond" w:hAnsi="Garamond" w:cs="Calibri"/>
          <w:sz w:val="24"/>
          <w:szCs w:val="24"/>
          <w:lang w:val="pl-PL"/>
        </w:rPr>
        <w:t xml:space="preserve">. </w:t>
      </w:r>
    </w:p>
    <w:p w14:paraId="0A2C8985" w14:textId="77777777" w:rsidR="00F80592" w:rsidRPr="0068148D" w:rsidRDefault="00F80592" w:rsidP="0068148D">
      <w:pPr>
        <w:widowControl w:val="0"/>
        <w:numPr>
          <w:ilvl w:val="0"/>
          <w:numId w:val="4"/>
        </w:numPr>
        <w:overflowPunct w:val="0"/>
        <w:autoSpaceDE w:val="0"/>
        <w:spacing w:line="360" w:lineRule="auto"/>
        <w:textAlignment w:val="baseline"/>
        <w:rPr>
          <w:rFonts w:ascii="Garamond" w:hAnsi="Garamond"/>
          <w:sz w:val="24"/>
          <w:szCs w:val="24"/>
          <w:lang w:val="pl-PL" w:eastAsia="en-US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Szafki z drz</w:t>
      </w:r>
      <w:r w:rsidR="009C6192" w:rsidRPr="0068148D">
        <w:rPr>
          <w:rFonts w:ascii="Garamond" w:hAnsi="Garamond" w:cs="Calibri"/>
          <w:sz w:val="24"/>
          <w:szCs w:val="24"/>
          <w:lang w:val="pl-PL"/>
        </w:rPr>
        <w:t>wiami przesuwnymi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- Prowadnice drzwi: z tworzywa sztucznego, ekstremalnie lekkie przesuwanie, gryfy z metalu, długość 30 cm, zakończenia zagięte pod kątem 30°, pokryte proszkowo epoksydem, zintegrowane tłumienie</w:t>
      </w:r>
      <w:r w:rsidRPr="0068148D">
        <w:rPr>
          <w:rFonts w:ascii="Garamond" w:hAnsi="Garamond"/>
          <w:sz w:val="24"/>
          <w:szCs w:val="24"/>
          <w:lang w:val="pl-PL"/>
        </w:rPr>
        <w:t xml:space="preserve"> </w:t>
      </w:r>
      <w:r w:rsidRPr="0068148D">
        <w:rPr>
          <w:rFonts w:ascii="Garamond" w:hAnsi="Garamond" w:cs="Calibri"/>
          <w:sz w:val="24"/>
          <w:szCs w:val="24"/>
          <w:lang w:val="pl-PL"/>
        </w:rPr>
        <w:t>uderzenia</w:t>
      </w:r>
      <w:r w:rsidR="00DD0540" w:rsidRPr="0068148D">
        <w:rPr>
          <w:rFonts w:ascii="Garamond" w:hAnsi="Garamond" w:cs="Calibri"/>
          <w:sz w:val="24"/>
          <w:szCs w:val="24"/>
          <w:lang w:val="pl-PL"/>
        </w:rPr>
        <w:t>.</w:t>
      </w:r>
    </w:p>
    <w:p w14:paraId="69A456C1" w14:textId="42D5F16A" w:rsidR="006256F9" w:rsidRPr="0068148D" w:rsidRDefault="006256F9" w:rsidP="0068148D">
      <w:pPr>
        <w:widowControl w:val="0"/>
        <w:numPr>
          <w:ilvl w:val="0"/>
          <w:numId w:val="4"/>
        </w:numPr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Uchwyty szafek zgodny z poniższym rysunk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>iem, kolor</w:t>
      </w:r>
      <w:r w:rsidR="00136B5F" w:rsidRPr="0068148D">
        <w:rPr>
          <w:rFonts w:ascii="Garamond" w:hAnsi="Garamond" w:cs="Calibri"/>
          <w:sz w:val="24"/>
          <w:szCs w:val="24"/>
          <w:lang w:val="pl-PL"/>
        </w:rPr>
        <w:t xml:space="preserve"> szary (RAL 7016</w:t>
      </w:r>
      <w:r w:rsidRPr="0068148D">
        <w:rPr>
          <w:rFonts w:ascii="Garamond" w:hAnsi="Garamond" w:cs="Calibri"/>
          <w:sz w:val="24"/>
          <w:szCs w:val="24"/>
          <w:lang w:val="pl-PL"/>
        </w:rPr>
        <w:t>)</w:t>
      </w:r>
      <w:r w:rsidR="005040FC" w:rsidRPr="0068148D">
        <w:rPr>
          <w:rFonts w:ascii="Garamond" w:hAnsi="Garamond" w:cs="Calibri"/>
          <w:sz w:val="24"/>
          <w:szCs w:val="24"/>
          <w:lang w:val="pl-PL"/>
        </w:rPr>
        <w:t>,</w:t>
      </w:r>
      <w:r w:rsidR="00734AD4" w:rsidRPr="0068148D">
        <w:rPr>
          <w:rFonts w:ascii="Garamond" w:hAnsi="Garamond" w:cs="Calibri"/>
          <w:sz w:val="24"/>
          <w:szCs w:val="24"/>
          <w:lang w:val="pl-PL"/>
        </w:rPr>
        <w:t xml:space="preserve"> szerokości przynajmniej</w:t>
      </w:r>
      <w:r w:rsidR="005040FC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740F14" w:rsidRPr="0068148D">
        <w:rPr>
          <w:rFonts w:ascii="Garamond" w:hAnsi="Garamond" w:cs="Calibri"/>
          <w:sz w:val="24"/>
          <w:szCs w:val="24"/>
          <w:lang w:val="pl-PL"/>
        </w:rPr>
        <w:t>290</w:t>
      </w:r>
      <w:r w:rsidR="005040FC" w:rsidRPr="0068148D">
        <w:rPr>
          <w:rFonts w:ascii="Garamond" w:hAnsi="Garamond" w:cs="Calibri"/>
          <w:sz w:val="24"/>
          <w:szCs w:val="24"/>
          <w:lang w:val="pl-PL"/>
        </w:rPr>
        <w:t xml:space="preserve"> mm</w:t>
      </w:r>
    </w:p>
    <w:p w14:paraId="60A12718" w14:textId="77777777" w:rsidR="006256F9" w:rsidRPr="0068148D" w:rsidRDefault="006256F9" w:rsidP="0068148D">
      <w:pPr>
        <w:widowControl w:val="0"/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</w:p>
    <w:p w14:paraId="21659CA9" w14:textId="77777777" w:rsidR="006256F9" w:rsidRPr="0068148D" w:rsidRDefault="006256F9" w:rsidP="0068148D">
      <w:pPr>
        <w:widowControl w:val="0"/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Szkic uchwytu:</w:t>
      </w:r>
    </w:p>
    <w:p w14:paraId="5237CA2C" w14:textId="2072F5AA" w:rsidR="006256F9" w:rsidRPr="0068148D" w:rsidRDefault="0035610B" w:rsidP="0068148D">
      <w:pPr>
        <w:widowControl w:val="0"/>
        <w:overflowPunct w:val="0"/>
        <w:autoSpaceDE w:val="0"/>
        <w:spacing w:line="360" w:lineRule="auto"/>
        <w:textAlignment w:val="baseline"/>
        <w:rPr>
          <w:rFonts w:ascii="Garamond" w:hAnsi="Garamond"/>
          <w:noProof/>
          <w:sz w:val="24"/>
          <w:szCs w:val="24"/>
          <w:lang w:val="pl-PL" w:eastAsia="pl-PL"/>
        </w:rPr>
      </w:pPr>
      <w:r w:rsidRPr="0068148D">
        <w:rPr>
          <w:rFonts w:ascii="Garamond" w:hAnsi="Garamond"/>
          <w:noProof/>
          <w:sz w:val="24"/>
          <w:szCs w:val="24"/>
          <w:lang w:val="pl-PL" w:eastAsia="pl-PL"/>
        </w:rPr>
        <w:drawing>
          <wp:inline distT="0" distB="0" distL="0" distR="0" wp14:anchorId="7613E210" wp14:editId="13CC5203">
            <wp:extent cx="2647950" cy="876300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1494D" w14:textId="77777777" w:rsidR="009D5F7D" w:rsidRPr="0068148D" w:rsidRDefault="009D5F7D" w:rsidP="0068148D">
      <w:pPr>
        <w:pStyle w:val="Default"/>
        <w:widowControl w:val="0"/>
        <w:spacing w:line="360" w:lineRule="auto"/>
        <w:rPr>
          <w:rFonts w:ascii="Garamond" w:hAnsi="Garamond" w:cs="Calibri"/>
          <w:color w:val="auto"/>
          <w:lang w:val="pl-PL" w:eastAsia="ar-SA"/>
        </w:rPr>
      </w:pPr>
    </w:p>
    <w:p w14:paraId="65F5F566" w14:textId="77777777" w:rsidR="00732B79" w:rsidRPr="0068148D" w:rsidRDefault="00ED41BE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color w:val="auto"/>
          <w:lang w:val="pl-PL" w:eastAsia="ar-SA"/>
        </w:rPr>
      </w:pPr>
      <w:r w:rsidRPr="0068148D">
        <w:rPr>
          <w:rFonts w:ascii="Garamond" w:hAnsi="Garamond" w:cs="Calibri"/>
          <w:b/>
          <w:color w:val="auto"/>
          <w:lang w:val="pl-PL" w:eastAsia="ar-SA"/>
        </w:rPr>
        <w:t>3</w:t>
      </w:r>
      <w:r w:rsidR="00732B79" w:rsidRPr="0068148D">
        <w:rPr>
          <w:rFonts w:ascii="Garamond" w:hAnsi="Garamond" w:cs="Calibri"/>
          <w:b/>
          <w:color w:val="auto"/>
          <w:lang w:val="pl-PL" w:eastAsia="ar-SA"/>
        </w:rPr>
        <w:t>) S</w:t>
      </w:r>
      <w:r w:rsidRPr="0068148D">
        <w:rPr>
          <w:rFonts w:ascii="Garamond" w:hAnsi="Garamond" w:cs="Calibri"/>
          <w:b/>
          <w:color w:val="auto"/>
          <w:lang w:val="pl-PL" w:eastAsia="ar-SA"/>
        </w:rPr>
        <w:t>zuflady</w:t>
      </w:r>
    </w:p>
    <w:p w14:paraId="27D42F82" w14:textId="77777777" w:rsidR="00ED41BE" w:rsidRPr="0068148D" w:rsidRDefault="004B34DD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G</w:t>
      </w:r>
      <w:r w:rsidR="005040FC" w:rsidRPr="0068148D">
        <w:rPr>
          <w:rFonts w:ascii="Garamond" w:hAnsi="Garamond" w:cs="Calibri"/>
          <w:sz w:val="24"/>
          <w:szCs w:val="24"/>
          <w:lang w:val="pl-PL"/>
        </w:rPr>
        <w:t>łębokość szuflady nie mniej niż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 480 mm</w:t>
      </w:r>
    </w:p>
    <w:p w14:paraId="122F65D2" w14:textId="77777777" w:rsidR="005040FC" w:rsidRPr="0068148D" w:rsidRDefault="004B34DD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zuflady z mechanizmem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samo domykania</w:t>
      </w:r>
      <w:r w:rsidR="00D70F5A" w:rsidRPr="0068148D">
        <w:rPr>
          <w:rFonts w:ascii="Garamond" w:hAnsi="Garamond" w:cs="Calibri"/>
          <w:sz w:val="24"/>
          <w:szCs w:val="24"/>
          <w:lang w:val="pl-PL"/>
        </w:rPr>
        <w:t>, szuflady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 wyciągane </w:t>
      </w:r>
      <w:r w:rsidR="00D70F5A" w:rsidRPr="0068148D">
        <w:rPr>
          <w:rFonts w:ascii="Garamond" w:hAnsi="Garamond" w:cs="Calibri"/>
          <w:sz w:val="24"/>
          <w:szCs w:val="24"/>
          <w:lang w:val="pl-PL"/>
        </w:rPr>
        <w:t>na całość długości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, 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>suwnice</w:t>
      </w:r>
      <w:r w:rsidR="005040FC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 xml:space="preserve">z </w:t>
      </w:r>
      <w:r w:rsidR="005040FC" w:rsidRPr="0068148D">
        <w:rPr>
          <w:rFonts w:ascii="Garamond" w:hAnsi="Garamond" w:cs="Calibri"/>
          <w:sz w:val="24"/>
          <w:szCs w:val="24"/>
          <w:lang w:val="pl-PL"/>
        </w:rPr>
        <w:t>łożyskiem kulkowym</w:t>
      </w:r>
    </w:p>
    <w:p w14:paraId="3F61E9BA" w14:textId="77777777" w:rsidR="00E27FD8" w:rsidRPr="0068148D" w:rsidRDefault="00E27FD8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lastRenderedPageBreak/>
        <w:t>Szuflady wyposażone w odbojniki</w:t>
      </w:r>
    </w:p>
    <w:p w14:paraId="2A506681" w14:textId="77777777" w:rsidR="00ED41BE" w:rsidRPr="0068148D" w:rsidRDefault="00257392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>zuflady powinny łatwo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5040FC" w:rsidRPr="0068148D">
        <w:rPr>
          <w:rFonts w:ascii="Garamond" w:hAnsi="Garamond" w:cs="Calibri"/>
          <w:sz w:val="24"/>
          <w:szCs w:val="24"/>
          <w:lang w:val="pl-PL"/>
        </w:rPr>
        <w:t xml:space="preserve">wyjmować 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 xml:space="preserve">się </w:t>
      </w:r>
      <w:r w:rsidR="005040FC" w:rsidRPr="0068148D">
        <w:rPr>
          <w:rFonts w:ascii="Garamond" w:hAnsi="Garamond" w:cs="Calibri"/>
          <w:sz w:val="24"/>
          <w:szCs w:val="24"/>
          <w:lang w:val="pl-PL"/>
        </w:rPr>
        <w:t>np. przez podniesienie</w:t>
      </w:r>
    </w:p>
    <w:p w14:paraId="697925D9" w14:textId="77777777" w:rsidR="00352103" w:rsidRPr="0068148D" w:rsidRDefault="00257392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P</w:t>
      </w:r>
      <w:r w:rsidR="004413AD" w:rsidRPr="0068148D">
        <w:rPr>
          <w:rFonts w:ascii="Garamond" w:hAnsi="Garamond" w:cs="Calibri"/>
          <w:sz w:val="24"/>
          <w:szCs w:val="24"/>
          <w:lang w:val="pl-PL"/>
        </w:rPr>
        <w:t>rowadnice przykryte</w:t>
      </w:r>
      <w:r w:rsidR="00F846B6" w:rsidRPr="0068148D">
        <w:rPr>
          <w:rFonts w:ascii="Garamond" w:hAnsi="Garamond" w:cs="Calibri"/>
          <w:sz w:val="24"/>
          <w:szCs w:val="24"/>
          <w:lang w:val="pl-PL"/>
        </w:rPr>
        <w:t xml:space="preserve"> podwójnymi ściankami bocznymi ze stali malowanej proszkowo</w:t>
      </w:r>
      <w:r w:rsidR="004413AD" w:rsidRPr="0068148D">
        <w:rPr>
          <w:rFonts w:ascii="Garamond" w:hAnsi="Garamond" w:cs="Calibri"/>
          <w:sz w:val="24"/>
          <w:szCs w:val="24"/>
          <w:lang w:val="pl-PL"/>
        </w:rPr>
        <w:t xml:space="preserve">, boki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schodzące</w:t>
      </w:r>
      <w:r w:rsidR="004413AD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półkoliście</w:t>
      </w:r>
      <w:r w:rsidR="00352103" w:rsidRPr="0068148D">
        <w:rPr>
          <w:rFonts w:ascii="Garamond" w:hAnsi="Garamond" w:cs="Calibri"/>
          <w:sz w:val="24"/>
          <w:szCs w:val="24"/>
          <w:lang w:val="pl-PL"/>
        </w:rPr>
        <w:t xml:space="preserve"> do dna</w:t>
      </w:r>
    </w:p>
    <w:p w14:paraId="67ADDE81" w14:textId="77777777" w:rsidR="004413AD" w:rsidRPr="0068148D" w:rsidRDefault="00257392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W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yciągany</w:t>
      </w:r>
      <w:r w:rsidR="004413AD" w:rsidRPr="0068148D">
        <w:rPr>
          <w:rFonts w:ascii="Garamond" w:hAnsi="Garamond" w:cs="Calibri"/>
          <w:sz w:val="24"/>
          <w:szCs w:val="24"/>
          <w:lang w:val="pl-PL"/>
        </w:rPr>
        <w:t xml:space="preserve"> przód szuflady ułatwia</w:t>
      </w:r>
      <w:r w:rsidR="00ED41BE" w:rsidRPr="0068148D">
        <w:rPr>
          <w:rFonts w:ascii="Garamond" w:hAnsi="Garamond" w:cs="Calibri"/>
          <w:sz w:val="24"/>
          <w:szCs w:val="24"/>
          <w:lang w:val="pl-PL"/>
        </w:rPr>
        <w:t>jący</w:t>
      </w:r>
      <w:r w:rsidR="004413AD" w:rsidRPr="0068148D">
        <w:rPr>
          <w:rFonts w:ascii="Garamond" w:hAnsi="Garamond" w:cs="Calibri"/>
          <w:sz w:val="24"/>
          <w:szCs w:val="24"/>
          <w:lang w:val="pl-PL"/>
        </w:rPr>
        <w:t xml:space="preserve"> mycie i usuwanie zbitego szkła</w:t>
      </w:r>
    </w:p>
    <w:p w14:paraId="143DF18D" w14:textId="77777777" w:rsidR="00ED41BE" w:rsidRPr="0068148D" w:rsidRDefault="00257392" w:rsidP="0068148D">
      <w:pPr>
        <w:pStyle w:val="Default"/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color w:val="auto"/>
          <w:lang w:val="pl-PL" w:eastAsia="ar-SA"/>
        </w:rPr>
      </w:pPr>
      <w:r w:rsidRPr="0068148D">
        <w:rPr>
          <w:rFonts w:ascii="Garamond" w:hAnsi="Garamond" w:cs="Calibri"/>
          <w:color w:val="auto"/>
          <w:lang w:val="pl-PL" w:eastAsia="ar-SA"/>
        </w:rPr>
        <w:t>M</w:t>
      </w:r>
      <w:r w:rsidR="0076788E" w:rsidRPr="0068148D">
        <w:rPr>
          <w:rFonts w:ascii="Garamond" w:hAnsi="Garamond" w:cs="Calibri"/>
          <w:color w:val="auto"/>
          <w:lang w:val="pl-PL" w:eastAsia="ar-SA"/>
        </w:rPr>
        <w:t xml:space="preserve">in </w:t>
      </w:r>
      <w:r w:rsidR="00DD0540" w:rsidRPr="0068148D">
        <w:rPr>
          <w:rFonts w:ascii="Garamond" w:hAnsi="Garamond" w:cs="Calibri"/>
          <w:color w:val="auto"/>
          <w:lang w:val="pl-PL" w:eastAsia="ar-SA"/>
        </w:rPr>
        <w:t>max. obciążenie szuflady 3</w:t>
      </w:r>
      <w:r w:rsidR="00ED41BE" w:rsidRPr="0068148D">
        <w:rPr>
          <w:rFonts w:ascii="Garamond" w:hAnsi="Garamond" w:cs="Calibri"/>
          <w:color w:val="auto"/>
          <w:lang w:val="pl-PL" w:eastAsia="ar-SA"/>
        </w:rPr>
        <w:t>0 kg</w:t>
      </w:r>
      <w:r w:rsidR="008C268B" w:rsidRPr="0068148D">
        <w:rPr>
          <w:rFonts w:ascii="Garamond" w:hAnsi="Garamond" w:cs="Calibri"/>
          <w:color w:val="auto"/>
          <w:lang w:val="pl-PL" w:eastAsia="ar-SA"/>
        </w:rPr>
        <w:t xml:space="preserve"> – wartość ta musi być potwierdzona w certyfikacie 14727.</w:t>
      </w:r>
    </w:p>
    <w:p w14:paraId="27687D46" w14:textId="2B29ED9B" w:rsidR="00352103" w:rsidRPr="0068148D" w:rsidRDefault="00352103" w:rsidP="0068148D">
      <w:pPr>
        <w:widowControl w:val="0"/>
        <w:numPr>
          <w:ilvl w:val="0"/>
          <w:numId w:val="4"/>
        </w:numPr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Uchwyty szafek zgodny z po</w:t>
      </w:r>
      <w:r w:rsidR="00136B5F" w:rsidRPr="0068148D">
        <w:rPr>
          <w:rFonts w:ascii="Garamond" w:hAnsi="Garamond" w:cs="Calibri"/>
          <w:sz w:val="24"/>
          <w:szCs w:val="24"/>
          <w:lang w:val="pl-PL"/>
        </w:rPr>
        <w:t>niższym rysunkiem, kolor szary (RAL 7016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), </w:t>
      </w:r>
      <w:r w:rsidR="00740F14" w:rsidRPr="0068148D">
        <w:rPr>
          <w:rFonts w:ascii="Garamond" w:hAnsi="Garamond" w:cs="Calibri"/>
          <w:sz w:val="24"/>
          <w:szCs w:val="24"/>
          <w:lang w:val="pl-PL"/>
        </w:rPr>
        <w:t>szerokości przynajmniej 290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mm</w:t>
      </w:r>
    </w:p>
    <w:p w14:paraId="6E9AB21B" w14:textId="77777777" w:rsidR="00352103" w:rsidRPr="0068148D" w:rsidRDefault="00352103" w:rsidP="0068148D">
      <w:pPr>
        <w:widowControl w:val="0"/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</w:p>
    <w:p w14:paraId="3FAFA12E" w14:textId="77777777" w:rsidR="00352103" w:rsidRPr="0068148D" w:rsidRDefault="00352103" w:rsidP="0068148D">
      <w:pPr>
        <w:widowControl w:val="0"/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Szkic uchwytu:</w:t>
      </w:r>
    </w:p>
    <w:p w14:paraId="4FC746CA" w14:textId="4DF0C16C" w:rsidR="004413AD" w:rsidRPr="0068148D" w:rsidRDefault="0035610B" w:rsidP="0068148D">
      <w:pPr>
        <w:pStyle w:val="Default"/>
        <w:widowControl w:val="0"/>
        <w:spacing w:line="360" w:lineRule="auto"/>
        <w:rPr>
          <w:rFonts w:ascii="Garamond" w:hAnsi="Garamond" w:cs="Calibri"/>
          <w:color w:val="auto"/>
          <w:lang w:val="pl-PL" w:eastAsia="ar-SA"/>
        </w:rPr>
      </w:pPr>
      <w:r w:rsidRPr="0068148D">
        <w:rPr>
          <w:rFonts w:ascii="Garamond" w:hAnsi="Garamond"/>
          <w:noProof/>
          <w:lang w:val="pl-PL" w:eastAsia="pl-PL"/>
        </w:rPr>
        <w:drawing>
          <wp:inline distT="0" distB="0" distL="0" distR="0" wp14:anchorId="73D47C0A" wp14:editId="4D6F9D42">
            <wp:extent cx="2647950" cy="876300"/>
            <wp:effectExtent l="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4002F" w14:textId="77777777" w:rsidR="007707B1" w:rsidRPr="0068148D" w:rsidRDefault="007707B1" w:rsidP="0068148D">
      <w:pPr>
        <w:pStyle w:val="Default"/>
        <w:widowControl w:val="0"/>
        <w:spacing w:line="360" w:lineRule="auto"/>
        <w:rPr>
          <w:rFonts w:ascii="Garamond" w:hAnsi="Garamond" w:cs="Calibri"/>
          <w:color w:val="auto"/>
          <w:lang w:val="pl-PL" w:eastAsia="ar-SA"/>
        </w:rPr>
      </w:pPr>
    </w:p>
    <w:p w14:paraId="3757E570" w14:textId="77777777" w:rsidR="00732B79" w:rsidRPr="0068148D" w:rsidRDefault="007707B1" w:rsidP="0068148D">
      <w:pPr>
        <w:pStyle w:val="Default"/>
        <w:widowControl w:val="0"/>
        <w:numPr>
          <w:ilvl w:val="0"/>
          <w:numId w:val="18"/>
        </w:numPr>
        <w:spacing w:line="360" w:lineRule="auto"/>
        <w:rPr>
          <w:rFonts w:ascii="Garamond" w:hAnsi="Garamond" w:cs="Calibri"/>
          <w:b/>
          <w:color w:val="auto"/>
          <w:lang w:val="pl-PL" w:eastAsia="ar-SA"/>
        </w:rPr>
      </w:pPr>
      <w:r w:rsidRPr="0068148D">
        <w:rPr>
          <w:rFonts w:ascii="Garamond" w:hAnsi="Garamond" w:cs="Calibri"/>
          <w:b/>
          <w:color w:val="auto"/>
          <w:lang w:val="pl-PL" w:eastAsia="ar-SA"/>
        </w:rPr>
        <w:t>Blaty</w:t>
      </w:r>
      <w:r w:rsidR="00C3313C" w:rsidRPr="0068148D">
        <w:rPr>
          <w:rFonts w:ascii="Garamond" w:hAnsi="Garamond" w:cs="Calibri"/>
          <w:b/>
          <w:color w:val="auto"/>
          <w:lang w:val="pl-PL" w:eastAsia="ar-SA"/>
        </w:rPr>
        <w:t xml:space="preserve"> (Płyty robocze)</w:t>
      </w:r>
    </w:p>
    <w:p w14:paraId="4209D5C6" w14:textId="77777777" w:rsidR="00206DC2" w:rsidRPr="0068148D" w:rsidRDefault="00206DC2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color w:val="auto"/>
          <w:lang w:val="pl-PL" w:eastAsia="ar-SA"/>
        </w:rPr>
      </w:pPr>
    </w:p>
    <w:p w14:paraId="0E5AEFD7" w14:textId="77777777" w:rsidR="00206DC2" w:rsidRPr="0068148D" w:rsidRDefault="00206DC2" w:rsidP="0068148D">
      <w:pPr>
        <w:pStyle w:val="Default"/>
        <w:widowControl w:val="0"/>
        <w:spacing w:line="360" w:lineRule="auto"/>
        <w:rPr>
          <w:rFonts w:ascii="Garamond" w:hAnsi="Garamond" w:cs="Calibri"/>
          <w:color w:val="auto"/>
          <w:u w:val="single"/>
          <w:lang w:val="pl-PL" w:eastAsia="ar-SA"/>
        </w:rPr>
      </w:pPr>
      <w:r w:rsidRPr="0068148D">
        <w:rPr>
          <w:rFonts w:ascii="Garamond" w:hAnsi="Garamond" w:cs="Calibri"/>
          <w:color w:val="auto"/>
          <w:u w:val="single"/>
          <w:lang w:val="pl-PL" w:eastAsia="ar-SA"/>
        </w:rPr>
        <w:t>Blaty z płyty pokrytej melaminą</w:t>
      </w:r>
    </w:p>
    <w:p w14:paraId="51AFB597" w14:textId="77777777" w:rsidR="00206DC2" w:rsidRPr="0068148D" w:rsidRDefault="00206DC2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Blaty zestawione z odcinków o długości takiej jak w opisie szczegółowym. Kolor jasno-szary.</w:t>
      </w:r>
    </w:p>
    <w:p w14:paraId="5CD63B52" w14:textId="77777777" w:rsidR="00206DC2" w:rsidRPr="0068148D" w:rsidRDefault="00206DC2" w:rsidP="0068148D">
      <w:pPr>
        <w:widowControl w:val="0"/>
        <w:numPr>
          <w:ilvl w:val="0"/>
          <w:numId w:val="4"/>
        </w:numPr>
        <w:spacing w:line="360" w:lineRule="auto"/>
        <w:ind w:left="709" w:hanging="283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Płyta robocza z płyty pokrytej żywicą melaminową o podwyższonej odporności chemicznej i mechanicznej, g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>rubość 28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mm</w:t>
      </w:r>
      <w:r w:rsidR="00734AD4" w:rsidRPr="0068148D">
        <w:rPr>
          <w:rFonts w:ascii="Garamond" w:hAnsi="Garamond" w:cs="Calibri"/>
          <w:sz w:val="24"/>
          <w:szCs w:val="24"/>
          <w:lang w:val="pl-PL"/>
        </w:rPr>
        <w:t xml:space="preserve"> (+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>/- 2</w:t>
      </w:r>
      <w:r w:rsidR="00734AD4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2A465A" w:rsidRPr="0068148D">
        <w:rPr>
          <w:rFonts w:ascii="Garamond" w:hAnsi="Garamond" w:cs="Calibri"/>
          <w:sz w:val="24"/>
          <w:szCs w:val="24"/>
          <w:lang w:val="pl-PL"/>
        </w:rPr>
        <w:t>mm)</w:t>
      </w:r>
      <w:r w:rsidRPr="0068148D">
        <w:rPr>
          <w:rFonts w:ascii="Garamond" w:hAnsi="Garamond" w:cs="Calibri"/>
          <w:sz w:val="24"/>
          <w:szCs w:val="24"/>
          <w:lang w:val="pl-PL"/>
        </w:rPr>
        <w:t>, z przynajmniej potrójną warstwą melaminy, o grubości 1 mm, zgodnie z DIN EN 438, klasa emisji E1, materiał zgodny z wytycznymi dotyczącymi formaldehydu. Obrzeże wzmocnione listwą z polipropylenu grubość minimum 3 mm, odporna na światło UV, odporna na większość kwasów i zasad, połączona z materiałem za pomocą kleju poliuretanowego</w:t>
      </w:r>
    </w:p>
    <w:p w14:paraId="21AE8DFC" w14:textId="77777777" w:rsidR="00206DC2" w:rsidRPr="0068148D" w:rsidRDefault="00206DC2" w:rsidP="0068148D">
      <w:pPr>
        <w:widowControl w:val="0"/>
        <w:spacing w:line="360" w:lineRule="auto"/>
        <w:ind w:left="709"/>
        <w:rPr>
          <w:rFonts w:ascii="Garamond" w:hAnsi="Garamond" w:cs="Calibri"/>
          <w:sz w:val="24"/>
          <w:szCs w:val="24"/>
          <w:lang w:val="pl-PL"/>
        </w:rPr>
      </w:pPr>
    </w:p>
    <w:p w14:paraId="4089C42E" w14:textId="77777777" w:rsidR="00206DC2" w:rsidRPr="0068148D" w:rsidRDefault="00206DC2" w:rsidP="0068148D">
      <w:pPr>
        <w:widowControl w:val="0"/>
        <w:spacing w:line="360" w:lineRule="auto"/>
        <w:rPr>
          <w:rFonts w:ascii="Garamond" w:hAnsi="Garamond" w:cs="Calibri"/>
          <w:sz w:val="24"/>
          <w:szCs w:val="24"/>
          <w:u w:val="single"/>
          <w:lang w:val="pl-PL"/>
        </w:rPr>
      </w:pPr>
      <w:r w:rsidRPr="0068148D">
        <w:rPr>
          <w:rFonts w:ascii="Garamond" w:hAnsi="Garamond" w:cs="Calibri"/>
          <w:sz w:val="24"/>
          <w:szCs w:val="24"/>
          <w:u w:val="single"/>
          <w:lang w:val="pl-PL"/>
        </w:rPr>
        <w:t xml:space="preserve">Blaty z płyty ceramicznej </w:t>
      </w:r>
    </w:p>
    <w:p w14:paraId="0037E511" w14:textId="77777777" w:rsidR="00206DC2" w:rsidRPr="0068148D" w:rsidRDefault="00206DC2" w:rsidP="0068148D">
      <w:pPr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Monolityczna płyta ceramiczna (zgodna z DIN 12 916 lub równoważnej) z zaokrąglonymi krawędziami </w:t>
      </w:r>
      <w:r w:rsidR="00E40CBF" w:rsidRPr="0068148D">
        <w:rPr>
          <w:rFonts w:ascii="Garamond" w:hAnsi="Garamond" w:cs="Calibri"/>
          <w:sz w:val="24"/>
          <w:szCs w:val="24"/>
          <w:lang w:val="pl-PL"/>
        </w:rPr>
        <w:t>grubość przynajmniej 28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mm plus 7 mm brzeg podniesiony</w:t>
      </w:r>
      <w:r w:rsidR="000D53B7" w:rsidRPr="0068148D">
        <w:rPr>
          <w:rFonts w:ascii="Garamond" w:hAnsi="Garamond" w:cs="Calibri"/>
          <w:sz w:val="24"/>
          <w:szCs w:val="24"/>
          <w:lang w:val="pl-PL"/>
        </w:rPr>
        <w:t xml:space="preserve"> (+/</w:t>
      </w:r>
      <w:r w:rsidR="009C6192" w:rsidRPr="0068148D">
        <w:rPr>
          <w:rFonts w:ascii="Garamond" w:hAnsi="Garamond" w:cs="Calibri"/>
          <w:sz w:val="24"/>
          <w:szCs w:val="24"/>
          <w:lang w:val="pl-PL"/>
        </w:rPr>
        <w:t>- 10 %)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. Materiał zgodny z DIN 28 062 lub równoważną. Powierzchnia robocza glazurowana, odporna na kwasy (zgodna z DIN 51 102 lub równoważną), zasady, rozpuszczalniki, wodę (za wyjątkiem kwasu fluorowodorowego) i temperaturą przynajmniej do 220 </w:t>
      </w:r>
      <w:r w:rsidRPr="0068148D">
        <w:rPr>
          <w:rFonts w:ascii="Garamond" w:hAnsi="Garamond" w:cs="Calibri"/>
          <w:sz w:val="24"/>
          <w:szCs w:val="24"/>
          <w:vertAlign w:val="superscript"/>
          <w:lang w:val="pl-PL"/>
        </w:rPr>
        <w:t>0</w:t>
      </w:r>
      <w:r w:rsidRPr="0068148D">
        <w:rPr>
          <w:rFonts w:ascii="Garamond" w:hAnsi="Garamond" w:cs="Calibri"/>
          <w:sz w:val="24"/>
          <w:szCs w:val="24"/>
          <w:lang w:val="pl-PL"/>
        </w:rPr>
        <w:t>C, z łatwą możliwością dezynfekcji. Kolor biały</w:t>
      </w:r>
    </w:p>
    <w:p w14:paraId="7B5B742B" w14:textId="77777777" w:rsidR="00206DC2" w:rsidRPr="0068148D" w:rsidRDefault="00206DC2" w:rsidP="0068148D">
      <w:pPr>
        <w:pStyle w:val="Default"/>
        <w:widowControl w:val="0"/>
        <w:numPr>
          <w:ilvl w:val="0"/>
          <w:numId w:val="4"/>
        </w:numPr>
        <w:spacing w:line="360" w:lineRule="auto"/>
        <w:rPr>
          <w:rFonts w:ascii="Garamond" w:hAnsi="Garamond" w:cs="Calibri"/>
          <w:color w:val="auto"/>
          <w:lang w:val="pl-PL" w:eastAsia="ar-SA"/>
        </w:rPr>
      </w:pPr>
      <w:r w:rsidRPr="0068148D">
        <w:rPr>
          <w:rFonts w:ascii="Garamond" w:hAnsi="Garamond" w:cs="Calibri"/>
          <w:color w:val="auto"/>
          <w:lang w:val="pl-PL" w:eastAsia="ar-SA"/>
        </w:rPr>
        <w:lastRenderedPageBreak/>
        <w:t>Misy zlewozmywakowe z ceramiki montowane na jednym poziomie z płytą - co umożliwia łatwe usunięcie wody z powierzchni roboczej, wykonanie całkowicie bez spoinowe – cały element jako monolit,</w:t>
      </w:r>
      <w:r w:rsidRPr="0068148D">
        <w:rPr>
          <w:rFonts w:ascii="Garamond" w:hAnsi="Garamond" w:cs="Calibri"/>
          <w:color w:val="548DD4"/>
          <w:lang w:val="pl-PL" w:eastAsia="ar-SA"/>
        </w:rPr>
        <w:t xml:space="preserve"> </w:t>
      </w:r>
      <w:r w:rsidRPr="0068148D">
        <w:rPr>
          <w:rFonts w:ascii="Garamond" w:hAnsi="Garamond" w:cs="Calibri"/>
          <w:color w:val="auto"/>
          <w:lang w:val="pl-PL" w:eastAsia="ar-SA"/>
        </w:rPr>
        <w:t>wymiary komory zgodne z opisem ilościowym</w:t>
      </w:r>
    </w:p>
    <w:p w14:paraId="7E84A242" w14:textId="77777777" w:rsidR="00206DC2" w:rsidRPr="0068148D" w:rsidRDefault="00206DC2" w:rsidP="0068148D">
      <w:pPr>
        <w:pStyle w:val="Default"/>
        <w:widowControl w:val="0"/>
        <w:spacing w:line="360" w:lineRule="auto"/>
        <w:ind w:left="720"/>
        <w:rPr>
          <w:rFonts w:ascii="Garamond" w:hAnsi="Garamond" w:cs="Calibri"/>
          <w:color w:val="auto"/>
          <w:lang w:val="pl-PL" w:eastAsia="ar-SA"/>
        </w:rPr>
      </w:pPr>
    </w:p>
    <w:p w14:paraId="4151CA51" w14:textId="77777777" w:rsidR="00206DC2" w:rsidRPr="0068148D" w:rsidRDefault="00206DC2" w:rsidP="0068148D">
      <w:pPr>
        <w:pStyle w:val="Default"/>
        <w:widowControl w:val="0"/>
        <w:spacing w:line="360" w:lineRule="auto"/>
        <w:rPr>
          <w:rFonts w:ascii="Garamond" w:hAnsi="Garamond" w:cs="Calibri"/>
          <w:color w:val="auto"/>
          <w:u w:val="single"/>
          <w:lang w:val="pl-PL" w:eastAsia="ar-SA"/>
        </w:rPr>
      </w:pPr>
      <w:r w:rsidRPr="0068148D">
        <w:rPr>
          <w:rFonts w:ascii="Garamond" w:hAnsi="Garamond" w:cs="Calibri"/>
          <w:color w:val="auto"/>
          <w:u w:val="single"/>
          <w:lang w:val="pl-PL" w:eastAsia="ar-SA"/>
        </w:rPr>
        <w:t xml:space="preserve">Blaty z żywicy fenolowej – typu </w:t>
      </w:r>
      <w:proofErr w:type="spellStart"/>
      <w:r w:rsidRPr="0068148D">
        <w:rPr>
          <w:rFonts w:ascii="Garamond" w:hAnsi="Garamond" w:cs="Calibri"/>
          <w:color w:val="auto"/>
          <w:u w:val="single"/>
          <w:lang w:val="pl-PL" w:eastAsia="ar-SA"/>
        </w:rPr>
        <w:t>Trespa</w:t>
      </w:r>
      <w:proofErr w:type="spellEnd"/>
      <w:r w:rsidR="0080210A" w:rsidRPr="0068148D">
        <w:rPr>
          <w:rFonts w:ascii="Garamond" w:hAnsi="Garamond" w:cs="Calibri"/>
          <w:color w:val="auto"/>
          <w:u w:val="single"/>
          <w:lang w:val="pl-PL" w:eastAsia="ar-SA"/>
        </w:rPr>
        <w:t xml:space="preserve"> </w:t>
      </w:r>
      <w:proofErr w:type="spellStart"/>
      <w:r w:rsidR="0080210A" w:rsidRPr="0068148D">
        <w:rPr>
          <w:rFonts w:ascii="Garamond" w:hAnsi="Garamond" w:cs="Calibri"/>
          <w:color w:val="auto"/>
          <w:u w:val="single"/>
          <w:lang w:val="pl-PL" w:eastAsia="ar-SA"/>
        </w:rPr>
        <w:t>TopLab</w:t>
      </w:r>
      <w:proofErr w:type="spellEnd"/>
    </w:p>
    <w:p w14:paraId="79CB6781" w14:textId="77777777" w:rsidR="0080210A" w:rsidRPr="0068148D" w:rsidRDefault="00206DC2" w:rsidP="0068148D">
      <w:pPr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Blaty wykonane z jedn</w:t>
      </w:r>
      <w:r w:rsidR="00E40CBF" w:rsidRPr="0068148D">
        <w:rPr>
          <w:rFonts w:ascii="Garamond" w:hAnsi="Garamond" w:cs="Calibri"/>
          <w:sz w:val="24"/>
          <w:szCs w:val="24"/>
          <w:lang w:val="pl-PL"/>
        </w:rPr>
        <w:t>orodnego materiału o grubości 19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mm</w:t>
      </w:r>
      <w:r w:rsidR="000D53B7" w:rsidRPr="0068148D">
        <w:rPr>
          <w:rFonts w:ascii="Garamond" w:hAnsi="Garamond" w:cs="Calibri"/>
          <w:sz w:val="24"/>
          <w:szCs w:val="24"/>
          <w:lang w:val="pl-PL"/>
        </w:rPr>
        <w:t xml:space="preserve"> (+/- 10 %)</w:t>
      </w:r>
      <w:r w:rsidRPr="0068148D">
        <w:rPr>
          <w:rFonts w:ascii="Garamond" w:hAnsi="Garamond" w:cs="Calibri"/>
          <w:sz w:val="24"/>
          <w:szCs w:val="24"/>
          <w:lang w:val="pl-PL"/>
        </w:rPr>
        <w:t>, powierzchnie blatu pokryte warstwą</w:t>
      </w:r>
      <w:r w:rsidR="0080210A" w:rsidRPr="0068148D">
        <w:rPr>
          <w:rFonts w:ascii="Garamond" w:hAnsi="Garamond" w:cs="Calibri"/>
          <w:sz w:val="24"/>
          <w:szCs w:val="24"/>
          <w:lang w:val="pl-PL"/>
        </w:rPr>
        <w:t xml:space="preserve"> melaminowa</w:t>
      </w:r>
      <w:r w:rsidRPr="0068148D">
        <w:rPr>
          <w:rFonts w:ascii="Garamond" w:hAnsi="Garamond" w:cs="Calibri"/>
          <w:sz w:val="24"/>
          <w:szCs w:val="24"/>
          <w:lang w:val="pl-PL"/>
        </w:rPr>
        <w:t>, brzegi zewnętrzne wyfrezowane półkoliście – kolor ciemnoszary. Odporność chem</w:t>
      </w:r>
      <w:r w:rsidR="00734AD4" w:rsidRPr="0068148D">
        <w:rPr>
          <w:rFonts w:ascii="Garamond" w:hAnsi="Garamond" w:cs="Calibri"/>
          <w:sz w:val="24"/>
          <w:szCs w:val="24"/>
          <w:lang w:val="pl-PL"/>
        </w:rPr>
        <w:t>iczna zgodna z normą DIN EN 438</w:t>
      </w:r>
      <w:r w:rsidR="0080210A" w:rsidRPr="0068148D">
        <w:rPr>
          <w:rFonts w:ascii="Garamond" w:hAnsi="Garamond" w:cs="Calibri"/>
          <w:sz w:val="24"/>
          <w:szCs w:val="24"/>
          <w:lang w:val="pl-PL"/>
        </w:rPr>
        <w:t xml:space="preserve">; absorpcja wody maksymalnie do 3%; maksymalna temperatura pracy 176,7°C; właściwości samogasnące, moduł sprężystości min. 1,5 miliona PSI, odporność na ścinanie min. 2,000 PSI, wytrzymałość na ściskanie min. 24,000 PSI. </w:t>
      </w:r>
    </w:p>
    <w:p w14:paraId="0B4EB727" w14:textId="5418EE22" w:rsidR="0080210A" w:rsidRPr="0068148D" w:rsidRDefault="0080210A" w:rsidP="0068148D">
      <w:pPr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Powierzchnia blatu utwardzana wiązka elektronów (technologia EBC – </w:t>
      </w: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Electron</w:t>
      </w:r>
      <w:proofErr w:type="spellEnd"/>
      <w:r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Beam</w:t>
      </w:r>
      <w:proofErr w:type="spellEnd"/>
      <w:r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Curing</w:t>
      </w:r>
      <w:proofErr w:type="spellEnd"/>
      <w:r w:rsidRPr="0068148D">
        <w:rPr>
          <w:rFonts w:ascii="Garamond" w:hAnsi="Garamond" w:cs="Calibri"/>
          <w:sz w:val="24"/>
          <w:szCs w:val="24"/>
          <w:lang w:val="pl-PL"/>
        </w:rPr>
        <w:t xml:space="preserve">). </w:t>
      </w:r>
    </w:p>
    <w:p w14:paraId="65D50D3C" w14:textId="77777777" w:rsidR="002F2DA3" w:rsidRPr="0068148D" w:rsidRDefault="002F2DA3" w:rsidP="0068148D">
      <w:pPr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Blat z żywicy fenolowej stosowane przy stanowiskach do zmywania musza być dostarczone z podniesionym obrzeżem 7 mm (+/- 5 %). Podniesione obrzeże wykonane z żywicy epoksydowej koloru jasnoszarego w sposób trwały uniemożliwiający oderwaniu, podważeniu obrzeża. Między podniesionym obrzeżem a blatem brak możliwości gromadzenia się wody - zanieczyszczeń – nie dopuszcza się podniesionego obrzeża wykonanego z żywicy fenolowej.</w:t>
      </w:r>
    </w:p>
    <w:p w14:paraId="34F31BED" w14:textId="77777777" w:rsidR="00841581" w:rsidRPr="0068148D" w:rsidRDefault="00841581" w:rsidP="0068148D">
      <w:pPr>
        <w:pStyle w:val="Default"/>
        <w:widowControl w:val="0"/>
        <w:spacing w:line="360" w:lineRule="auto"/>
        <w:rPr>
          <w:rFonts w:ascii="Garamond" w:hAnsi="Garamond" w:cs="Calibri"/>
          <w:lang w:val="pl-PL"/>
        </w:rPr>
      </w:pPr>
    </w:p>
    <w:p w14:paraId="6D831602" w14:textId="77777777" w:rsidR="0078520C" w:rsidRPr="0068148D" w:rsidRDefault="0078520C" w:rsidP="0068148D">
      <w:pPr>
        <w:pStyle w:val="Default"/>
        <w:widowControl w:val="0"/>
        <w:spacing w:line="360" w:lineRule="auto"/>
        <w:ind w:left="720"/>
        <w:rPr>
          <w:rFonts w:ascii="Garamond" w:hAnsi="Garamond" w:cs="Calibri"/>
          <w:color w:val="auto"/>
          <w:lang w:val="pl-PL" w:eastAsia="ar-SA"/>
        </w:rPr>
      </w:pPr>
    </w:p>
    <w:p w14:paraId="58F02C6F" w14:textId="77777777" w:rsidR="00732B79" w:rsidRPr="0068148D" w:rsidRDefault="007707B1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color w:val="auto"/>
          <w:lang w:val="pl-PL" w:eastAsia="ar-SA"/>
        </w:rPr>
      </w:pPr>
      <w:r w:rsidRPr="0068148D">
        <w:rPr>
          <w:rFonts w:ascii="Garamond" w:hAnsi="Garamond" w:cs="Calibri"/>
          <w:b/>
          <w:color w:val="auto"/>
          <w:lang w:val="pl-PL" w:eastAsia="ar-SA"/>
        </w:rPr>
        <w:t>7</w:t>
      </w:r>
      <w:r w:rsidR="00732B79" w:rsidRPr="0068148D">
        <w:rPr>
          <w:rFonts w:ascii="Garamond" w:hAnsi="Garamond" w:cs="Calibri"/>
          <w:b/>
          <w:color w:val="auto"/>
          <w:lang w:val="pl-PL" w:eastAsia="ar-SA"/>
        </w:rPr>
        <w:t xml:space="preserve">) </w:t>
      </w:r>
      <w:r w:rsidR="00926027" w:rsidRPr="0068148D">
        <w:rPr>
          <w:rFonts w:ascii="Garamond" w:hAnsi="Garamond" w:cs="Calibri"/>
          <w:b/>
          <w:color w:val="auto"/>
          <w:lang w:val="pl-PL" w:eastAsia="ar-SA"/>
        </w:rPr>
        <w:t>Przystawki instalacyjne</w:t>
      </w:r>
      <w:r w:rsidR="00732B79" w:rsidRPr="0068148D">
        <w:rPr>
          <w:rFonts w:ascii="Garamond" w:hAnsi="Garamond" w:cs="Calibri"/>
          <w:b/>
          <w:color w:val="auto"/>
          <w:lang w:val="pl-PL" w:eastAsia="ar-SA"/>
        </w:rPr>
        <w:t xml:space="preserve"> </w:t>
      </w:r>
    </w:p>
    <w:p w14:paraId="10E572C6" w14:textId="083B5CA1" w:rsidR="008F373D" w:rsidRPr="0068148D" w:rsidRDefault="008F373D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Wykonanie zgodne z 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DIN EN 13150</w:t>
      </w:r>
      <w:r w:rsidR="00734AD4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</w:t>
      </w:r>
      <w:r w:rsidR="0050512C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– </w:t>
      </w:r>
      <w:r w:rsidR="00961B79" w:rsidRPr="0068148D">
        <w:rPr>
          <w:rFonts w:ascii="Garamond" w:hAnsi="Garamond" w:cs="Calibri"/>
          <w:color w:val="000000"/>
          <w:sz w:val="24"/>
          <w:szCs w:val="24"/>
          <w:lang w:val="pl-PL"/>
        </w:rPr>
        <w:t>Potwierdzone certyfikatem indywidualnym certyfikatem wystawionym przez niezależną jednostkę akredytowaną,</w:t>
      </w:r>
    </w:p>
    <w:p w14:paraId="4D70BE3E" w14:textId="0676BCB9" w:rsidR="007E70F4" w:rsidRPr="0068148D" w:rsidRDefault="007E70F4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W certyfikacie muszą być zawarte informacje jakie szerokości modułów przystaw</w:t>
      </w:r>
      <w:r w:rsidR="00961B79" w:rsidRPr="0068148D">
        <w:rPr>
          <w:rFonts w:ascii="Garamond" w:hAnsi="Garamond" w:cs="Calibri"/>
          <w:color w:val="000000"/>
          <w:sz w:val="24"/>
          <w:szCs w:val="24"/>
          <w:lang w:val="pl-PL"/>
        </w:rPr>
        <w:t>ek zostały poddane certyfikacji.</w:t>
      </w:r>
    </w:p>
    <w:p w14:paraId="793F1FB8" w14:textId="77777777" w:rsidR="0041524F" w:rsidRPr="0068148D" w:rsidRDefault="0085580C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Nadstawka </w:t>
      </w:r>
      <w:r w:rsidR="00B347B7" w:rsidRPr="0068148D">
        <w:rPr>
          <w:rFonts w:ascii="Garamond" w:hAnsi="Garamond" w:cs="Calibri"/>
          <w:sz w:val="24"/>
          <w:szCs w:val="24"/>
          <w:lang w:val="pl-PL"/>
        </w:rPr>
        <w:t>po</w:t>
      </w:r>
      <w:r w:rsidR="00926027" w:rsidRPr="0068148D">
        <w:rPr>
          <w:rFonts w:ascii="Garamond" w:hAnsi="Garamond" w:cs="Calibri"/>
          <w:sz w:val="24"/>
          <w:szCs w:val="24"/>
          <w:lang w:val="pl-PL"/>
        </w:rPr>
        <w:t xml:space="preserve">winna być 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zbudowana z dwóch 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 xml:space="preserve">pionowych 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kolumn nośnych 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>wysokości 1895 mm</w:t>
      </w:r>
      <w:r w:rsidR="001D0578" w:rsidRPr="0068148D">
        <w:rPr>
          <w:rFonts w:ascii="Garamond" w:hAnsi="Garamond" w:cs="Calibri"/>
          <w:sz w:val="24"/>
          <w:szCs w:val="24"/>
          <w:lang w:val="pl-PL"/>
        </w:rPr>
        <w:t xml:space="preserve"> (kolor RAL 7035)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 xml:space="preserve">, 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umieszczonych za płytą roboczą 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>sięgających do podłogi oraz poziomego kanału na media</w:t>
      </w:r>
    </w:p>
    <w:p w14:paraId="05B0D5D3" w14:textId="77777777" w:rsidR="007B0813" w:rsidRPr="0068148D" w:rsidRDefault="00B347B7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Kolumny nośne</w:t>
      </w:r>
      <w:r w:rsidR="0078534B" w:rsidRPr="0068148D">
        <w:rPr>
          <w:rFonts w:ascii="Garamond" w:hAnsi="Garamond" w:cs="Calibri"/>
          <w:sz w:val="24"/>
          <w:szCs w:val="24"/>
          <w:lang w:val="pl-PL"/>
        </w:rPr>
        <w:t xml:space="preserve"> muszą być wykonane </w:t>
      </w:r>
      <w:r w:rsidRPr="0068148D">
        <w:rPr>
          <w:rFonts w:ascii="Garamond" w:hAnsi="Garamond" w:cs="Calibri"/>
          <w:sz w:val="24"/>
          <w:szCs w:val="24"/>
          <w:lang w:val="pl-PL"/>
        </w:rPr>
        <w:t>z lekkiego wytrzymałego profilu aluminiowego</w:t>
      </w:r>
      <w:r w:rsidR="007A1FDD" w:rsidRPr="0068148D">
        <w:rPr>
          <w:rFonts w:ascii="Garamond" w:hAnsi="Garamond" w:cs="Calibri"/>
          <w:sz w:val="24"/>
          <w:szCs w:val="24"/>
          <w:lang w:val="pl-PL"/>
        </w:rPr>
        <w:t xml:space="preserve"> (</w:t>
      </w:r>
      <w:proofErr w:type="spellStart"/>
      <w:r w:rsidR="007A1FDD" w:rsidRPr="0068148D">
        <w:rPr>
          <w:rFonts w:ascii="Garamond" w:hAnsi="Garamond" w:cs="Calibri"/>
          <w:sz w:val="24"/>
          <w:szCs w:val="24"/>
          <w:lang w:val="pl-PL"/>
        </w:rPr>
        <w:t>AlMgSi</w:t>
      </w:r>
      <w:proofErr w:type="spellEnd"/>
      <w:r w:rsidR="007A1FDD" w:rsidRPr="0068148D">
        <w:rPr>
          <w:rFonts w:ascii="Garamond" w:hAnsi="Garamond" w:cs="Calibri"/>
          <w:sz w:val="24"/>
          <w:szCs w:val="24"/>
          <w:lang w:val="pl-PL"/>
        </w:rPr>
        <w:t xml:space="preserve"> 0,5)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o wymiarach przynajmniej </w:t>
      </w:r>
      <w:r w:rsidR="00986A3D" w:rsidRPr="0068148D">
        <w:rPr>
          <w:rFonts w:ascii="Garamond" w:hAnsi="Garamond" w:cs="Calibri"/>
          <w:sz w:val="24"/>
          <w:szCs w:val="24"/>
          <w:lang w:val="pl-PL"/>
        </w:rPr>
        <w:t xml:space="preserve">75 x 25 </w:t>
      </w:r>
      <w:r w:rsidRPr="0068148D">
        <w:rPr>
          <w:rFonts w:ascii="Garamond" w:hAnsi="Garamond" w:cs="Calibri"/>
          <w:sz w:val="24"/>
          <w:szCs w:val="24"/>
          <w:lang w:val="pl-PL"/>
        </w:rPr>
        <w:t>mm, z nogą</w:t>
      </w:r>
      <w:r w:rsidR="00986A3D" w:rsidRPr="0068148D">
        <w:rPr>
          <w:rFonts w:ascii="Garamond" w:hAnsi="Garamond" w:cs="Calibri"/>
          <w:sz w:val="24"/>
          <w:szCs w:val="24"/>
          <w:lang w:val="pl-PL"/>
        </w:rPr>
        <w:t xml:space="preserve"> niwelującą nierówności podłogi</w:t>
      </w:r>
      <w:r w:rsidR="00AF546B" w:rsidRPr="0068148D">
        <w:rPr>
          <w:rFonts w:ascii="Garamond" w:hAnsi="Garamond" w:cs="Calibri"/>
          <w:sz w:val="24"/>
          <w:szCs w:val="24"/>
          <w:lang w:val="pl-PL"/>
        </w:rPr>
        <w:t xml:space="preserve"> (-15 do 30 mm)</w:t>
      </w:r>
      <w:r w:rsidR="007B0813" w:rsidRPr="0068148D">
        <w:rPr>
          <w:rFonts w:ascii="Garamond" w:hAnsi="Garamond" w:cs="Calibri"/>
          <w:sz w:val="24"/>
          <w:szCs w:val="24"/>
          <w:lang w:val="pl-PL"/>
        </w:rPr>
        <w:t xml:space="preserve"> wykonaną z poliamidy przekroju 75/25 mm (odporna na korozje)</w:t>
      </w:r>
    </w:p>
    <w:p w14:paraId="6C07BC6B" w14:textId="77777777" w:rsidR="007B0813" w:rsidRPr="0068148D" w:rsidRDefault="007B0813" w:rsidP="0068148D">
      <w:pPr>
        <w:widowControl w:val="0"/>
        <w:spacing w:line="360" w:lineRule="auto"/>
        <w:ind w:left="360"/>
        <w:rPr>
          <w:rFonts w:ascii="Garamond" w:hAnsi="Garamond" w:cs="Calibri"/>
          <w:sz w:val="24"/>
          <w:szCs w:val="24"/>
          <w:lang w:val="pl-PL"/>
        </w:rPr>
      </w:pPr>
    </w:p>
    <w:p w14:paraId="7FD43A9F" w14:textId="77777777" w:rsidR="00986A3D" w:rsidRPr="0068148D" w:rsidRDefault="00986A3D" w:rsidP="0068148D">
      <w:pPr>
        <w:widowControl w:val="0"/>
        <w:spacing w:line="360" w:lineRule="auto"/>
        <w:ind w:left="360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Przykładowy przekrój kolumny:</w:t>
      </w:r>
    </w:p>
    <w:p w14:paraId="0BD9D961" w14:textId="257B83CB" w:rsidR="00986A3D" w:rsidRPr="0068148D" w:rsidRDefault="0035610B" w:rsidP="0068148D">
      <w:pPr>
        <w:widowControl w:val="0"/>
        <w:spacing w:line="360" w:lineRule="auto"/>
        <w:ind w:left="360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39A79221" wp14:editId="4992F2DA">
            <wp:extent cx="1962150" cy="1000125"/>
            <wp:effectExtent l="0" t="0" r="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1C34" w14:textId="77777777" w:rsidR="00986A3D" w:rsidRPr="0068148D" w:rsidRDefault="00986A3D" w:rsidP="0068148D">
      <w:pPr>
        <w:widowControl w:val="0"/>
        <w:spacing w:line="360" w:lineRule="auto"/>
        <w:rPr>
          <w:rFonts w:ascii="Garamond" w:hAnsi="Garamond" w:cs="Calibri"/>
          <w:sz w:val="24"/>
          <w:szCs w:val="24"/>
          <w:lang w:val="pl-PL"/>
        </w:rPr>
      </w:pPr>
    </w:p>
    <w:p w14:paraId="0AC7D90D" w14:textId="77777777" w:rsidR="008F373D" w:rsidRPr="0068148D" w:rsidRDefault="00B347B7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Powinny mieć możliwość 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>podwyższenia nadstawki przez elementy nakładane</w:t>
      </w:r>
      <w:r w:rsidR="00734AD4" w:rsidRPr="0068148D">
        <w:rPr>
          <w:rFonts w:ascii="Garamond" w:hAnsi="Garamond" w:cs="Calibri"/>
          <w:sz w:val="24"/>
          <w:szCs w:val="24"/>
          <w:lang w:val="pl-PL"/>
        </w:rPr>
        <w:t xml:space="preserve"> z mocowaniem do sufitu</w:t>
      </w:r>
    </w:p>
    <w:p w14:paraId="2FDE7940" w14:textId="60D36DAF" w:rsidR="00573BC2" w:rsidRPr="0068148D" w:rsidRDefault="00573BC2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Kanały wykonane z lekkiego wytrzymałego profilu aluminiowego (</w:t>
      </w:r>
      <w:proofErr w:type="spellStart"/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AlMgSi</w:t>
      </w:r>
      <w:proofErr w:type="spellEnd"/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0,5) o wymiarach 150 na 180 </w:t>
      </w:r>
      <w:r w:rsidR="00961B79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(mm), 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jak n</w:t>
      </w:r>
      <w:r w:rsidR="00734AD4" w:rsidRPr="0068148D">
        <w:rPr>
          <w:rFonts w:ascii="Garamond" w:hAnsi="Garamond" w:cs="Calibri"/>
          <w:color w:val="000000"/>
          <w:sz w:val="24"/>
          <w:szCs w:val="24"/>
          <w:lang w:val="pl-PL"/>
        </w:rPr>
        <w:t>a załączonym rysunku</w:t>
      </w:r>
    </w:p>
    <w:p w14:paraId="04DE6891" w14:textId="001781D0" w:rsidR="005A2505" w:rsidRPr="0068148D" w:rsidRDefault="005A2505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Kanał</w:t>
      </w:r>
      <w:r w:rsidR="0085580C" w:rsidRPr="0068148D">
        <w:rPr>
          <w:rFonts w:ascii="Garamond" w:hAnsi="Garamond" w:cs="Calibri"/>
          <w:sz w:val="24"/>
          <w:szCs w:val="24"/>
          <w:lang w:val="pl-PL"/>
        </w:rPr>
        <w:t>y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na media </w:t>
      </w:r>
      <w:r w:rsidR="0085580C" w:rsidRPr="0068148D">
        <w:rPr>
          <w:rFonts w:ascii="Garamond" w:hAnsi="Garamond" w:cs="Calibri"/>
          <w:sz w:val="24"/>
          <w:szCs w:val="24"/>
          <w:lang w:val="pl-PL"/>
        </w:rPr>
        <w:t>musi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posiadać </w:t>
      </w:r>
      <w:r w:rsidR="00734AD4" w:rsidRPr="0068148D">
        <w:rPr>
          <w:rFonts w:ascii="Garamond" w:hAnsi="Garamond" w:cs="Calibri"/>
          <w:sz w:val="24"/>
          <w:szCs w:val="24"/>
          <w:lang w:val="pl-PL"/>
        </w:rPr>
        <w:t>znak CE</w:t>
      </w:r>
      <w:r w:rsidR="000448D0" w:rsidRPr="0068148D">
        <w:rPr>
          <w:rFonts w:ascii="Garamond" w:hAnsi="Garamond" w:cs="Calibri"/>
          <w:sz w:val="24"/>
          <w:szCs w:val="24"/>
          <w:lang w:val="pl-PL"/>
        </w:rPr>
        <w:t xml:space="preserve"> umieszczony na kanale</w:t>
      </w:r>
    </w:p>
    <w:p w14:paraId="635E2DC2" w14:textId="05E1336D" w:rsidR="00FB5D7C" w:rsidRPr="0068148D" w:rsidRDefault="0085580C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Kana</w:t>
      </w:r>
      <w:r w:rsidR="00A45168" w:rsidRPr="0068148D">
        <w:rPr>
          <w:rFonts w:ascii="Garamond" w:hAnsi="Garamond" w:cs="Calibri"/>
          <w:sz w:val="24"/>
          <w:szCs w:val="24"/>
          <w:lang w:val="pl-PL"/>
        </w:rPr>
        <w:t>ł</w:t>
      </w:r>
      <w:r w:rsidRPr="0068148D">
        <w:rPr>
          <w:rFonts w:ascii="Garamond" w:hAnsi="Garamond" w:cs="Calibri"/>
          <w:sz w:val="24"/>
          <w:szCs w:val="24"/>
          <w:lang w:val="pl-PL"/>
        </w:rPr>
        <w:t>y na media pokryte lakierem epoksydowym nakł</w:t>
      </w:r>
      <w:r w:rsidR="00961B79" w:rsidRPr="0068148D">
        <w:rPr>
          <w:rFonts w:ascii="Garamond" w:hAnsi="Garamond" w:cs="Calibri"/>
          <w:sz w:val="24"/>
          <w:szCs w:val="24"/>
          <w:lang w:val="pl-PL"/>
        </w:rPr>
        <w:t xml:space="preserve">adanym metodą proszkową, kolor </w:t>
      </w:r>
      <w:r w:rsidR="00E40CBF" w:rsidRPr="0068148D">
        <w:rPr>
          <w:rFonts w:ascii="Garamond" w:hAnsi="Garamond" w:cs="Calibri"/>
          <w:sz w:val="24"/>
          <w:szCs w:val="24"/>
          <w:lang w:val="pl-PL"/>
        </w:rPr>
        <w:t>szary</w:t>
      </w:r>
      <w:r w:rsidR="00FB5D7C" w:rsidRPr="0068148D">
        <w:rPr>
          <w:rFonts w:ascii="Garamond" w:hAnsi="Garamond" w:cs="Calibri"/>
          <w:sz w:val="24"/>
          <w:szCs w:val="24"/>
          <w:lang w:val="pl-PL"/>
        </w:rPr>
        <w:t xml:space="preserve"> (</w:t>
      </w:r>
      <w:r w:rsidR="00C70979" w:rsidRPr="0068148D">
        <w:rPr>
          <w:rFonts w:ascii="Garamond" w:hAnsi="Garamond" w:cs="Calibri"/>
          <w:sz w:val="24"/>
          <w:szCs w:val="24"/>
          <w:lang w:val="pl-PL"/>
        </w:rPr>
        <w:t>RAL 7016</w:t>
      </w:r>
      <w:r w:rsidR="00FB5D7C" w:rsidRPr="0068148D">
        <w:rPr>
          <w:rFonts w:ascii="Garamond" w:hAnsi="Garamond" w:cs="Calibri"/>
          <w:sz w:val="24"/>
          <w:szCs w:val="24"/>
          <w:lang w:val="pl-PL"/>
        </w:rPr>
        <w:t>)</w:t>
      </w:r>
      <w:r w:rsidR="007A1FDD" w:rsidRPr="0068148D">
        <w:rPr>
          <w:rFonts w:ascii="Garamond" w:hAnsi="Garamond" w:cs="Calibri"/>
          <w:sz w:val="24"/>
          <w:szCs w:val="24"/>
          <w:lang w:val="pl-PL"/>
        </w:rPr>
        <w:t xml:space="preserve"> grubości 80 do 100 µm</w:t>
      </w:r>
    </w:p>
    <w:p w14:paraId="2F0E5653" w14:textId="77777777" w:rsidR="005A2505" w:rsidRPr="0068148D" w:rsidRDefault="005A2505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Gniazda elektryczne umieszczone w meblach; 230/400V z klapką zabezpieczającą przed wodą pryskającą, zgodność z </w:t>
      </w:r>
      <w:r w:rsidR="00654725" w:rsidRPr="0068148D">
        <w:rPr>
          <w:rFonts w:ascii="Garamond" w:hAnsi="Garamond" w:cs="Calibri"/>
          <w:sz w:val="24"/>
          <w:szCs w:val="24"/>
          <w:lang w:val="pl-PL"/>
        </w:rPr>
        <w:t xml:space="preserve">IP </w:t>
      </w:r>
      <w:r w:rsidR="00CD7B26" w:rsidRPr="0068148D">
        <w:rPr>
          <w:rFonts w:ascii="Garamond" w:hAnsi="Garamond" w:cs="Calibri"/>
          <w:sz w:val="24"/>
          <w:szCs w:val="24"/>
          <w:lang w:val="pl-PL"/>
        </w:rPr>
        <w:t>44</w:t>
      </w:r>
    </w:p>
    <w:p w14:paraId="541288BD" w14:textId="77777777" w:rsidR="00CD7B26" w:rsidRPr="0068148D" w:rsidRDefault="00CD7B26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Meble wyposażone w wewnętrzną instalację elektryczną zakończoną listwą przyłączeniową do przyłączenia przewodów zasilających w laboratorium.</w:t>
      </w:r>
    </w:p>
    <w:p w14:paraId="6614ABA6" w14:textId="77777777" w:rsidR="00CD7B26" w:rsidRPr="0068148D" w:rsidRDefault="00CD7B26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Maksymalnie do 4 gniazd jednofazowych/2 gniazd trójfazowych na jeden obwód elektryczny</w:t>
      </w:r>
    </w:p>
    <w:p w14:paraId="4209FC36" w14:textId="77777777" w:rsidR="00CD7B26" w:rsidRPr="0068148D" w:rsidRDefault="00CD7B26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Poszczególne moduły przystawek (ilości podane w wykazie ilościowym) łączone między sobą za pomocą </w:t>
      </w: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szybkozłączek</w:t>
      </w:r>
      <w:proofErr w:type="spellEnd"/>
    </w:p>
    <w:p w14:paraId="141D7597" w14:textId="77777777" w:rsidR="005A2505" w:rsidRPr="0068148D" w:rsidRDefault="0085580C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</w:t>
      </w:r>
      <w:r w:rsidR="005A2505" w:rsidRPr="0068148D">
        <w:rPr>
          <w:rFonts w:ascii="Garamond" w:hAnsi="Garamond" w:cs="Calibri"/>
          <w:sz w:val="24"/>
          <w:szCs w:val="24"/>
          <w:lang w:val="pl-PL"/>
        </w:rPr>
        <w:t>anały na media ergonomicznie nachylone pod katem 30°, otwierane do</w:t>
      </w:r>
      <w:r w:rsidR="000D53B7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A45168" w:rsidRPr="0068148D">
        <w:rPr>
          <w:rFonts w:ascii="Garamond" w:hAnsi="Garamond" w:cs="Calibri"/>
          <w:sz w:val="24"/>
          <w:szCs w:val="24"/>
          <w:lang w:val="pl-PL"/>
        </w:rPr>
        <w:t>p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 xml:space="preserve">rzodu 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z </w:t>
      </w:r>
      <w:r w:rsidR="00A45168" w:rsidRPr="0068148D">
        <w:rPr>
          <w:rFonts w:ascii="Garamond" w:hAnsi="Garamond" w:cs="Calibri"/>
          <w:sz w:val="24"/>
          <w:szCs w:val="24"/>
          <w:lang w:val="pl-PL"/>
        </w:rPr>
        <w:t>profilem do</w:t>
      </w:r>
      <w:r w:rsidR="005A2505" w:rsidRPr="0068148D">
        <w:rPr>
          <w:rFonts w:ascii="Garamond" w:hAnsi="Garamond" w:cs="Calibri"/>
          <w:sz w:val="24"/>
          <w:szCs w:val="24"/>
          <w:lang w:val="pl-PL"/>
        </w:rPr>
        <w:t xml:space="preserve"> zawieszenia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 xml:space="preserve"> dodatkowego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wyposażenia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 xml:space="preserve"> jak: uchwyty</w:t>
      </w:r>
      <w:r w:rsidR="005A2505" w:rsidRPr="0068148D">
        <w:rPr>
          <w:rFonts w:ascii="Garamond" w:hAnsi="Garamond" w:cs="Calibri"/>
          <w:sz w:val="24"/>
          <w:szCs w:val="24"/>
          <w:lang w:val="pl-PL"/>
        </w:rPr>
        <w:t xml:space="preserve"> na 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 xml:space="preserve">statywy, półki na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drobny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 xml:space="preserve"> spr</w:t>
      </w:r>
      <w:r w:rsidR="00A45168" w:rsidRPr="0068148D">
        <w:rPr>
          <w:rFonts w:ascii="Garamond" w:hAnsi="Garamond" w:cs="Calibri"/>
          <w:sz w:val="24"/>
          <w:szCs w:val="24"/>
          <w:lang w:val="pl-PL"/>
        </w:rPr>
        <w:t>z</w:t>
      </w:r>
      <w:r w:rsidR="008F373D" w:rsidRPr="0068148D">
        <w:rPr>
          <w:rFonts w:ascii="Garamond" w:hAnsi="Garamond" w:cs="Calibri"/>
          <w:sz w:val="24"/>
          <w:szCs w:val="24"/>
          <w:lang w:val="pl-PL"/>
        </w:rPr>
        <w:t xml:space="preserve">ęt, oświetlenie,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stelaże</w:t>
      </w:r>
      <w:r w:rsidR="00A45168" w:rsidRPr="0068148D">
        <w:rPr>
          <w:rFonts w:ascii="Garamond" w:hAnsi="Garamond" w:cs="Calibri"/>
          <w:sz w:val="24"/>
          <w:szCs w:val="24"/>
          <w:lang w:val="pl-PL"/>
        </w:rPr>
        <w:t xml:space="preserve"> na pipety itp.</w:t>
      </w:r>
    </w:p>
    <w:p w14:paraId="4934F0C1" w14:textId="417F42F7" w:rsidR="00D92C34" w:rsidRPr="0068148D" w:rsidRDefault="0035610B" w:rsidP="0068148D">
      <w:pPr>
        <w:widowControl w:val="0"/>
        <w:spacing w:line="360" w:lineRule="auto"/>
        <w:ind w:left="720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/>
          <w:noProof/>
          <w:sz w:val="24"/>
          <w:szCs w:val="24"/>
          <w:lang w:val="pl-PL" w:eastAsia="pl-PL"/>
        </w:rPr>
        <w:drawing>
          <wp:inline distT="0" distB="0" distL="0" distR="0" wp14:anchorId="6C9DD7A0" wp14:editId="6A6F0E2A">
            <wp:extent cx="1847850" cy="211455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0039" w14:textId="77777777" w:rsidR="005A2505" w:rsidRPr="0068148D" w:rsidRDefault="00D70F5A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Kanały na media</w:t>
      </w:r>
      <w:r w:rsidR="005A2505" w:rsidRPr="0068148D">
        <w:rPr>
          <w:rFonts w:ascii="Garamond" w:hAnsi="Garamond" w:cs="Calibri"/>
          <w:sz w:val="24"/>
          <w:szCs w:val="24"/>
          <w:lang w:val="pl-PL"/>
        </w:rPr>
        <w:t xml:space="preserve"> z uchwytami na statywy</w:t>
      </w:r>
      <w:r w:rsidR="000D53B7" w:rsidRPr="0068148D">
        <w:rPr>
          <w:rFonts w:ascii="Garamond" w:hAnsi="Garamond" w:cs="Calibri"/>
          <w:color w:val="548DD4"/>
          <w:sz w:val="24"/>
          <w:szCs w:val="24"/>
          <w:lang w:val="pl-PL"/>
        </w:rPr>
        <w:t xml:space="preserve"> </w:t>
      </w:r>
      <w:r w:rsidR="00986A3D" w:rsidRPr="0068148D">
        <w:rPr>
          <w:rFonts w:ascii="Garamond" w:hAnsi="Garamond" w:cs="Calibri"/>
          <w:sz w:val="24"/>
          <w:szCs w:val="24"/>
          <w:lang w:val="pl-PL"/>
        </w:rPr>
        <w:t xml:space="preserve">(przynajmniej 2 uchwyty </w:t>
      </w:r>
      <w:r w:rsidR="006657DE" w:rsidRPr="0068148D">
        <w:rPr>
          <w:rFonts w:ascii="Garamond" w:hAnsi="Garamond" w:cs="Calibri"/>
          <w:sz w:val="24"/>
          <w:szCs w:val="24"/>
          <w:lang w:val="pl-PL"/>
        </w:rPr>
        <w:t xml:space="preserve">z poliamidu </w:t>
      </w:r>
      <w:r w:rsidR="00986A3D" w:rsidRPr="0068148D">
        <w:rPr>
          <w:rFonts w:ascii="Garamond" w:hAnsi="Garamond" w:cs="Calibri"/>
          <w:sz w:val="24"/>
          <w:szCs w:val="24"/>
          <w:lang w:val="pl-PL"/>
        </w:rPr>
        <w:t>na jeden element modułu</w:t>
      </w:r>
      <w:r w:rsidR="00803A0E" w:rsidRPr="0068148D">
        <w:rPr>
          <w:rFonts w:ascii="Garamond" w:hAnsi="Garamond" w:cs="Calibri"/>
          <w:sz w:val="24"/>
          <w:szCs w:val="24"/>
          <w:lang w:val="pl-PL"/>
        </w:rPr>
        <w:t xml:space="preserve"> umożliwiające zamontowanie sztang o średnicy do 13 mm w dwóch płaszczyznach pionowej lub poziomej</w:t>
      </w:r>
      <w:r w:rsidR="00986A3D" w:rsidRPr="0068148D">
        <w:rPr>
          <w:rFonts w:ascii="Garamond" w:hAnsi="Garamond" w:cs="Calibri"/>
          <w:sz w:val="24"/>
          <w:szCs w:val="24"/>
          <w:lang w:val="pl-PL"/>
        </w:rPr>
        <w:t>)</w:t>
      </w:r>
    </w:p>
    <w:p w14:paraId="4DE63198" w14:textId="77777777" w:rsidR="00FB12BD" w:rsidRPr="0068148D" w:rsidRDefault="00FB12BD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Klapa rewizyjna kanału zabezpieczona uszczelką labiryntową z poliamidu</w:t>
      </w:r>
    </w:p>
    <w:p w14:paraId="1309787A" w14:textId="58FFE556" w:rsidR="005A2505" w:rsidRPr="0068148D" w:rsidRDefault="00FB12BD" w:rsidP="0068148D">
      <w:pPr>
        <w:widowControl w:val="0"/>
        <w:numPr>
          <w:ilvl w:val="0"/>
          <w:numId w:val="3"/>
        </w:numPr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lastRenderedPageBreak/>
        <w:t>P</w:t>
      </w:r>
      <w:r w:rsidR="00A45168" w:rsidRPr="0068148D">
        <w:rPr>
          <w:rFonts w:ascii="Garamond" w:hAnsi="Garamond" w:cs="Calibri"/>
          <w:sz w:val="24"/>
          <w:szCs w:val="24"/>
          <w:lang w:val="pl-PL"/>
        </w:rPr>
        <w:t>ółki szklane</w:t>
      </w:r>
      <w:r w:rsidR="00131AE6" w:rsidRPr="0068148D">
        <w:rPr>
          <w:rFonts w:ascii="Garamond" w:hAnsi="Garamond" w:cs="Calibri"/>
          <w:sz w:val="24"/>
          <w:szCs w:val="24"/>
          <w:lang w:val="pl-PL"/>
        </w:rPr>
        <w:t>, szkło perforowane</w:t>
      </w:r>
      <w:r w:rsidR="00BD69CD" w:rsidRPr="0068148D">
        <w:rPr>
          <w:rFonts w:ascii="Garamond" w:hAnsi="Garamond" w:cs="Calibri"/>
          <w:sz w:val="24"/>
          <w:szCs w:val="24"/>
          <w:lang w:val="pl-PL"/>
        </w:rPr>
        <w:t xml:space="preserve">, </w:t>
      </w:r>
      <w:r w:rsidR="000D53B7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szerokość </w:t>
      </w:r>
      <w:r w:rsidR="00BD69CD" w:rsidRPr="0068148D">
        <w:rPr>
          <w:rFonts w:ascii="Garamond" w:hAnsi="Garamond" w:cs="Calibri"/>
          <w:color w:val="000000"/>
          <w:sz w:val="24"/>
          <w:szCs w:val="24"/>
          <w:lang w:val="pl-PL"/>
        </w:rPr>
        <w:t>180</w:t>
      </w:r>
      <w:r w:rsidR="005A2505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mm, grubość</w:t>
      </w:r>
      <w:r w:rsidR="005A2505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="00131AE6" w:rsidRPr="0068148D">
        <w:rPr>
          <w:rFonts w:ascii="Garamond" w:hAnsi="Garamond" w:cs="Calibri"/>
          <w:sz w:val="24"/>
          <w:szCs w:val="24"/>
          <w:lang w:val="pl-PL"/>
        </w:rPr>
        <w:t xml:space="preserve">min </w:t>
      </w:r>
      <w:r w:rsidR="00A65343" w:rsidRPr="0068148D">
        <w:rPr>
          <w:rFonts w:ascii="Garamond" w:hAnsi="Garamond" w:cs="Calibri"/>
          <w:sz w:val="24"/>
          <w:szCs w:val="24"/>
          <w:lang w:val="pl-PL"/>
        </w:rPr>
        <w:t>6</w:t>
      </w:r>
      <w:r w:rsidR="005A2505" w:rsidRPr="0068148D">
        <w:rPr>
          <w:rFonts w:ascii="Garamond" w:hAnsi="Garamond" w:cs="Calibri"/>
          <w:sz w:val="24"/>
          <w:szCs w:val="24"/>
          <w:lang w:val="pl-PL"/>
        </w:rPr>
        <w:t xml:space="preserve"> mm</w:t>
      </w:r>
    </w:p>
    <w:p w14:paraId="6D5F9524" w14:textId="77777777" w:rsidR="0041524F" w:rsidRPr="0068148D" w:rsidRDefault="00FB12BD" w:rsidP="0068148D">
      <w:pPr>
        <w:widowControl w:val="0"/>
        <w:numPr>
          <w:ilvl w:val="0"/>
          <w:numId w:val="3"/>
        </w:numPr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P</w:t>
      </w:r>
      <w:r w:rsidR="00131AE6" w:rsidRPr="0068148D">
        <w:rPr>
          <w:rFonts w:ascii="Garamond" w:hAnsi="Garamond" w:cs="Calibri"/>
          <w:sz w:val="24"/>
          <w:szCs w:val="24"/>
          <w:lang w:val="pl-PL"/>
        </w:rPr>
        <w:t>ółki szklane umieszczone na elementach uniemożliwiających ślizganie się półek</w:t>
      </w:r>
    </w:p>
    <w:p w14:paraId="06E98875" w14:textId="77777777" w:rsidR="00456EC0" w:rsidRPr="0068148D" w:rsidRDefault="00456EC0" w:rsidP="0068148D">
      <w:pPr>
        <w:widowControl w:val="0"/>
        <w:numPr>
          <w:ilvl w:val="0"/>
          <w:numId w:val="3"/>
        </w:numPr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Powyżej </w:t>
      </w:r>
      <w:r w:rsidR="00CE327D" w:rsidRPr="0068148D">
        <w:rPr>
          <w:rFonts w:ascii="Garamond" w:hAnsi="Garamond" w:cs="Calibri"/>
          <w:sz w:val="24"/>
          <w:szCs w:val="24"/>
          <w:lang w:val="pl-PL"/>
        </w:rPr>
        <w:t xml:space="preserve">systemu kanałowego </w:t>
      </w:r>
      <w:r w:rsidRPr="0068148D">
        <w:rPr>
          <w:rFonts w:ascii="Garamond" w:hAnsi="Garamond" w:cs="Calibri"/>
          <w:sz w:val="24"/>
          <w:szCs w:val="24"/>
          <w:lang w:val="pl-PL"/>
        </w:rPr>
        <w:t>dzielącą przestrzeń płyta szklana ze szkła klejonego, bezpiecznego grubości 6 mm</w:t>
      </w:r>
      <w:r w:rsidR="00CC5BF4" w:rsidRPr="0068148D">
        <w:rPr>
          <w:rFonts w:ascii="Garamond" w:hAnsi="Garamond" w:cs="Calibri"/>
          <w:sz w:val="24"/>
          <w:szCs w:val="24"/>
          <w:lang w:val="pl-PL"/>
        </w:rPr>
        <w:t>.</w:t>
      </w:r>
    </w:p>
    <w:p w14:paraId="4824A614" w14:textId="77777777" w:rsidR="003E1121" w:rsidRPr="0068148D" w:rsidRDefault="00B347B7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Płyta </w:t>
      </w:r>
      <w:r w:rsidR="006B7332" w:rsidRPr="0068148D">
        <w:rPr>
          <w:rFonts w:ascii="Garamond" w:hAnsi="Garamond" w:cs="Calibri"/>
          <w:sz w:val="24"/>
          <w:szCs w:val="24"/>
          <w:lang w:val="pl-PL"/>
        </w:rPr>
        <w:t>chroniąca przed pryskaniem na ścianę lub przeciwne stanowisko pracy</w:t>
      </w:r>
      <w:r w:rsidR="00AA295F" w:rsidRPr="0068148D">
        <w:rPr>
          <w:rFonts w:ascii="Garamond" w:hAnsi="Garamond" w:cs="Calibri"/>
          <w:sz w:val="24"/>
          <w:szCs w:val="24"/>
          <w:lang w:val="pl-PL"/>
        </w:rPr>
        <w:t xml:space="preserve"> wykonana z</w:t>
      </w:r>
      <w:r w:rsidR="003E1121" w:rsidRPr="0068148D">
        <w:rPr>
          <w:rFonts w:ascii="Garamond" w:hAnsi="Garamond" w:cs="Calibri"/>
          <w:sz w:val="24"/>
          <w:szCs w:val="24"/>
          <w:lang w:val="pl-PL"/>
        </w:rPr>
        <w:t xml:space="preserve"> płyty </w:t>
      </w:r>
      <w:r w:rsidR="0041524F" w:rsidRPr="0068148D">
        <w:rPr>
          <w:rFonts w:ascii="Garamond" w:hAnsi="Garamond" w:cs="Calibri"/>
          <w:sz w:val="24"/>
          <w:szCs w:val="24"/>
          <w:lang w:val="pl-PL"/>
        </w:rPr>
        <w:t>z żywicy fenolowej</w:t>
      </w:r>
    </w:p>
    <w:p w14:paraId="4104223C" w14:textId="77777777" w:rsidR="00297A7F" w:rsidRPr="0068148D" w:rsidRDefault="00573BC2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Przystawki</w:t>
      </w:r>
      <w:r w:rsidR="003E1121" w:rsidRPr="0068148D">
        <w:rPr>
          <w:rFonts w:ascii="Garamond" w:hAnsi="Garamond" w:cs="Calibri"/>
          <w:sz w:val="24"/>
          <w:szCs w:val="24"/>
          <w:lang w:val="pl-PL"/>
        </w:rPr>
        <w:t xml:space="preserve"> instalacyjne powinny być zaprojektowane w sposób zapewniający użytkownikowi doposażenie, demontaż i zmianę rozmieszczenia w przyszłości </w:t>
      </w:r>
    </w:p>
    <w:p w14:paraId="56A230E3" w14:textId="77777777" w:rsidR="00297A7F" w:rsidRPr="0068148D" w:rsidRDefault="00297A7F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Przystawki instalacyjne wyposażone w stelaż do którego przymocowywane są rury od instalacji odpływowej.</w:t>
      </w:r>
    </w:p>
    <w:p w14:paraId="273A4D2F" w14:textId="77777777" w:rsidR="00732B79" w:rsidRPr="0068148D" w:rsidRDefault="007707B1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color w:val="auto"/>
          <w:lang w:val="pl-PL" w:eastAsia="ar-SA"/>
        </w:rPr>
      </w:pPr>
      <w:r w:rsidRPr="0068148D">
        <w:rPr>
          <w:rFonts w:ascii="Garamond" w:hAnsi="Garamond" w:cs="Calibri"/>
          <w:b/>
          <w:color w:val="auto"/>
          <w:lang w:val="pl-PL" w:eastAsia="ar-SA"/>
        </w:rPr>
        <w:t>8</w:t>
      </w:r>
      <w:r w:rsidR="00732B79" w:rsidRPr="0068148D">
        <w:rPr>
          <w:rFonts w:ascii="Garamond" w:hAnsi="Garamond" w:cs="Calibri"/>
          <w:b/>
          <w:color w:val="auto"/>
          <w:lang w:val="pl-PL" w:eastAsia="ar-SA"/>
        </w:rPr>
        <w:t xml:space="preserve">) </w:t>
      </w:r>
      <w:r w:rsidRPr="0068148D">
        <w:rPr>
          <w:rFonts w:ascii="Garamond" w:hAnsi="Garamond" w:cs="Calibri"/>
          <w:b/>
          <w:color w:val="auto"/>
          <w:lang w:val="pl-PL" w:eastAsia="ar-SA"/>
        </w:rPr>
        <w:t>Armatura</w:t>
      </w:r>
      <w:r w:rsidR="00732B79" w:rsidRPr="0068148D">
        <w:rPr>
          <w:rFonts w:ascii="Garamond" w:hAnsi="Garamond" w:cs="Calibri"/>
          <w:b/>
          <w:color w:val="auto"/>
          <w:lang w:val="pl-PL" w:eastAsia="ar-SA"/>
        </w:rPr>
        <w:t xml:space="preserve"> </w:t>
      </w:r>
    </w:p>
    <w:p w14:paraId="02AFB9F4" w14:textId="77777777" w:rsidR="00071499" w:rsidRPr="0068148D" w:rsidRDefault="006B7332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Armatura do wody; wykonanie ciężkie z mosiądzu, zewnętrznie pokryte proszkowo lakierem </w:t>
      </w:r>
      <w:r w:rsidR="00F07869" w:rsidRPr="0068148D">
        <w:rPr>
          <w:rFonts w:ascii="Garamond" w:hAnsi="Garamond" w:cs="Calibri"/>
          <w:sz w:val="24"/>
          <w:szCs w:val="24"/>
          <w:lang w:val="pl-PL"/>
        </w:rPr>
        <w:t>chemoodpornym</w:t>
      </w:r>
      <w:r w:rsidRPr="0068148D">
        <w:rPr>
          <w:rFonts w:ascii="Garamond" w:hAnsi="Garamond" w:cs="Calibri"/>
          <w:sz w:val="24"/>
          <w:szCs w:val="24"/>
          <w:lang w:val="pl-PL"/>
        </w:rPr>
        <w:t>, kurki wykonane z odpornego na kwasy tworzywa sztucznego</w:t>
      </w:r>
      <w:r w:rsidR="003A1619" w:rsidRPr="0068148D">
        <w:rPr>
          <w:rFonts w:ascii="Garamond" w:hAnsi="Garamond" w:cs="Calibri"/>
          <w:sz w:val="24"/>
          <w:szCs w:val="24"/>
          <w:lang w:val="pl-PL"/>
        </w:rPr>
        <w:t xml:space="preserve"> PA6</w:t>
      </w:r>
      <w:r w:rsidRPr="0068148D">
        <w:rPr>
          <w:rFonts w:ascii="Garamond" w:hAnsi="Garamond" w:cs="Calibri"/>
          <w:sz w:val="24"/>
          <w:szCs w:val="24"/>
          <w:lang w:val="pl-PL"/>
        </w:rPr>
        <w:t>, oznakowanie kolorystyczne zgodne z DIN 12929/EN 13792</w:t>
      </w:r>
      <w:r w:rsidR="00CC5BF4" w:rsidRPr="0068148D">
        <w:rPr>
          <w:rFonts w:ascii="Garamond" w:hAnsi="Garamond" w:cs="Calibri"/>
          <w:sz w:val="24"/>
          <w:szCs w:val="24"/>
          <w:lang w:val="pl-PL"/>
        </w:rPr>
        <w:t xml:space="preserve"> bądź równoważne</w:t>
      </w:r>
      <w:r w:rsidR="00071499" w:rsidRPr="0068148D">
        <w:rPr>
          <w:rFonts w:ascii="Garamond" w:hAnsi="Garamond" w:cs="Calibri"/>
          <w:sz w:val="24"/>
          <w:szCs w:val="24"/>
          <w:lang w:val="pl-PL"/>
        </w:rPr>
        <w:t>.</w:t>
      </w:r>
      <w:r w:rsidR="0029754B" w:rsidRPr="0068148D">
        <w:rPr>
          <w:rFonts w:ascii="Garamond" w:hAnsi="Garamond" w:cs="Calibri"/>
          <w:sz w:val="24"/>
          <w:szCs w:val="24"/>
          <w:lang w:val="pl-PL"/>
        </w:rPr>
        <w:t xml:space="preserve"> Ś</w:t>
      </w:r>
      <w:r w:rsidR="00071499" w:rsidRPr="0068148D">
        <w:rPr>
          <w:rFonts w:ascii="Garamond" w:hAnsi="Garamond" w:cs="Calibri"/>
          <w:sz w:val="24"/>
          <w:szCs w:val="24"/>
          <w:lang w:val="pl-PL"/>
        </w:rPr>
        <w:t>rednica pokrętła w nie mniejsza niż</w:t>
      </w:r>
      <w:r w:rsidR="0029754B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proofErr w:type="spellStart"/>
      <w:r w:rsidR="0029754B" w:rsidRPr="0068148D">
        <w:rPr>
          <w:rFonts w:ascii="Garamond" w:hAnsi="Garamond" w:cs="Calibri"/>
          <w:sz w:val="24"/>
          <w:szCs w:val="24"/>
          <w:lang w:val="pl-PL"/>
        </w:rPr>
        <w:t>niż</w:t>
      </w:r>
      <w:proofErr w:type="spellEnd"/>
      <w:r w:rsidR="0029754B" w:rsidRPr="0068148D">
        <w:rPr>
          <w:rFonts w:ascii="Garamond" w:hAnsi="Garamond" w:cs="Calibri"/>
          <w:sz w:val="24"/>
          <w:szCs w:val="24"/>
          <w:lang w:val="pl-PL"/>
        </w:rPr>
        <w:t xml:space="preserve"> 45 mm</w:t>
      </w:r>
      <w:r w:rsidR="003A1619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</w:p>
    <w:p w14:paraId="2A7D69C2" w14:textId="77777777" w:rsidR="006B7332" w:rsidRPr="0068148D" w:rsidRDefault="006B7332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Doprowadzenie wody i gaz</w:t>
      </w:r>
      <w:r w:rsidR="00DA5F71" w:rsidRPr="0068148D">
        <w:rPr>
          <w:rFonts w:ascii="Garamond" w:hAnsi="Garamond" w:cs="Calibri"/>
          <w:sz w:val="24"/>
          <w:szCs w:val="24"/>
          <w:lang w:val="pl-PL"/>
        </w:rPr>
        <w:t>u w rurach miedzianych śr. 15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mm zakończone oliwką</w:t>
      </w:r>
      <w:r w:rsidR="00DA5F71" w:rsidRPr="0068148D">
        <w:rPr>
          <w:rFonts w:ascii="Garamond" w:hAnsi="Garamond" w:cs="Calibri"/>
          <w:sz w:val="24"/>
          <w:szCs w:val="24"/>
          <w:lang w:val="pl-PL"/>
        </w:rPr>
        <w:t>, wylewką dla wody o nachyleniu 90</w:t>
      </w:r>
      <w:r w:rsidR="00DA5F71" w:rsidRPr="0068148D">
        <w:rPr>
          <w:rFonts w:ascii="Garamond" w:hAnsi="Garamond" w:cs="Calibri"/>
          <w:sz w:val="24"/>
          <w:szCs w:val="24"/>
          <w:vertAlign w:val="superscript"/>
          <w:lang w:val="pl-PL"/>
        </w:rPr>
        <w:t>0</w:t>
      </w:r>
      <w:r w:rsidR="00DA5F71" w:rsidRPr="0068148D">
        <w:rPr>
          <w:rFonts w:ascii="Garamond" w:hAnsi="Garamond" w:cs="Calibri"/>
          <w:sz w:val="24"/>
          <w:szCs w:val="24"/>
          <w:lang w:val="pl-PL"/>
        </w:rPr>
        <w:t>, wylewką dla gazu o nachyleniu 45</w:t>
      </w:r>
      <w:r w:rsidR="00DA5F71" w:rsidRPr="0068148D">
        <w:rPr>
          <w:rFonts w:ascii="Garamond" w:hAnsi="Garamond" w:cs="Calibri"/>
          <w:sz w:val="24"/>
          <w:szCs w:val="24"/>
          <w:vertAlign w:val="superscript"/>
          <w:lang w:val="pl-PL"/>
        </w:rPr>
        <w:t>0</w:t>
      </w:r>
    </w:p>
    <w:p w14:paraId="284F0016" w14:textId="77777777" w:rsidR="00CC6400" w:rsidRPr="0068148D" w:rsidRDefault="00CC6400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Instalacja wodna – wykonana z miedzi (rura średnicy 15 mm) łączona na sztywno – bez użycia wężyków.</w:t>
      </w:r>
    </w:p>
    <w:p w14:paraId="79C316D8" w14:textId="77777777" w:rsidR="006B7332" w:rsidRPr="0068148D" w:rsidRDefault="006B7332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Armatura do wody czystej lub destylowanej ze stali szlachetnej</w:t>
      </w:r>
    </w:p>
    <w:p w14:paraId="4C5047EA" w14:textId="77777777" w:rsidR="003D1B14" w:rsidRPr="0068148D" w:rsidRDefault="006B7332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Bateria mieszająca do wody ciepłej i zimnej</w:t>
      </w:r>
      <w:r w:rsidR="003D1B14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</w:p>
    <w:p w14:paraId="3EE3C821" w14:textId="77777777" w:rsidR="006B7332" w:rsidRPr="0068148D" w:rsidRDefault="00F76968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-</w:t>
      </w:r>
      <w:r w:rsidR="003D1B14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Przy Stanowiskach do mycia przyściennych - Bateria stojąca na U – kształtnej podstawie wysokości nie mniejszej niż 300 mm i </w:t>
      </w:r>
      <w:r w:rsidR="00730761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wylewką nie krótszą niż 200 mm</w:t>
      </w:r>
    </w:p>
    <w:p w14:paraId="438177F3" w14:textId="77777777" w:rsidR="00730761" w:rsidRPr="0068148D" w:rsidRDefault="00730761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Schemat Baterii mieszającej</w:t>
      </w:r>
    </w:p>
    <w:p w14:paraId="58E37693" w14:textId="46BD0CE1" w:rsidR="00730761" w:rsidRPr="0068148D" w:rsidRDefault="0035610B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noProof/>
          <w:color w:val="000000"/>
          <w:sz w:val="24"/>
          <w:szCs w:val="24"/>
          <w:lang w:val="pl-PL" w:eastAsia="pl-PL"/>
        </w:rPr>
        <w:drawing>
          <wp:inline distT="0" distB="0" distL="0" distR="0" wp14:anchorId="7E65F495" wp14:editId="6221D389">
            <wp:extent cx="1962150" cy="1133475"/>
            <wp:effectExtent l="0" t="0" r="0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8C251" w14:textId="77777777" w:rsidR="003D1B14" w:rsidRPr="0068148D" w:rsidRDefault="003D1B14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- Przy stanowiskach do mycia szczytowych (na stołach wyspowych) - </w:t>
      </w:r>
      <w:r w:rsidR="00F76968" w:rsidRPr="0068148D">
        <w:rPr>
          <w:rFonts w:ascii="Garamond" w:hAnsi="Garamond" w:cs="Calibri"/>
          <w:color w:val="000000"/>
          <w:sz w:val="24"/>
          <w:szCs w:val="24"/>
          <w:lang w:val="pl-PL"/>
        </w:rPr>
        <w:t>Bateria instalowana na nadstawce na U kształtnym ramieniu z wylewką nie krótsza niż 200 mm</w:t>
      </w:r>
    </w:p>
    <w:p w14:paraId="675359E4" w14:textId="77777777" w:rsidR="00EB2E5E" w:rsidRPr="0068148D" w:rsidRDefault="00EB2E5E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Schemat Baterii mieszającej</w:t>
      </w:r>
    </w:p>
    <w:p w14:paraId="03AC7013" w14:textId="7230C366" w:rsidR="00EB2E5E" w:rsidRPr="0068148D" w:rsidRDefault="0035610B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2864E1DB" wp14:editId="23CC5DA2">
            <wp:extent cx="1095375" cy="1371600"/>
            <wp:effectExtent l="0" t="0" r="952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44021" w14:textId="77777777" w:rsidR="00D92C34" w:rsidRPr="0068148D" w:rsidRDefault="00D92C34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002CE073" w14:textId="77777777" w:rsidR="001F68FB" w:rsidRPr="0068148D" w:rsidRDefault="001F68FB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54AB4091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bCs/>
          <w:u w:val="single"/>
          <w:lang w:val="pl-PL"/>
        </w:rPr>
      </w:pPr>
      <w:r w:rsidRPr="0068148D">
        <w:rPr>
          <w:rFonts w:ascii="Garamond" w:hAnsi="Garamond" w:cs="Calibri"/>
          <w:b/>
          <w:bCs/>
          <w:u w:val="single"/>
          <w:lang w:val="pl-PL"/>
        </w:rPr>
        <w:t xml:space="preserve">DYGESTORIA DO OGÓLNYCH PRAC LABORATORYJNYCH  </w:t>
      </w:r>
    </w:p>
    <w:p w14:paraId="48D8DBA2" w14:textId="77777777" w:rsidR="00B6795E" w:rsidRPr="0068148D" w:rsidRDefault="00B6795E" w:rsidP="0068148D">
      <w:pPr>
        <w:widowControl w:val="0"/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426EBFBA" w14:textId="2B7E8BBB" w:rsidR="00B6795E" w:rsidRPr="0068148D" w:rsidRDefault="00B6795E" w:rsidP="0068148D">
      <w:pPr>
        <w:widowControl w:val="0"/>
        <w:numPr>
          <w:ilvl w:val="0"/>
          <w:numId w:val="34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Wykonanie zgodne z EN 14175 (</w:t>
      </w:r>
      <w:r w:rsidRPr="0068148D">
        <w:rPr>
          <w:rFonts w:ascii="Garamond" w:hAnsi="Garamond" w:cs="Calibri"/>
          <w:sz w:val="24"/>
          <w:szCs w:val="24"/>
        </w:rPr>
        <w:t>14175-1; 14175-2; 14175-3; 14175-6</w:t>
      </w:r>
      <w:r w:rsidR="00961B79" w:rsidRPr="0068148D">
        <w:rPr>
          <w:rFonts w:ascii="Garamond" w:hAnsi="Garamond" w:cs="Calibri"/>
          <w:sz w:val="24"/>
          <w:szCs w:val="24"/>
        </w:rPr>
        <w:t>;</w:t>
      </w:r>
      <w:r w:rsidRPr="0068148D">
        <w:rPr>
          <w:rFonts w:ascii="Garamond" w:hAnsi="Garamond" w:cs="Calibri"/>
          <w:sz w:val="24"/>
          <w:szCs w:val="24"/>
        </w:rPr>
        <w:t>)</w:t>
      </w:r>
    </w:p>
    <w:p w14:paraId="2DBE0F4C" w14:textId="77777777" w:rsidR="00B6795E" w:rsidRPr="0068148D" w:rsidRDefault="00B6795E" w:rsidP="0068148D">
      <w:pPr>
        <w:widowControl w:val="0"/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– potwierdzone certyfikatem</w:t>
      </w:r>
      <w:r w:rsidR="00AC1C0F" w:rsidRPr="0068148D">
        <w:rPr>
          <w:rFonts w:ascii="Garamond" w:hAnsi="Garamond" w:cs="Calibri"/>
          <w:sz w:val="24"/>
          <w:szCs w:val="24"/>
          <w:lang w:val="pl-PL"/>
        </w:rPr>
        <w:t xml:space="preserve"> wydanym przez niezależne</w:t>
      </w:r>
      <w:r w:rsidR="00E40CBF" w:rsidRPr="0068148D">
        <w:rPr>
          <w:rFonts w:ascii="Garamond" w:hAnsi="Garamond" w:cs="Calibri"/>
          <w:sz w:val="24"/>
          <w:szCs w:val="24"/>
          <w:lang w:val="pl-PL"/>
        </w:rPr>
        <w:t xml:space="preserve"> laboratorium </w:t>
      </w:r>
      <w:r w:rsidR="00CC5BF4" w:rsidRPr="0068148D">
        <w:rPr>
          <w:rFonts w:ascii="Garamond" w:hAnsi="Garamond" w:cs="Calibri"/>
          <w:sz w:val="24"/>
          <w:szCs w:val="24"/>
          <w:lang w:val="pl-PL"/>
        </w:rPr>
        <w:t>akredytowane</w:t>
      </w:r>
    </w:p>
    <w:p w14:paraId="6F5DB072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bCs/>
          <w:lang w:val="pl-PL"/>
        </w:rPr>
      </w:pPr>
    </w:p>
    <w:p w14:paraId="7846FD72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>Wymiary zewnętrzne</w:t>
      </w:r>
    </w:p>
    <w:p w14:paraId="5675FE51" w14:textId="4DCAB522" w:rsidR="00B6795E" w:rsidRPr="0068148D" w:rsidRDefault="00B6795E" w:rsidP="0068148D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Cs/>
          <w:lang w:val="pl-PL"/>
        </w:rPr>
        <w:t>szerokość 1500 mm (szerokość zgodna z opisem w części ilościowej)</w:t>
      </w:r>
    </w:p>
    <w:p w14:paraId="07AA45AB" w14:textId="77777777" w:rsidR="00B6795E" w:rsidRPr="0068148D" w:rsidRDefault="00B6795E" w:rsidP="0068148D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Cs/>
          <w:lang w:val="pl-PL"/>
        </w:rPr>
        <w:t>wysokość 2730 mm (również z podniesionym oknem)</w:t>
      </w:r>
    </w:p>
    <w:p w14:paraId="2A3F553D" w14:textId="7493B835" w:rsidR="00B6795E" w:rsidRPr="0068148D" w:rsidRDefault="00B6795E" w:rsidP="0068148D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Cs/>
          <w:lang w:val="pl-PL"/>
        </w:rPr>
        <w:t>wysokość blatu 900 mm (wysokość zgodna z opisem w części ilościowej)</w:t>
      </w:r>
    </w:p>
    <w:p w14:paraId="5AB5CDC4" w14:textId="77777777" w:rsidR="00B6795E" w:rsidRPr="0068148D" w:rsidRDefault="00B6795E" w:rsidP="0068148D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Cs/>
          <w:lang w:val="pl-PL"/>
        </w:rPr>
        <w:t>głębokość 920 mm</w:t>
      </w:r>
    </w:p>
    <w:p w14:paraId="0BA3B26C" w14:textId="77777777" w:rsidR="00B6795E" w:rsidRPr="0068148D" w:rsidRDefault="00B6795E" w:rsidP="0068148D">
      <w:pPr>
        <w:pStyle w:val="Default"/>
        <w:widowControl w:val="0"/>
        <w:spacing w:line="360" w:lineRule="auto"/>
        <w:ind w:left="360"/>
        <w:jc w:val="both"/>
        <w:rPr>
          <w:rFonts w:ascii="Garamond" w:hAnsi="Garamond" w:cs="Calibri"/>
          <w:lang w:val="pl-PL"/>
        </w:rPr>
      </w:pPr>
    </w:p>
    <w:p w14:paraId="22008106" w14:textId="77777777" w:rsidR="00B6795E" w:rsidRPr="0068148D" w:rsidRDefault="00B6795E" w:rsidP="0068148D">
      <w:pPr>
        <w:pStyle w:val="Default"/>
        <w:widowControl w:val="0"/>
        <w:spacing w:line="360" w:lineRule="auto"/>
        <w:jc w:val="both"/>
        <w:rPr>
          <w:rFonts w:ascii="Garamond" w:hAnsi="Garamond" w:cs="Calibri"/>
          <w:b/>
          <w:bCs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>Wymiary wewnętrzne</w:t>
      </w:r>
    </w:p>
    <w:p w14:paraId="086287F8" w14:textId="620EC7CE" w:rsidR="00B6795E" w:rsidRPr="0068148D" w:rsidRDefault="00B6795E" w:rsidP="0068148D">
      <w:pPr>
        <w:pStyle w:val="Default"/>
        <w:widowControl w:val="0"/>
        <w:numPr>
          <w:ilvl w:val="0"/>
          <w:numId w:val="24"/>
        </w:numPr>
        <w:spacing w:line="360" w:lineRule="auto"/>
        <w:jc w:val="both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Cs/>
          <w:lang w:val="pl-PL"/>
        </w:rPr>
        <w:t xml:space="preserve">wysokość komory roboczej </w:t>
      </w:r>
      <w:r w:rsidR="00C70979" w:rsidRPr="0068148D">
        <w:rPr>
          <w:rFonts w:ascii="Garamond" w:hAnsi="Garamond" w:cs="Calibri"/>
          <w:bCs/>
          <w:lang w:val="pl-PL"/>
        </w:rPr>
        <w:t xml:space="preserve">nie mniej niż </w:t>
      </w:r>
      <w:r w:rsidRPr="0068148D">
        <w:rPr>
          <w:rFonts w:ascii="Garamond" w:hAnsi="Garamond" w:cs="Calibri"/>
          <w:bCs/>
          <w:lang w:val="pl-PL"/>
        </w:rPr>
        <w:t>1500 mm</w:t>
      </w:r>
    </w:p>
    <w:p w14:paraId="4706DED4" w14:textId="740EA84D" w:rsidR="00B6795E" w:rsidRPr="0068148D" w:rsidRDefault="00297A7F" w:rsidP="0068148D">
      <w:pPr>
        <w:pStyle w:val="Default"/>
        <w:widowControl w:val="0"/>
        <w:numPr>
          <w:ilvl w:val="0"/>
          <w:numId w:val="24"/>
        </w:numPr>
        <w:spacing w:line="360" w:lineRule="auto"/>
        <w:jc w:val="both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Cs/>
          <w:lang w:val="pl-PL"/>
        </w:rPr>
        <w:t>szerokość komory roboczej</w:t>
      </w:r>
      <w:r w:rsidR="00C70979" w:rsidRPr="0068148D">
        <w:rPr>
          <w:rFonts w:ascii="Garamond" w:hAnsi="Garamond" w:cs="Calibri"/>
          <w:bCs/>
          <w:lang w:val="pl-PL"/>
        </w:rPr>
        <w:t xml:space="preserve"> nie mniej</w:t>
      </w:r>
      <w:r w:rsidRPr="0068148D">
        <w:rPr>
          <w:rFonts w:ascii="Garamond" w:hAnsi="Garamond" w:cs="Calibri"/>
          <w:bCs/>
          <w:lang w:val="pl-PL"/>
        </w:rPr>
        <w:t xml:space="preserve"> 144</w:t>
      </w:r>
      <w:r w:rsidR="00B6795E" w:rsidRPr="0068148D">
        <w:rPr>
          <w:rFonts w:ascii="Garamond" w:hAnsi="Garamond" w:cs="Calibri"/>
          <w:bCs/>
          <w:lang w:val="pl-PL"/>
        </w:rPr>
        <w:t>0 mm</w:t>
      </w:r>
    </w:p>
    <w:p w14:paraId="6D9F4B85" w14:textId="7B011850" w:rsidR="00B6795E" w:rsidRPr="0068148D" w:rsidRDefault="00B6795E" w:rsidP="0068148D">
      <w:pPr>
        <w:pStyle w:val="Default"/>
        <w:widowControl w:val="0"/>
        <w:numPr>
          <w:ilvl w:val="0"/>
          <w:numId w:val="24"/>
        </w:numPr>
        <w:spacing w:line="360" w:lineRule="auto"/>
        <w:jc w:val="both"/>
        <w:rPr>
          <w:rFonts w:ascii="Garamond" w:hAnsi="Garamond" w:cs="Calibri"/>
          <w:color w:val="auto"/>
          <w:lang w:val="pl-PL"/>
        </w:rPr>
      </w:pPr>
      <w:r w:rsidRPr="0068148D">
        <w:rPr>
          <w:rFonts w:ascii="Garamond" w:hAnsi="Garamond" w:cs="Calibri"/>
          <w:bCs/>
          <w:color w:val="auto"/>
          <w:lang w:val="pl-PL"/>
        </w:rPr>
        <w:t>głębokość komory roboczej</w:t>
      </w:r>
      <w:r w:rsidR="00C70979" w:rsidRPr="0068148D">
        <w:rPr>
          <w:rFonts w:ascii="Garamond" w:hAnsi="Garamond" w:cs="Calibri"/>
          <w:bCs/>
          <w:color w:val="auto"/>
          <w:lang w:val="pl-PL"/>
        </w:rPr>
        <w:t xml:space="preserve"> nie mniej niż</w:t>
      </w:r>
      <w:r w:rsidRPr="0068148D">
        <w:rPr>
          <w:rFonts w:ascii="Garamond" w:hAnsi="Garamond" w:cs="Calibri"/>
          <w:bCs/>
          <w:color w:val="auto"/>
          <w:lang w:val="pl-PL"/>
        </w:rPr>
        <w:t xml:space="preserve"> 710 mm</w:t>
      </w:r>
    </w:p>
    <w:p w14:paraId="13212BB9" w14:textId="77777777" w:rsidR="00B6795E" w:rsidRPr="0068148D" w:rsidRDefault="00B6795E" w:rsidP="0068148D">
      <w:pPr>
        <w:pStyle w:val="Default"/>
        <w:widowControl w:val="0"/>
        <w:spacing w:line="360" w:lineRule="auto"/>
        <w:ind w:left="720"/>
        <w:jc w:val="both"/>
        <w:rPr>
          <w:rFonts w:ascii="Garamond" w:hAnsi="Garamond" w:cs="Calibri"/>
          <w:color w:val="auto"/>
          <w:lang w:val="pl-PL"/>
        </w:rPr>
      </w:pPr>
    </w:p>
    <w:p w14:paraId="7A971C2A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bCs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>1) Konstrukcja</w:t>
      </w:r>
    </w:p>
    <w:p w14:paraId="12206DCC" w14:textId="77777777" w:rsidR="00B6795E" w:rsidRPr="0068148D" w:rsidRDefault="00B6795E" w:rsidP="0068148D">
      <w:pPr>
        <w:pStyle w:val="Default"/>
        <w:widowControl w:val="0"/>
        <w:numPr>
          <w:ilvl w:val="0"/>
          <w:numId w:val="30"/>
        </w:numPr>
        <w:spacing w:line="360" w:lineRule="auto"/>
        <w:rPr>
          <w:rFonts w:ascii="Garamond" w:hAnsi="Garamond" w:cs="Calibri"/>
          <w:bCs/>
          <w:lang w:val="pl-PL"/>
        </w:rPr>
      </w:pPr>
      <w:r w:rsidRPr="0068148D">
        <w:rPr>
          <w:rFonts w:ascii="Garamond" w:hAnsi="Garamond" w:cs="Calibri"/>
          <w:bCs/>
          <w:lang w:val="pl-PL"/>
        </w:rPr>
        <w:t xml:space="preserve">Ściany boczne wykonane z zagęszczonej płyty wiórowej obustronnie </w:t>
      </w:r>
      <w:proofErr w:type="spellStart"/>
      <w:r w:rsidRPr="0068148D">
        <w:rPr>
          <w:rFonts w:ascii="Garamond" w:hAnsi="Garamond" w:cs="Calibri"/>
          <w:bCs/>
          <w:lang w:val="pl-PL"/>
        </w:rPr>
        <w:t>melaminowanej</w:t>
      </w:r>
      <w:proofErr w:type="spellEnd"/>
      <w:r w:rsidRPr="0068148D">
        <w:rPr>
          <w:rFonts w:ascii="Garamond" w:hAnsi="Garamond" w:cs="Calibri"/>
          <w:bCs/>
          <w:lang w:val="pl-PL"/>
        </w:rPr>
        <w:t xml:space="preserve"> grubości 19 mm, ze wszystkich stron zabezpieczanej zaokrągloną listwą polipropylenową grubości 3 mm</w:t>
      </w:r>
    </w:p>
    <w:p w14:paraId="0120EC60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Konstrukcja samonośna, integralna konstrukcja ramy - stelaż – ściana tylna</w:t>
      </w:r>
    </w:p>
    <w:p w14:paraId="6718DA5E" w14:textId="5D6043FF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Konstrukcja wykonana ze stali, pokrytej lakierem epoksydowym nakładanym metodą proszkową (kol</w:t>
      </w:r>
      <w:r w:rsidR="00C70979" w:rsidRPr="0068148D">
        <w:rPr>
          <w:rFonts w:ascii="Garamond" w:hAnsi="Garamond" w:cs="Calibri"/>
          <w:sz w:val="24"/>
          <w:szCs w:val="24"/>
          <w:lang w:val="pl-PL"/>
        </w:rPr>
        <w:t>or RAL 7016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) </w:t>
      </w:r>
    </w:p>
    <w:p w14:paraId="3F7E2A88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Płyta przednia wyciągana w celu przeprowadzenia kontroli </w:t>
      </w:r>
    </w:p>
    <w:p w14:paraId="6632754D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</w:t>
      </w:r>
      <w:r w:rsidR="00BD0B9A" w:rsidRPr="0068148D">
        <w:rPr>
          <w:rFonts w:ascii="Garamond" w:hAnsi="Garamond" w:cs="Calibri"/>
          <w:sz w:val="24"/>
          <w:szCs w:val="24"/>
          <w:lang w:val="pl-PL"/>
        </w:rPr>
        <w:t xml:space="preserve">ufit </w:t>
      </w:r>
      <w:r w:rsidRPr="0068148D">
        <w:rPr>
          <w:rFonts w:ascii="Garamond" w:hAnsi="Garamond" w:cs="Calibri"/>
          <w:sz w:val="24"/>
          <w:szCs w:val="24"/>
          <w:lang w:val="pl-PL"/>
        </w:rPr>
        <w:t>z żywicy fenolowej (grubości przynajmniej 13 mm)</w:t>
      </w:r>
    </w:p>
    <w:p w14:paraId="38CAF945" w14:textId="77777777" w:rsidR="00BD0B9A" w:rsidRPr="0068148D" w:rsidRDefault="00BD0B9A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Ściana prowadząca powietrze z żywicy fenolowej</w:t>
      </w:r>
    </w:p>
    <w:p w14:paraId="5DC98DED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Ergonomicznie formowana płyta do optymalnego prowadzenia strumienia powietrza w </w:t>
      </w:r>
      <w:r w:rsidRPr="0068148D">
        <w:rPr>
          <w:rFonts w:ascii="Garamond" w:hAnsi="Garamond" w:cs="Calibri"/>
          <w:sz w:val="24"/>
          <w:szCs w:val="24"/>
          <w:lang w:val="pl-PL"/>
        </w:rPr>
        <w:lastRenderedPageBreak/>
        <w:t>dygestorium</w:t>
      </w:r>
    </w:p>
    <w:p w14:paraId="1856B057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Konstrukcja dygestorium pozwalająca dostarczyć je również do pomieszczeń o drzwiach 1,0 m.</w:t>
      </w:r>
    </w:p>
    <w:p w14:paraId="50B7BB04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Wysokość przeszklenia frontu komory roboczej nie mniejsza niż 1400 mm mierząc od wysokości blatu</w:t>
      </w:r>
    </w:p>
    <w:p w14:paraId="338E783F" w14:textId="3C8E81CB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Pod płytą roboczą umieszczony poziomu panel na media koloru </w:t>
      </w:r>
      <w:r w:rsidR="004D5ED2" w:rsidRPr="0068148D">
        <w:rPr>
          <w:rFonts w:ascii="Garamond" w:hAnsi="Garamond" w:cs="Calibri"/>
          <w:sz w:val="24"/>
          <w:szCs w:val="24"/>
          <w:lang w:val="pl-PL"/>
        </w:rPr>
        <w:t>szarego</w:t>
      </w:r>
      <w:r w:rsidRPr="0068148D">
        <w:rPr>
          <w:rFonts w:ascii="Garamond" w:hAnsi="Garamond" w:cs="Calibri"/>
          <w:sz w:val="24"/>
          <w:szCs w:val="24"/>
          <w:lang w:val="pl-PL"/>
        </w:rPr>
        <w:t>(</w:t>
      </w:r>
      <w:r w:rsidR="004D5ED2" w:rsidRPr="0068148D">
        <w:rPr>
          <w:rFonts w:ascii="Garamond" w:hAnsi="Garamond" w:cs="Calibri"/>
          <w:sz w:val="24"/>
          <w:szCs w:val="24"/>
          <w:lang w:val="pl-PL"/>
        </w:rPr>
        <w:t>RAL 7016</w:t>
      </w:r>
      <w:r w:rsidRPr="0068148D">
        <w:rPr>
          <w:rFonts w:ascii="Garamond" w:hAnsi="Garamond" w:cs="Calibri"/>
          <w:sz w:val="24"/>
          <w:szCs w:val="24"/>
          <w:lang w:val="pl-PL"/>
        </w:rPr>
        <w:t>),  wykonany z aluminium (grubości przynajmniej 2 mm)</w:t>
      </w:r>
    </w:p>
    <w:p w14:paraId="7BA7E306" w14:textId="77777777" w:rsidR="00B6795E" w:rsidRPr="0068148D" w:rsidRDefault="00B6795E" w:rsidP="0068148D">
      <w:pPr>
        <w:widowControl w:val="0"/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72BD4AB9" w14:textId="77777777" w:rsidR="00B6795E" w:rsidRPr="0068148D" w:rsidRDefault="00B6795E" w:rsidP="0068148D">
      <w:pPr>
        <w:widowControl w:val="0"/>
        <w:spacing w:line="360" w:lineRule="auto"/>
        <w:jc w:val="both"/>
        <w:rPr>
          <w:rFonts w:ascii="Garamond" w:hAnsi="Garamond" w:cs="Calibri"/>
          <w:b/>
          <w:sz w:val="24"/>
          <w:szCs w:val="24"/>
          <w:lang w:val="pl-PL"/>
        </w:rPr>
      </w:pPr>
      <w:r w:rsidRPr="0068148D">
        <w:rPr>
          <w:rFonts w:ascii="Garamond" w:hAnsi="Garamond" w:cs="Calibri"/>
          <w:b/>
          <w:sz w:val="24"/>
          <w:szCs w:val="24"/>
          <w:lang w:val="pl-PL"/>
        </w:rPr>
        <w:t>2) Blat, komora robocza</w:t>
      </w:r>
    </w:p>
    <w:p w14:paraId="0E1AF9DD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Blat: monolit</w:t>
      </w:r>
      <w:r w:rsidR="000D53B7" w:rsidRPr="0068148D">
        <w:rPr>
          <w:rFonts w:ascii="Garamond" w:hAnsi="Garamond" w:cs="Calibri"/>
          <w:sz w:val="24"/>
          <w:szCs w:val="24"/>
          <w:lang w:val="pl-PL"/>
        </w:rPr>
        <w:t xml:space="preserve">yczna płyta ceramiczna </w:t>
      </w:r>
      <w:r w:rsidR="00573BC2" w:rsidRPr="0068148D">
        <w:rPr>
          <w:rFonts w:ascii="Garamond" w:hAnsi="Garamond" w:cs="Calibri"/>
          <w:sz w:val="24"/>
          <w:szCs w:val="24"/>
          <w:lang w:val="pl-PL"/>
        </w:rPr>
        <w:t>grubości przynajmniej 28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mm plus 7 mm</w:t>
      </w:r>
      <w:r w:rsidR="000D53B7" w:rsidRPr="0068148D">
        <w:rPr>
          <w:rFonts w:ascii="Garamond" w:hAnsi="Garamond" w:cs="Calibri"/>
          <w:sz w:val="24"/>
          <w:szCs w:val="24"/>
          <w:lang w:val="pl-PL"/>
        </w:rPr>
        <w:t xml:space="preserve"> (+/- 10 %).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na podniesiony brzeg</w:t>
      </w:r>
    </w:p>
    <w:p w14:paraId="3BF04FAE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Obciążenie blatu min. 200 kg, przy rozłożeniu równomiernym min. 270 kg.</w:t>
      </w:r>
    </w:p>
    <w:p w14:paraId="0D2D8920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Wentylowanie dygestorium przez system podwójnej ściany</w:t>
      </w:r>
    </w:p>
    <w:p w14:paraId="26F24BF8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Na tylnej ścianie komory roboczej umieszczone 2 konsole (z prawej i lewej strony komory roboczej) o wymiarach 145 mm x 350 mm umożliwiające zamontowanie dodatkowych mediów z przygotowanymi wewnętrznie dławicami na przewody instalacyjne</w:t>
      </w:r>
    </w:p>
    <w:p w14:paraId="38593D8A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Na tylnej ścianie komory roboczej umieszczone przynajmniej 9 uchwytów z poliamidu na statywy</w:t>
      </w:r>
    </w:p>
    <w:p w14:paraId="529AA5CF" w14:textId="77777777" w:rsidR="00297A7F" w:rsidRPr="0068148D" w:rsidRDefault="00297A7F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Uchwyty umożliwiające zamontowanie prętów statywy w trzech płaszczyznach , pionowo/poziomo i od czoła</w:t>
      </w:r>
    </w:p>
    <w:p w14:paraId="11D7C567" w14:textId="77777777" w:rsidR="00297A7F" w:rsidRPr="0068148D" w:rsidRDefault="00297A7F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Możliwość montowania kratownicy jednym ruchem ręki – bez konieczności dokręcania śrub</w:t>
      </w:r>
    </w:p>
    <w:p w14:paraId="1DBCB3AC" w14:textId="77777777" w:rsidR="00B6795E" w:rsidRPr="0068148D" w:rsidRDefault="00B6795E" w:rsidP="0068148D">
      <w:pPr>
        <w:widowControl w:val="0"/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6B458A40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 xml:space="preserve">3) Konstrukcja okna </w:t>
      </w:r>
    </w:p>
    <w:p w14:paraId="65D59F00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Okno w pojedynczej ramie z aluminium malowanego lakierem epoksydowym grubości 80 do 100 µm – podnoszone pionowo, z osadzonymi w niej dwiema szybami przesuwającymi się w poziomie</w:t>
      </w:r>
    </w:p>
    <w:p w14:paraId="4F41B69D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Prowadnice okna wykonane z polipropylenu</w:t>
      </w:r>
    </w:p>
    <w:p w14:paraId="2707894B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Okno zawieszone na systemie przeciwwag - okno powinno przesuwać się lekko i bezstopniowo - w tym celu linki powinny być prowadzone na łożyskach kulkowych przymocowanych do ciężarka</w:t>
      </w:r>
    </w:p>
    <w:p w14:paraId="672AB712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Linki podnoszące ramę okna stalowe z oplotem (wykonane ze stali nierdzewnej powleczone powłoką odporną chemicznie)</w:t>
      </w:r>
      <w:r w:rsidR="000F1B61" w:rsidRPr="0068148D">
        <w:rPr>
          <w:rFonts w:ascii="Garamond" w:hAnsi="Garamond" w:cs="Calibri"/>
          <w:sz w:val="24"/>
          <w:szCs w:val="24"/>
          <w:lang w:val="pl-PL"/>
        </w:rPr>
        <w:t>o średnicy 3,5 mm+/- 0,25 mm.</w:t>
      </w:r>
    </w:p>
    <w:p w14:paraId="6CBE098C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Szyby wykonane ze szkła wielowarstwowego, bezpiecznego grubości 6 mm</w:t>
      </w:r>
    </w:p>
    <w:p w14:paraId="51814229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Blokada okna na wysokości 500 mm</w:t>
      </w:r>
      <w:r w:rsidR="00297A7F" w:rsidRPr="0068148D">
        <w:rPr>
          <w:rFonts w:ascii="Garamond" w:hAnsi="Garamond" w:cs="Calibri"/>
          <w:sz w:val="24"/>
          <w:szCs w:val="24"/>
          <w:lang w:val="pl-PL"/>
        </w:rPr>
        <w:t xml:space="preserve"> (zastosowanie blokady mechanicznej/ nie dopuszcza </w:t>
      </w:r>
      <w:r w:rsidR="00297A7F" w:rsidRPr="0068148D">
        <w:rPr>
          <w:rFonts w:ascii="Garamond" w:hAnsi="Garamond" w:cs="Calibri"/>
          <w:sz w:val="24"/>
          <w:szCs w:val="24"/>
          <w:lang w:val="pl-PL"/>
        </w:rPr>
        <w:lastRenderedPageBreak/>
        <w:t>zastosowania się jedynie blokady z oprogramowania)</w:t>
      </w:r>
    </w:p>
    <w:p w14:paraId="66D3F3F0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System umożliwiający, jednoczesne podnoszenie i odryglowanie blokady okna dygestorium, jedną ręką </w:t>
      </w:r>
    </w:p>
    <w:p w14:paraId="6C421E3E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lang w:val="pl-PL"/>
        </w:rPr>
      </w:pPr>
    </w:p>
    <w:p w14:paraId="3F8F2B7B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>4) Wentylacja</w:t>
      </w:r>
    </w:p>
    <w:p w14:paraId="7283EA5E" w14:textId="77777777" w:rsidR="007E2F97" w:rsidRPr="0068148D" w:rsidRDefault="007E2F97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Króciec wentylacyjny o wymiarze DN250 – podłączany</w:t>
      </w:r>
      <w:r w:rsidR="00E95E79" w:rsidRPr="0068148D">
        <w:rPr>
          <w:rFonts w:ascii="Garamond" w:hAnsi="Garamond" w:cs="Calibri"/>
          <w:sz w:val="24"/>
          <w:szCs w:val="24"/>
          <w:lang w:val="pl-PL"/>
        </w:rPr>
        <w:t xml:space="preserve"> przez dostawce mebli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do istniejącej instalacji wentylacyjnej przewodem elastycznym wykonanym z P2PS</w:t>
      </w:r>
    </w:p>
    <w:p w14:paraId="480FBFFB" w14:textId="3A26ABB8" w:rsidR="00961B79" w:rsidRPr="0068148D" w:rsidRDefault="00E95E79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Dygestorium musi zostać wyposażone w panel operatorski zapewniający funkcjonalność wg normy EN14175 </w:t>
      </w: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tj</w:t>
      </w:r>
      <w:proofErr w:type="spellEnd"/>
      <w:r w:rsidRPr="0068148D">
        <w:rPr>
          <w:rFonts w:ascii="Garamond" w:hAnsi="Garamond" w:cs="Calibri"/>
          <w:sz w:val="24"/>
          <w:szCs w:val="24"/>
          <w:lang w:val="pl-PL"/>
        </w:rPr>
        <w:t>, sygnalizacja optyczna i akustyczna niewłaściwych parametrów pracy (za niski przepływ), otwarcie okna powyżej wartości dopuszczalnej 500</w:t>
      </w:r>
      <w:r w:rsidR="00961B79" w:rsidRPr="0068148D">
        <w:rPr>
          <w:rFonts w:ascii="Garamond" w:hAnsi="Garamond" w:cs="Calibri"/>
          <w:sz w:val="24"/>
          <w:szCs w:val="24"/>
          <w:lang w:val="pl-PL"/>
        </w:rPr>
        <w:t xml:space="preserve"> 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mm oraz umożliwiający włączenie/wyłączenie oświetlenia komory roboczej dygestorium. </w:t>
      </w:r>
    </w:p>
    <w:p w14:paraId="5AC0FAEE" w14:textId="09D18EC0" w:rsidR="00E95E79" w:rsidRPr="0068148D" w:rsidRDefault="00E95E79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Dostawca dygestorium wykona podłączenie urządzenia do przygotowanyc</w:t>
      </w:r>
      <w:r w:rsidR="00961B79" w:rsidRPr="0068148D">
        <w:rPr>
          <w:rFonts w:ascii="Garamond" w:hAnsi="Garamond" w:cs="Calibri"/>
          <w:sz w:val="24"/>
          <w:szCs w:val="24"/>
          <w:lang w:val="pl-PL"/>
        </w:rPr>
        <w:t>h, łatwo dostępnych, instalacji</w:t>
      </w:r>
    </w:p>
    <w:p w14:paraId="1A5B8C22" w14:textId="2D6158AD" w:rsidR="00961B79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Strumień powietrza wywiewanego przez dygestorium z oknem podniesionym na wysokości 500 mm, zapewniający bezpieczną i poprawną pracę (brak wpływu zanieczyszczeń do pomieszczenia) wynoszący nie więcej niż (dla szerokości dygestorium 1500</w:t>
      </w:r>
      <w:r w:rsidR="00B90205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) </w:t>
      </w:r>
      <w:r w:rsidR="002A22F7" w:rsidRPr="0068148D">
        <w:rPr>
          <w:rFonts w:ascii="Garamond" w:hAnsi="Garamond" w:cs="Calibri"/>
          <w:color w:val="000000"/>
          <w:sz w:val="24"/>
          <w:szCs w:val="24"/>
          <w:lang w:val="pl-PL"/>
        </w:rPr>
        <w:t>530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m</w:t>
      </w:r>
      <w:r w:rsidRPr="0068148D">
        <w:rPr>
          <w:rFonts w:ascii="Garamond" w:hAnsi="Garamond" w:cs="Calibri"/>
          <w:color w:val="000000"/>
          <w:sz w:val="24"/>
          <w:szCs w:val="24"/>
          <w:vertAlign w:val="superscript"/>
          <w:lang w:val="pl-PL"/>
        </w:rPr>
        <w:t>3</w:t>
      </w:r>
      <w:r w:rsidRPr="0068148D">
        <w:rPr>
          <w:rFonts w:ascii="Garamond" w:hAnsi="Garamond" w:cs="Calibri"/>
          <w:color w:val="000000"/>
          <w:sz w:val="24"/>
          <w:szCs w:val="24"/>
          <w:lang w:val="pl-PL"/>
        </w:rPr>
        <w:t>/h</w:t>
      </w:r>
      <w:r w:rsidR="002A22F7" w:rsidRPr="0068148D">
        <w:rPr>
          <w:rFonts w:ascii="Garamond" w:hAnsi="Garamond" w:cs="Calibri"/>
          <w:color w:val="000000"/>
          <w:sz w:val="24"/>
          <w:szCs w:val="24"/>
          <w:lang w:val="pl-PL"/>
        </w:rPr>
        <w:t xml:space="preserve"> – wartość musi być potwierdzona w certyfikacie wystawionym przez niezależne laboratorium akredytowane. </w:t>
      </w:r>
      <w:r w:rsidR="002A22F7" w:rsidRPr="0068148D">
        <w:rPr>
          <w:rFonts w:ascii="Garamond" w:hAnsi="Garamond" w:cs="Calibri"/>
          <w:sz w:val="24"/>
          <w:szCs w:val="24"/>
          <w:lang w:val="pl-PL"/>
        </w:rPr>
        <w:t>Certyfikat dołączony do oferty.</w:t>
      </w:r>
    </w:p>
    <w:p w14:paraId="2674EA44" w14:textId="3EE8DAB9" w:rsidR="00673428" w:rsidRPr="0068148D" w:rsidRDefault="00673428" w:rsidP="0068148D">
      <w:pPr>
        <w:widowControl w:val="0"/>
        <w:numPr>
          <w:ilvl w:val="0"/>
          <w:numId w:val="42"/>
        </w:num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  <w:lang w:val="pl-PL"/>
        </w:rPr>
      </w:pPr>
      <w:r w:rsidRPr="0068148D">
        <w:rPr>
          <w:rFonts w:ascii="Garamond" w:hAnsi="Garamond" w:cs="Segoe UI"/>
          <w:sz w:val="24"/>
          <w:szCs w:val="24"/>
          <w:lang w:val="pl-PL"/>
        </w:rPr>
        <w:t xml:space="preserve">Średnia wartość zdolności zatrzymania, wg 14175-3, cząstek przez dygestorium nie może przekroczyć 0,02 </w:t>
      </w:r>
      <w:proofErr w:type="spellStart"/>
      <w:r w:rsidRPr="0068148D">
        <w:rPr>
          <w:rFonts w:ascii="Garamond" w:hAnsi="Garamond" w:cs="Segoe UI"/>
          <w:sz w:val="24"/>
          <w:szCs w:val="24"/>
          <w:lang w:val="pl-PL"/>
        </w:rPr>
        <w:t>ppm</w:t>
      </w:r>
      <w:proofErr w:type="spellEnd"/>
      <w:r w:rsidRPr="0068148D">
        <w:rPr>
          <w:rFonts w:ascii="Garamond" w:hAnsi="Garamond" w:cs="Segoe UI"/>
          <w:sz w:val="24"/>
          <w:szCs w:val="24"/>
          <w:lang w:val="pl-PL"/>
        </w:rPr>
        <w:t xml:space="preserve"> przy otwartym oknie na wysokość 500 mm. Parametr potwierdzony protokołem z  badań wystawionym przez niezależną jednostkę akredytującą. Średnia wartość zdolności zatrzymania, wg 14175-6 cząstek przez dygestorium nie może przekroczyć 0,01 </w:t>
      </w:r>
      <w:proofErr w:type="spellStart"/>
      <w:r w:rsidRPr="0068148D">
        <w:rPr>
          <w:rFonts w:ascii="Garamond" w:hAnsi="Garamond" w:cs="Segoe UI"/>
          <w:sz w:val="24"/>
          <w:szCs w:val="24"/>
          <w:lang w:val="pl-PL"/>
        </w:rPr>
        <w:t>ppm</w:t>
      </w:r>
      <w:proofErr w:type="spellEnd"/>
      <w:r w:rsidRPr="0068148D">
        <w:rPr>
          <w:rFonts w:ascii="Garamond" w:hAnsi="Garamond" w:cs="Segoe UI"/>
          <w:sz w:val="24"/>
          <w:szCs w:val="24"/>
          <w:lang w:val="pl-PL"/>
        </w:rPr>
        <w:t xml:space="preserve"> przy otwartym oknie na wysokość 500 mm. Parametr potwierdzony protokołem z  badań wystawionym przez niezależną jednostkę akredytującą.</w:t>
      </w:r>
    </w:p>
    <w:p w14:paraId="61C1A281" w14:textId="377BE109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69A2FBEB" w14:textId="77777777" w:rsidR="00B90205" w:rsidRPr="0068148D" w:rsidRDefault="00B90205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5C840A33" w14:textId="77777777" w:rsidR="00B6795E" w:rsidRPr="0068148D" w:rsidRDefault="00B6795E" w:rsidP="0068148D">
      <w:pPr>
        <w:pStyle w:val="Default"/>
        <w:widowControl w:val="0"/>
        <w:tabs>
          <w:tab w:val="left" w:pos="6636"/>
        </w:tabs>
        <w:spacing w:line="360" w:lineRule="auto"/>
        <w:rPr>
          <w:rFonts w:ascii="Garamond" w:hAnsi="Garamond" w:cs="Calibri"/>
          <w:b/>
          <w:bCs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 xml:space="preserve">5) Media (ilość i typ mediów zawarte w opisie szczegółowym) </w:t>
      </w:r>
      <w:r w:rsidRPr="0068148D">
        <w:rPr>
          <w:rFonts w:ascii="Garamond" w:hAnsi="Garamond" w:cs="Calibri"/>
          <w:b/>
          <w:bCs/>
          <w:lang w:val="pl-PL"/>
        </w:rPr>
        <w:tab/>
      </w:r>
    </w:p>
    <w:p w14:paraId="5088307A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bCs/>
          <w:u w:val="single"/>
          <w:lang w:val="pl-PL"/>
        </w:rPr>
      </w:pPr>
    </w:p>
    <w:p w14:paraId="13B88C05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u w:val="single"/>
          <w:lang w:val="pl-PL"/>
        </w:rPr>
      </w:pPr>
      <w:r w:rsidRPr="0068148D">
        <w:rPr>
          <w:rFonts w:ascii="Garamond" w:hAnsi="Garamond" w:cs="Calibri"/>
          <w:b/>
          <w:bCs/>
          <w:u w:val="single"/>
          <w:lang w:val="pl-PL"/>
        </w:rPr>
        <w:t xml:space="preserve">Instalacja </w:t>
      </w:r>
      <w:proofErr w:type="spellStart"/>
      <w:r w:rsidRPr="0068148D">
        <w:rPr>
          <w:rFonts w:ascii="Garamond" w:hAnsi="Garamond" w:cs="Calibri"/>
          <w:b/>
          <w:bCs/>
          <w:u w:val="single"/>
          <w:lang w:val="pl-PL"/>
        </w:rPr>
        <w:t>wodno</w:t>
      </w:r>
      <w:proofErr w:type="spellEnd"/>
      <w:r w:rsidRPr="0068148D">
        <w:rPr>
          <w:rFonts w:ascii="Garamond" w:hAnsi="Garamond" w:cs="Calibri"/>
          <w:b/>
          <w:bCs/>
          <w:u w:val="single"/>
          <w:lang w:val="pl-PL"/>
        </w:rPr>
        <w:t xml:space="preserve"> - kanalizacyjna</w:t>
      </w:r>
    </w:p>
    <w:p w14:paraId="29E04B2C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Zlewik</w:t>
      </w:r>
      <w:proofErr w:type="spellEnd"/>
      <w:r w:rsidRPr="0068148D">
        <w:rPr>
          <w:rFonts w:ascii="Garamond" w:hAnsi="Garamond" w:cs="Calibri"/>
          <w:sz w:val="24"/>
          <w:szCs w:val="24"/>
          <w:lang w:val="pl-PL"/>
        </w:rPr>
        <w:t xml:space="preserve"> odpływowy wykonany z ceramiki lanej, umieszczony w prawej/ tylnej części komory roboczej wzdłuż ściany tylnej – montowany na jednym poziomie co umożliwia łatwe usunięcie wody z powierzchni roboczej</w:t>
      </w:r>
    </w:p>
    <w:p w14:paraId="1CB0A909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Armatura do wody zimnej - wyprowadzenie wylewek na tylnej ścianie, po prawej stronie dygestorium. Zakończenia wylewek winny być odkręcane, zakończone oliwką. Zawory umieszczone pod blatem, po prawej stronie na zewnątrz dygestorium, wylewki w obszarze </w:t>
      </w:r>
      <w:r w:rsidRPr="0068148D">
        <w:rPr>
          <w:rFonts w:ascii="Garamond" w:hAnsi="Garamond" w:cs="Calibri"/>
          <w:sz w:val="24"/>
          <w:szCs w:val="24"/>
          <w:lang w:val="pl-PL"/>
        </w:rPr>
        <w:lastRenderedPageBreak/>
        <w:t xml:space="preserve">komory roboczej, w jej prawej części. </w:t>
      </w: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Zlewik</w:t>
      </w:r>
      <w:proofErr w:type="spellEnd"/>
      <w:r w:rsidRPr="0068148D">
        <w:rPr>
          <w:rFonts w:ascii="Garamond" w:hAnsi="Garamond" w:cs="Calibri"/>
          <w:sz w:val="24"/>
          <w:szCs w:val="24"/>
          <w:lang w:val="pl-PL"/>
        </w:rPr>
        <w:t xml:space="preserve"> odpływowy z ceramiki, zakończony syfonem, podłącz</w:t>
      </w:r>
      <w:r w:rsidR="00BD0B9A" w:rsidRPr="0068148D">
        <w:rPr>
          <w:rFonts w:ascii="Garamond" w:hAnsi="Garamond" w:cs="Calibri"/>
          <w:sz w:val="24"/>
          <w:szCs w:val="24"/>
          <w:lang w:val="pl-PL"/>
        </w:rPr>
        <w:t>enie standardowo do kanalizacji, u</w:t>
      </w:r>
      <w:r w:rsidRPr="0068148D">
        <w:rPr>
          <w:rFonts w:ascii="Garamond" w:hAnsi="Garamond" w:cs="Calibri"/>
          <w:sz w:val="24"/>
          <w:szCs w:val="24"/>
          <w:lang w:val="pl-PL"/>
        </w:rPr>
        <w:t>mieszczony po prawej stronie komory roboczej na poziomie płyty roboczej wymiar: 395x70x95 mm</w:t>
      </w:r>
    </w:p>
    <w:p w14:paraId="40516DC6" w14:textId="77777777" w:rsidR="00D817D3" w:rsidRPr="0068148D" w:rsidRDefault="00D817D3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Instalacja wodna – wykonana z miedzi (rura średnicy 15 mm) łączona na sztywno – bez użycia wężyków.</w:t>
      </w:r>
    </w:p>
    <w:p w14:paraId="0EED24EB" w14:textId="77777777" w:rsidR="00D817D3" w:rsidRPr="0068148D" w:rsidRDefault="00D817D3" w:rsidP="0068148D">
      <w:pPr>
        <w:widowControl w:val="0"/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Armatura do wody czystej lub destylowanej ze stali szlachetnej</w:t>
      </w:r>
    </w:p>
    <w:p w14:paraId="3AADF2A2" w14:textId="77777777" w:rsidR="00D817D3" w:rsidRPr="0068148D" w:rsidRDefault="00D817D3" w:rsidP="0068148D">
      <w:pPr>
        <w:widowControl w:val="0"/>
        <w:spacing w:line="360" w:lineRule="auto"/>
        <w:ind w:left="360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3E421196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b/>
          <w:bCs/>
          <w:u w:val="single"/>
          <w:lang w:val="pl-PL"/>
        </w:rPr>
      </w:pPr>
    </w:p>
    <w:p w14:paraId="07A96E14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u w:val="single"/>
          <w:lang w:val="pl-PL"/>
        </w:rPr>
      </w:pPr>
      <w:r w:rsidRPr="0068148D">
        <w:rPr>
          <w:rFonts w:ascii="Garamond" w:hAnsi="Garamond" w:cs="Calibri"/>
          <w:b/>
          <w:bCs/>
          <w:u w:val="single"/>
          <w:lang w:val="pl-PL"/>
        </w:rPr>
        <w:t>Elektryczność</w:t>
      </w:r>
    </w:p>
    <w:p w14:paraId="09F0ACCB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Dygestoria winny posiadać gniazdka elektryczne o klasie szczelności IP44.</w:t>
      </w:r>
      <w:r w:rsidRPr="0068148D">
        <w:rPr>
          <w:rFonts w:ascii="Garamond" w:hAnsi="Garamond" w:cs="Calibri"/>
          <w:color w:val="8DB3E2"/>
          <w:sz w:val="24"/>
          <w:szCs w:val="24"/>
          <w:lang w:val="pl-PL"/>
        </w:rPr>
        <w:t xml:space="preserve"> </w:t>
      </w:r>
      <w:r w:rsidRPr="0068148D">
        <w:rPr>
          <w:rFonts w:ascii="Garamond" w:hAnsi="Garamond" w:cs="Calibri"/>
          <w:sz w:val="24"/>
          <w:szCs w:val="24"/>
          <w:lang w:val="pl-PL"/>
        </w:rPr>
        <w:t>Ilość gniazdek elektrycznych określona indywidualnie, dla poszczególnych dygestoriów, w opisie szczegółowym. Miejsce umieszczenia gniazdek – pod blatem. Na pane</w:t>
      </w:r>
      <w:r w:rsidR="00915C2E" w:rsidRPr="0068148D">
        <w:rPr>
          <w:rFonts w:ascii="Garamond" w:hAnsi="Garamond" w:cs="Calibri"/>
          <w:sz w:val="24"/>
          <w:szCs w:val="24"/>
          <w:lang w:val="pl-PL"/>
        </w:rPr>
        <w:t xml:space="preserve">lu </w:t>
      </w:r>
      <w:r w:rsidR="00BD0B9A" w:rsidRPr="0068148D">
        <w:rPr>
          <w:rFonts w:ascii="Garamond" w:hAnsi="Garamond" w:cs="Calibri"/>
          <w:sz w:val="24"/>
          <w:szCs w:val="24"/>
          <w:lang w:val="pl-PL"/>
        </w:rPr>
        <w:t>koloru jasnoszarym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(</w:t>
      </w:r>
      <w:r w:rsidR="00BD0B9A" w:rsidRPr="0068148D">
        <w:rPr>
          <w:rFonts w:ascii="Garamond" w:hAnsi="Garamond" w:cs="Calibri"/>
          <w:sz w:val="24"/>
          <w:szCs w:val="24"/>
          <w:lang w:val="pl-PL"/>
        </w:rPr>
        <w:t>RAL 7035</w:t>
      </w:r>
      <w:r w:rsidRPr="0068148D">
        <w:rPr>
          <w:rFonts w:ascii="Garamond" w:hAnsi="Garamond" w:cs="Calibri"/>
          <w:sz w:val="24"/>
          <w:szCs w:val="24"/>
          <w:lang w:val="pl-PL"/>
        </w:rPr>
        <w:t>)</w:t>
      </w:r>
    </w:p>
    <w:p w14:paraId="71218BB6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Możliwość instalacji gniazdek elektrycznych wewnątrz dygestorium z przyciskiem zewnętrznym</w:t>
      </w:r>
    </w:p>
    <w:p w14:paraId="2EF9A627" w14:textId="77777777" w:rsidR="00B6795E" w:rsidRPr="0068148D" w:rsidRDefault="00B6795E" w:rsidP="0068148D">
      <w:pPr>
        <w:widowControl w:val="0"/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</w:p>
    <w:p w14:paraId="3A67E256" w14:textId="77777777" w:rsidR="00B6795E" w:rsidRPr="0068148D" w:rsidRDefault="00B6795E" w:rsidP="0068148D">
      <w:pPr>
        <w:widowControl w:val="0"/>
        <w:spacing w:line="360" w:lineRule="auto"/>
        <w:jc w:val="both"/>
        <w:rPr>
          <w:rFonts w:ascii="Garamond" w:hAnsi="Garamond" w:cs="Calibri"/>
          <w:b/>
          <w:sz w:val="24"/>
          <w:szCs w:val="24"/>
          <w:u w:val="single"/>
          <w:lang w:val="pl-PL"/>
        </w:rPr>
      </w:pPr>
      <w:r w:rsidRPr="0068148D">
        <w:rPr>
          <w:rFonts w:ascii="Garamond" w:hAnsi="Garamond" w:cs="Calibri"/>
          <w:b/>
          <w:sz w:val="24"/>
          <w:szCs w:val="24"/>
          <w:u w:val="single"/>
          <w:lang w:val="pl-PL"/>
        </w:rPr>
        <w:t>Gaz</w:t>
      </w:r>
    </w:p>
    <w:p w14:paraId="3E62D19D" w14:textId="77777777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zawory do gazów technicznych; wyprowadzenie wylewek na tylnej ścianie, po prawej stronie dygestorium, zakończenia wylewek zakończone oliwką. Zawory umieszczone pod blatem, na zewnątrz dygestorium, wylewki w obszarze komory roboczej, w jej prawej części. Pokrętła zaworów muszą być oznakowane kodem barwnym zgodnie z normą PN-EN 13792 lub równoważną</w:t>
      </w:r>
      <w:r w:rsidR="00530835" w:rsidRPr="0068148D">
        <w:rPr>
          <w:rFonts w:ascii="Garamond" w:hAnsi="Garamond" w:cs="Calibri"/>
          <w:sz w:val="24"/>
          <w:szCs w:val="24"/>
          <w:lang w:val="pl-PL"/>
        </w:rPr>
        <w:t xml:space="preserve">. Średnica pokrętła w nie mniejsza niż </w:t>
      </w:r>
      <w:proofErr w:type="spellStart"/>
      <w:r w:rsidR="00530835" w:rsidRPr="0068148D">
        <w:rPr>
          <w:rFonts w:ascii="Garamond" w:hAnsi="Garamond" w:cs="Calibri"/>
          <w:sz w:val="24"/>
          <w:szCs w:val="24"/>
          <w:lang w:val="pl-PL"/>
        </w:rPr>
        <w:t>niż</w:t>
      </w:r>
      <w:proofErr w:type="spellEnd"/>
      <w:r w:rsidR="00530835" w:rsidRPr="0068148D">
        <w:rPr>
          <w:rFonts w:ascii="Garamond" w:hAnsi="Garamond" w:cs="Calibri"/>
          <w:sz w:val="24"/>
          <w:szCs w:val="24"/>
          <w:lang w:val="pl-PL"/>
        </w:rPr>
        <w:t xml:space="preserve"> 45 mm.</w:t>
      </w:r>
    </w:p>
    <w:p w14:paraId="70103BBD" w14:textId="77777777" w:rsidR="00B6795E" w:rsidRPr="0068148D" w:rsidRDefault="00B6795E" w:rsidP="0068148D">
      <w:pPr>
        <w:pStyle w:val="Default"/>
        <w:widowControl w:val="0"/>
        <w:spacing w:line="360" w:lineRule="auto"/>
        <w:ind w:left="720"/>
        <w:rPr>
          <w:rFonts w:ascii="Garamond" w:hAnsi="Garamond" w:cs="Calibri"/>
          <w:lang w:val="pl-PL"/>
        </w:rPr>
      </w:pPr>
    </w:p>
    <w:p w14:paraId="39D0BB58" w14:textId="77777777" w:rsidR="00B6795E" w:rsidRPr="0068148D" w:rsidRDefault="00B6795E" w:rsidP="0068148D">
      <w:pPr>
        <w:pStyle w:val="Default"/>
        <w:widowControl w:val="0"/>
        <w:spacing w:line="360" w:lineRule="auto"/>
        <w:rPr>
          <w:rFonts w:ascii="Garamond" w:hAnsi="Garamond" w:cs="Calibri"/>
          <w:lang w:val="pl-PL"/>
        </w:rPr>
      </w:pPr>
      <w:r w:rsidRPr="0068148D">
        <w:rPr>
          <w:rFonts w:ascii="Garamond" w:hAnsi="Garamond" w:cs="Calibri"/>
          <w:b/>
          <w:bCs/>
          <w:lang w:val="pl-PL"/>
        </w:rPr>
        <w:t xml:space="preserve">6) Szafki pod blatem (wysokość blatu 900) </w:t>
      </w:r>
    </w:p>
    <w:p w14:paraId="54D1EFE8" w14:textId="48F44B18" w:rsidR="00B6795E" w:rsidRPr="0068148D" w:rsidRDefault="00B6795E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Pod blatem dygestorium w zależności od szerokości </w:t>
      </w:r>
    </w:p>
    <w:p w14:paraId="14ED6B47" w14:textId="77777777" w:rsidR="0057032A" w:rsidRPr="0068148D" w:rsidRDefault="0057032A" w:rsidP="0068148D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Dygestorium 1500mm - 2 szafki melaminowe szerokości 600;900 mm (pomniejszone o szerokość ścian dygestorium ale nie więcej niż 70 mm)</w:t>
      </w:r>
    </w:p>
    <w:p w14:paraId="5512632B" w14:textId="5EF1A784" w:rsidR="00B6795E" w:rsidRPr="0068148D" w:rsidRDefault="00573BC2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z wanną wyciąganą</w:t>
      </w:r>
      <w:r w:rsidR="00E40CBF" w:rsidRPr="0068148D">
        <w:rPr>
          <w:rFonts w:ascii="Garamond" w:hAnsi="Garamond" w:cs="Calibri"/>
          <w:sz w:val="24"/>
          <w:szCs w:val="24"/>
          <w:lang w:val="pl-PL"/>
        </w:rPr>
        <w:t xml:space="preserve"> z polipropylenu</w:t>
      </w:r>
      <w:r w:rsidRPr="0068148D">
        <w:rPr>
          <w:rFonts w:ascii="Garamond" w:hAnsi="Garamond" w:cs="Calibri"/>
          <w:sz w:val="24"/>
          <w:szCs w:val="24"/>
          <w:lang w:val="pl-PL"/>
        </w:rPr>
        <w:t xml:space="preserve"> (wanna umieszczona</w:t>
      </w:r>
      <w:r w:rsidR="00E40CBF" w:rsidRPr="0068148D">
        <w:rPr>
          <w:rFonts w:ascii="Garamond" w:hAnsi="Garamond" w:cs="Calibri"/>
          <w:sz w:val="24"/>
          <w:szCs w:val="24"/>
          <w:lang w:val="pl-PL"/>
        </w:rPr>
        <w:t xml:space="preserve"> na suwnicach)</w:t>
      </w:r>
    </w:p>
    <w:p w14:paraId="3D7359D7" w14:textId="77777777" w:rsidR="00B6795E" w:rsidRPr="0068148D" w:rsidRDefault="00B6795E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szafki powinny być wykonane z płyty pokrytej melaminą, grubości min. 19 mm</w:t>
      </w:r>
    </w:p>
    <w:p w14:paraId="0D4A5231" w14:textId="77777777" w:rsidR="00B6795E" w:rsidRPr="0068148D" w:rsidRDefault="00B6795E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możliwość poziomowania</w:t>
      </w:r>
    </w:p>
    <w:p w14:paraId="773FE768" w14:textId="77777777" w:rsidR="00B6795E" w:rsidRPr="0068148D" w:rsidRDefault="00B6795E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- nośność szafki powinna wynosić min 250 kg/m2; </w:t>
      </w:r>
    </w:p>
    <w:p w14:paraId="699D772A" w14:textId="77777777" w:rsidR="00B6795E" w:rsidRPr="0068148D" w:rsidRDefault="00B6795E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 xml:space="preserve">- kąt otwarcia drzwiczek 270°, drzwiczki powinny być wyposażone w zawiasy jednoprzegubowe z zewnętrznie położoną 5 mm tuleją z precyzyjnego, niklowanego odlewu cynkowego, </w:t>
      </w:r>
      <w:proofErr w:type="spellStart"/>
      <w:r w:rsidRPr="0068148D">
        <w:rPr>
          <w:rFonts w:ascii="Garamond" w:hAnsi="Garamond" w:cs="Calibri"/>
          <w:sz w:val="24"/>
          <w:szCs w:val="24"/>
          <w:lang w:val="pl-PL"/>
        </w:rPr>
        <w:t>przestawialne</w:t>
      </w:r>
      <w:proofErr w:type="spellEnd"/>
      <w:r w:rsidRPr="0068148D">
        <w:rPr>
          <w:rFonts w:ascii="Garamond" w:hAnsi="Garamond" w:cs="Calibri"/>
          <w:sz w:val="24"/>
          <w:szCs w:val="24"/>
          <w:lang w:val="pl-PL"/>
        </w:rPr>
        <w:t xml:space="preserve"> dwukierunkowo, z osią ze stali szlachetnej </w:t>
      </w:r>
      <w:r w:rsidR="00E40CBF" w:rsidRPr="0068148D">
        <w:rPr>
          <w:rFonts w:ascii="Garamond" w:hAnsi="Garamond" w:cs="Calibri"/>
          <w:sz w:val="24"/>
          <w:szCs w:val="24"/>
          <w:lang w:val="pl-PL"/>
        </w:rPr>
        <w:t>lakierowane proszkowo</w:t>
      </w:r>
    </w:p>
    <w:p w14:paraId="58F18629" w14:textId="77777777" w:rsidR="00573BC2" w:rsidRPr="0068148D" w:rsidRDefault="00573BC2" w:rsidP="0068148D">
      <w:pPr>
        <w:widowControl w:val="0"/>
        <w:spacing w:line="360" w:lineRule="auto"/>
        <w:ind w:left="720"/>
        <w:jc w:val="both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- drzwi samozamykające się przy kącie otwarcia do 5</w:t>
      </w:r>
      <w:r w:rsidRPr="0068148D">
        <w:rPr>
          <w:rFonts w:ascii="Garamond" w:hAnsi="Garamond" w:cs="Calibri"/>
          <w:sz w:val="24"/>
          <w:szCs w:val="24"/>
          <w:vertAlign w:val="superscript"/>
          <w:lang w:val="pl-PL"/>
        </w:rPr>
        <w:t>0</w:t>
      </w:r>
    </w:p>
    <w:p w14:paraId="44B4AF0E" w14:textId="77777777" w:rsidR="00B6795E" w:rsidRPr="0068148D" w:rsidRDefault="00B6795E" w:rsidP="0068148D">
      <w:pPr>
        <w:widowControl w:val="0"/>
        <w:overflowPunct w:val="0"/>
        <w:autoSpaceDE w:val="0"/>
        <w:spacing w:line="360" w:lineRule="auto"/>
        <w:ind w:left="720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lastRenderedPageBreak/>
        <w:t>- Uchwyty szafek zgodny z po</w:t>
      </w:r>
      <w:r w:rsidR="00E40CBF" w:rsidRPr="0068148D">
        <w:rPr>
          <w:rFonts w:ascii="Garamond" w:hAnsi="Garamond" w:cs="Calibri"/>
          <w:sz w:val="24"/>
          <w:szCs w:val="24"/>
          <w:lang w:val="pl-PL"/>
        </w:rPr>
        <w:t>niższym rysunkiem, kolor jasnoszary (RAL7035</w:t>
      </w:r>
      <w:r w:rsidRPr="0068148D">
        <w:rPr>
          <w:rFonts w:ascii="Garamond" w:hAnsi="Garamond" w:cs="Calibri"/>
          <w:sz w:val="24"/>
          <w:szCs w:val="24"/>
          <w:lang w:val="pl-PL"/>
        </w:rPr>
        <w:t>), szerokości przynajmniej 290 mm</w:t>
      </w:r>
    </w:p>
    <w:p w14:paraId="62AC95F5" w14:textId="77777777" w:rsidR="00B6795E" w:rsidRPr="0068148D" w:rsidRDefault="00B6795E" w:rsidP="0068148D">
      <w:pPr>
        <w:widowControl w:val="0"/>
        <w:overflowPunct w:val="0"/>
        <w:autoSpaceDE w:val="0"/>
        <w:spacing w:line="360" w:lineRule="auto"/>
        <w:ind w:left="720"/>
        <w:textAlignment w:val="baseline"/>
        <w:rPr>
          <w:rFonts w:ascii="Garamond" w:hAnsi="Garamond" w:cs="Calibri"/>
          <w:sz w:val="24"/>
          <w:szCs w:val="24"/>
          <w:lang w:val="pl-PL"/>
        </w:rPr>
      </w:pPr>
    </w:p>
    <w:p w14:paraId="1201CB19" w14:textId="77777777" w:rsidR="00B6795E" w:rsidRPr="0068148D" w:rsidRDefault="00B6795E" w:rsidP="0068148D">
      <w:pPr>
        <w:widowControl w:val="0"/>
        <w:overflowPunct w:val="0"/>
        <w:autoSpaceDE w:val="0"/>
        <w:spacing w:line="360" w:lineRule="auto"/>
        <w:textAlignment w:val="baseline"/>
        <w:rPr>
          <w:rFonts w:ascii="Garamond" w:hAnsi="Garamond" w:cs="Calibri"/>
          <w:sz w:val="24"/>
          <w:szCs w:val="24"/>
          <w:lang w:val="pl-PL"/>
        </w:rPr>
      </w:pPr>
      <w:r w:rsidRPr="0068148D">
        <w:rPr>
          <w:rFonts w:ascii="Garamond" w:hAnsi="Garamond" w:cs="Calibri"/>
          <w:sz w:val="24"/>
          <w:szCs w:val="24"/>
          <w:lang w:val="pl-PL"/>
        </w:rPr>
        <w:t>Szkic uchwytu:</w:t>
      </w:r>
    </w:p>
    <w:p w14:paraId="69D9318E" w14:textId="73B26D1D" w:rsidR="00B6795E" w:rsidRPr="0068148D" w:rsidRDefault="0035610B" w:rsidP="0068148D">
      <w:pPr>
        <w:widowControl w:val="0"/>
        <w:overflowPunct w:val="0"/>
        <w:autoSpaceDE w:val="0"/>
        <w:spacing w:line="360" w:lineRule="auto"/>
        <w:ind w:left="720"/>
        <w:textAlignment w:val="baseline"/>
        <w:rPr>
          <w:rFonts w:ascii="Garamond" w:hAnsi="Garamond"/>
          <w:noProof/>
          <w:sz w:val="24"/>
          <w:szCs w:val="24"/>
          <w:lang w:val="pl-PL" w:eastAsia="pl-PL"/>
        </w:rPr>
      </w:pPr>
      <w:r w:rsidRPr="0068148D">
        <w:rPr>
          <w:rFonts w:ascii="Garamond" w:hAnsi="Garamond"/>
          <w:noProof/>
          <w:sz w:val="24"/>
          <w:szCs w:val="24"/>
          <w:lang w:val="pl-PL" w:eastAsia="pl-PL"/>
        </w:rPr>
        <w:drawing>
          <wp:inline distT="0" distB="0" distL="0" distR="0" wp14:anchorId="41394D6C" wp14:editId="76C4B721">
            <wp:extent cx="2647950" cy="876300"/>
            <wp:effectExtent l="0" t="0" r="0" b="0"/>
            <wp:docPr id="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F0C9F" w14:textId="77777777" w:rsidR="0098227A" w:rsidRPr="0068148D" w:rsidRDefault="0098227A" w:rsidP="0068148D">
      <w:pPr>
        <w:widowControl w:val="0"/>
        <w:overflowPunct w:val="0"/>
        <w:autoSpaceDE w:val="0"/>
        <w:spacing w:line="360" w:lineRule="auto"/>
        <w:ind w:left="720"/>
        <w:textAlignment w:val="baseline"/>
        <w:rPr>
          <w:rFonts w:ascii="Garamond" w:hAnsi="Garamond"/>
          <w:noProof/>
          <w:sz w:val="24"/>
          <w:szCs w:val="24"/>
          <w:lang w:val="pl-PL" w:eastAsia="pl-PL"/>
        </w:rPr>
      </w:pPr>
    </w:p>
    <w:p w14:paraId="0FA40928" w14:textId="77777777" w:rsidR="0098227A" w:rsidRPr="0068148D" w:rsidRDefault="0098227A" w:rsidP="0068148D">
      <w:pPr>
        <w:widowControl w:val="0"/>
        <w:overflowPunct w:val="0"/>
        <w:autoSpaceDE w:val="0"/>
        <w:spacing w:line="360" w:lineRule="auto"/>
        <w:ind w:left="720"/>
        <w:textAlignment w:val="baseline"/>
        <w:rPr>
          <w:rFonts w:ascii="Garamond" w:hAnsi="Garamond"/>
          <w:noProof/>
          <w:sz w:val="24"/>
          <w:szCs w:val="24"/>
          <w:lang w:val="pl-PL" w:eastAsia="pl-PL"/>
        </w:rPr>
      </w:pPr>
    </w:p>
    <w:p w14:paraId="118776CF" w14:textId="77777777" w:rsidR="00A86F42" w:rsidRPr="0068148D" w:rsidRDefault="00A86F42" w:rsidP="0068148D">
      <w:pPr>
        <w:pStyle w:val="LMG-normalny"/>
        <w:spacing w:line="360" w:lineRule="auto"/>
        <w:rPr>
          <w:rFonts w:ascii="Garamond" w:hAnsi="Garamond"/>
          <w:sz w:val="24"/>
          <w:szCs w:val="24"/>
        </w:rPr>
      </w:pPr>
    </w:p>
    <w:sectPr w:rsidR="00A86F42" w:rsidRPr="0068148D">
      <w:footerReference w:type="default" r:id="rId16"/>
      <w:pgSz w:w="11905" w:h="16837"/>
      <w:pgMar w:top="988" w:right="1134" w:bottom="1276" w:left="1418" w:header="425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213E4" w14:textId="77777777" w:rsidR="00930C47" w:rsidRDefault="00930C47">
      <w:r>
        <w:separator/>
      </w:r>
    </w:p>
  </w:endnote>
  <w:endnote w:type="continuationSeparator" w:id="0">
    <w:p w14:paraId="5B4843B1" w14:textId="77777777" w:rsidR="00930C47" w:rsidRDefault="009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5914" w14:textId="77777777" w:rsidR="0078534B" w:rsidRPr="00A47EC5" w:rsidRDefault="0078534B" w:rsidP="00B10CD6">
    <w:pPr>
      <w:pStyle w:val="Stopka"/>
      <w:tabs>
        <w:tab w:val="clear" w:pos="4536"/>
        <w:tab w:val="clear" w:pos="9072"/>
        <w:tab w:val="center" w:pos="3402"/>
        <w:tab w:val="right" w:pos="6804"/>
        <w:tab w:val="left" w:pos="10206"/>
      </w:tabs>
      <w:spacing w:before="60" w:after="60"/>
      <w:jc w:val="center"/>
      <w:rPr>
        <w:rFonts w:ascii="Tahoma" w:hAnsi="Tahoma" w:cs="Tahoma"/>
        <w:sz w:val="18"/>
        <w:lang w:val="pl-PL"/>
      </w:rPr>
    </w:pPr>
    <w:r w:rsidRPr="00A47EC5">
      <w:rPr>
        <w:rStyle w:val="Numerstrony"/>
        <w:rFonts w:cs="Tahoma"/>
        <w:sz w:val="18"/>
        <w:szCs w:val="16"/>
      </w:rPr>
      <w:fldChar w:fldCharType="begin"/>
    </w:r>
    <w:r w:rsidRPr="00A47EC5">
      <w:rPr>
        <w:rStyle w:val="Numerstrony"/>
        <w:rFonts w:cs="Tahoma"/>
        <w:sz w:val="18"/>
        <w:szCs w:val="16"/>
      </w:rPr>
      <w:instrText xml:space="preserve"> PAGE </w:instrText>
    </w:r>
    <w:r w:rsidRPr="00A47EC5">
      <w:rPr>
        <w:rStyle w:val="Numerstrony"/>
        <w:rFonts w:cs="Tahoma"/>
        <w:sz w:val="18"/>
        <w:szCs w:val="16"/>
      </w:rPr>
      <w:fldChar w:fldCharType="separate"/>
    </w:r>
    <w:r w:rsidR="00087E29">
      <w:rPr>
        <w:rStyle w:val="Numerstrony"/>
        <w:rFonts w:cs="Tahoma"/>
        <w:noProof/>
        <w:sz w:val="18"/>
        <w:szCs w:val="16"/>
      </w:rPr>
      <w:t>1</w:t>
    </w:r>
    <w:r w:rsidRPr="00A47EC5">
      <w:rPr>
        <w:rStyle w:val="Numerstrony"/>
        <w:rFonts w:cs="Tahoma"/>
        <w:sz w:val="18"/>
        <w:szCs w:val="16"/>
      </w:rPr>
      <w:fldChar w:fldCharType="end"/>
    </w:r>
    <w:r w:rsidRPr="00A47EC5">
      <w:rPr>
        <w:rStyle w:val="Numerstrony"/>
        <w:rFonts w:ascii="Tahoma" w:hAnsi="Tahoma" w:cs="Tahoma"/>
        <w:sz w:val="18"/>
        <w:szCs w:val="16"/>
      </w:rPr>
      <w:t>/</w:t>
    </w:r>
    <w:r w:rsidRPr="00A47EC5">
      <w:rPr>
        <w:rStyle w:val="Numerstrony"/>
        <w:rFonts w:cs="Tahoma"/>
        <w:sz w:val="18"/>
        <w:szCs w:val="16"/>
      </w:rPr>
      <w:fldChar w:fldCharType="begin"/>
    </w:r>
    <w:r w:rsidRPr="00A47EC5">
      <w:rPr>
        <w:rStyle w:val="Numerstrony"/>
        <w:rFonts w:cs="Tahoma"/>
        <w:sz w:val="18"/>
        <w:szCs w:val="16"/>
      </w:rPr>
      <w:instrText xml:space="preserve"> NUMPAGES \*Arabic </w:instrText>
    </w:r>
    <w:r w:rsidRPr="00A47EC5">
      <w:rPr>
        <w:rStyle w:val="Numerstrony"/>
        <w:rFonts w:cs="Tahoma"/>
        <w:sz w:val="18"/>
        <w:szCs w:val="16"/>
      </w:rPr>
      <w:fldChar w:fldCharType="separate"/>
    </w:r>
    <w:r w:rsidR="00087E29">
      <w:rPr>
        <w:rStyle w:val="Numerstrony"/>
        <w:rFonts w:cs="Tahoma"/>
        <w:noProof/>
        <w:sz w:val="18"/>
        <w:szCs w:val="16"/>
      </w:rPr>
      <w:t>13</w:t>
    </w:r>
    <w:r w:rsidRPr="00A47EC5">
      <w:rPr>
        <w:rStyle w:val="Numerstrony"/>
        <w:rFonts w:cs="Tahoma"/>
        <w:sz w:val="18"/>
        <w:szCs w:val="16"/>
      </w:rPr>
      <w:fldChar w:fldCharType="end"/>
    </w:r>
  </w:p>
  <w:p w14:paraId="08BB05CC" w14:textId="77777777" w:rsidR="0078534B" w:rsidRDefault="00785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7094D" w14:textId="77777777" w:rsidR="00930C47" w:rsidRDefault="00930C47">
      <w:r>
        <w:separator/>
      </w:r>
    </w:p>
  </w:footnote>
  <w:footnote w:type="continuationSeparator" w:id="0">
    <w:p w14:paraId="7D12108E" w14:textId="77777777" w:rsidR="00930C47" w:rsidRDefault="0093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0"/>
    <w:lvl w:ilvl="0">
      <w:start w:val="1"/>
      <w:numFmt w:val="bullet"/>
      <w:pStyle w:val="LMG-wypunktowan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E25A13"/>
    <w:multiLevelType w:val="hybridMultilevel"/>
    <w:tmpl w:val="9556AAF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D6F77"/>
    <w:multiLevelType w:val="hybridMultilevel"/>
    <w:tmpl w:val="99EA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4597D"/>
    <w:multiLevelType w:val="hybridMultilevel"/>
    <w:tmpl w:val="B5D8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44032"/>
    <w:multiLevelType w:val="hybridMultilevel"/>
    <w:tmpl w:val="05306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67B37"/>
    <w:multiLevelType w:val="hybridMultilevel"/>
    <w:tmpl w:val="8B1052FA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0C344879"/>
    <w:multiLevelType w:val="hybridMultilevel"/>
    <w:tmpl w:val="F1D07838"/>
    <w:lvl w:ilvl="0" w:tplc="8EB43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17109"/>
    <w:multiLevelType w:val="hybridMultilevel"/>
    <w:tmpl w:val="D5D26A1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561BA"/>
    <w:multiLevelType w:val="hybridMultilevel"/>
    <w:tmpl w:val="5A18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B2C0D"/>
    <w:multiLevelType w:val="hybridMultilevel"/>
    <w:tmpl w:val="F014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E2B26"/>
    <w:multiLevelType w:val="hybridMultilevel"/>
    <w:tmpl w:val="F98C1E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45100"/>
    <w:multiLevelType w:val="hybridMultilevel"/>
    <w:tmpl w:val="07DA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4C94"/>
    <w:multiLevelType w:val="hybridMultilevel"/>
    <w:tmpl w:val="EF5A0848"/>
    <w:lvl w:ilvl="0" w:tplc="00000003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E623308"/>
    <w:multiLevelType w:val="hybridMultilevel"/>
    <w:tmpl w:val="C05E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D7494"/>
    <w:multiLevelType w:val="hybridMultilevel"/>
    <w:tmpl w:val="0D9C78D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C0855"/>
    <w:multiLevelType w:val="hybridMultilevel"/>
    <w:tmpl w:val="B2AE3E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81C1E"/>
    <w:multiLevelType w:val="hybridMultilevel"/>
    <w:tmpl w:val="8ED4EE3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4766B"/>
    <w:multiLevelType w:val="hybridMultilevel"/>
    <w:tmpl w:val="98B4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7260"/>
    <w:multiLevelType w:val="hybridMultilevel"/>
    <w:tmpl w:val="3252BC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9411E"/>
    <w:multiLevelType w:val="hybridMultilevel"/>
    <w:tmpl w:val="DAAEFE9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72D7D"/>
    <w:multiLevelType w:val="hybridMultilevel"/>
    <w:tmpl w:val="21D68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722FF"/>
    <w:multiLevelType w:val="hybridMultilevel"/>
    <w:tmpl w:val="EABCF32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036B3"/>
    <w:multiLevelType w:val="hybridMultilevel"/>
    <w:tmpl w:val="ACB8B0C0"/>
    <w:lvl w:ilvl="0" w:tplc="49747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27479"/>
    <w:multiLevelType w:val="hybridMultilevel"/>
    <w:tmpl w:val="2B86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65065"/>
    <w:multiLevelType w:val="hybridMultilevel"/>
    <w:tmpl w:val="F38AB42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265E6"/>
    <w:multiLevelType w:val="hybridMultilevel"/>
    <w:tmpl w:val="6ACA3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9702D"/>
    <w:multiLevelType w:val="hybridMultilevel"/>
    <w:tmpl w:val="278C68C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32829"/>
    <w:multiLevelType w:val="hybridMultilevel"/>
    <w:tmpl w:val="EC3C4D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225F"/>
    <w:multiLevelType w:val="hybridMultilevel"/>
    <w:tmpl w:val="AF886BC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4BC7"/>
    <w:multiLevelType w:val="hybridMultilevel"/>
    <w:tmpl w:val="99EA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E1F"/>
    <w:multiLevelType w:val="hybridMultilevel"/>
    <w:tmpl w:val="2DDE10E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D7B16"/>
    <w:multiLevelType w:val="hybridMultilevel"/>
    <w:tmpl w:val="EF34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670F8"/>
    <w:multiLevelType w:val="hybridMultilevel"/>
    <w:tmpl w:val="5E72C3F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C30BA"/>
    <w:multiLevelType w:val="hybridMultilevel"/>
    <w:tmpl w:val="26BEC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95092"/>
    <w:multiLevelType w:val="hybridMultilevel"/>
    <w:tmpl w:val="7CBEE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365CF"/>
    <w:multiLevelType w:val="hybridMultilevel"/>
    <w:tmpl w:val="1A9407C8"/>
    <w:lvl w:ilvl="0" w:tplc="F31E7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C2A8A"/>
    <w:multiLevelType w:val="hybridMultilevel"/>
    <w:tmpl w:val="4010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253D4"/>
    <w:multiLevelType w:val="hybridMultilevel"/>
    <w:tmpl w:val="749C1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27"/>
  </w:num>
  <w:num w:numId="7">
    <w:abstractNumId w:val="34"/>
  </w:num>
  <w:num w:numId="8">
    <w:abstractNumId w:val="26"/>
  </w:num>
  <w:num w:numId="9">
    <w:abstractNumId w:val="16"/>
  </w:num>
  <w:num w:numId="10">
    <w:abstractNumId w:val="14"/>
  </w:num>
  <w:num w:numId="11">
    <w:abstractNumId w:val="30"/>
  </w:num>
  <w:num w:numId="12">
    <w:abstractNumId w:val="32"/>
  </w:num>
  <w:num w:numId="13">
    <w:abstractNumId w:val="18"/>
  </w:num>
  <w:num w:numId="14">
    <w:abstractNumId w:val="21"/>
  </w:num>
  <w:num w:numId="15">
    <w:abstractNumId w:val="3"/>
  </w:num>
  <w:num w:numId="16">
    <w:abstractNumId w:val="28"/>
  </w:num>
  <w:num w:numId="17">
    <w:abstractNumId w:val="9"/>
  </w:num>
  <w:num w:numId="18">
    <w:abstractNumId w:val="29"/>
  </w:num>
  <w:num w:numId="19">
    <w:abstractNumId w:val="17"/>
  </w:num>
  <w:num w:numId="20">
    <w:abstractNumId w:val="2"/>
  </w:num>
  <w:num w:numId="21">
    <w:abstractNumId w:val="35"/>
  </w:num>
  <w:num w:numId="22">
    <w:abstractNumId w:val="20"/>
  </w:num>
  <w:num w:numId="23">
    <w:abstractNumId w:val="36"/>
  </w:num>
  <w:num w:numId="24">
    <w:abstractNumId w:val="39"/>
  </w:num>
  <w:num w:numId="25">
    <w:abstractNumId w:val="19"/>
  </w:num>
  <w:num w:numId="26">
    <w:abstractNumId w:val="4"/>
  </w:num>
  <w:num w:numId="27">
    <w:abstractNumId w:val="37"/>
  </w:num>
  <w:num w:numId="28">
    <w:abstractNumId w:val="13"/>
  </w:num>
  <w:num w:numId="29">
    <w:abstractNumId w:val="7"/>
  </w:num>
  <w:num w:numId="30">
    <w:abstractNumId w:val="5"/>
  </w:num>
  <w:num w:numId="31">
    <w:abstractNumId w:val="11"/>
  </w:num>
  <w:num w:numId="32">
    <w:abstractNumId w:val="25"/>
  </w:num>
  <w:num w:numId="33">
    <w:abstractNumId w:val="38"/>
  </w:num>
  <w:num w:numId="34">
    <w:abstractNumId w:val="3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5"/>
  </w:num>
  <w:num w:numId="38">
    <w:abstractNumId w:val="10"/>
  </w:num>
  <w:num w:numId="39">
    <w:abstractNumId w:val="3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BD"/>
    <w:rsid w:val="00000C3B"/>
    <w:rsid w:val="0000105D"/>
    <w:rsid w:val="00010895"/>
    <w:rsid w:val="0001247B"/>
    <w:rsid w:val="0002099F"/>
    <w:rsid w:val="00031AF4"/>
    <w:rsid w:val="00033B15"/>
    <w:rsid w:val="0003682B"/>
    <w:rsid w:val="0004147E"/>
    <w:rsid w:val="000448D0"/>
    <w:rsid w:val="00047D0A"/>
    <w:rsid w:val="00051207"/>
    <w:rsid w:val="00071499"/>
    <w:rsid w:val="00082A19"/>
    <w:rsid w:val="00087E29"/>
    <w:rsid w:val="000A6483"/>
    <w:rsid w:val="000B1649"/>
    <w:rsid w:val="000B1D27"/>
    <w:rsid w:val="000C0CC8"/>
    <w:rsid w:val="000D53B7"/>
    <w:rsid w:val="000E5DBA"/>
    <w:rsid w:val="000E7BCD"/>
    <w:rsid w:val="000F1B61"/>
    <w:rsid w:val="0010058C"/>
    <w:rsid w:val="00103140"/>
    <w:rsid w:val="0010576C"/>
    <w:rsid w:val="00105D3A"/>
    <w:rsid w:val="0012518D"/>
    <w:rsid w:val="00131AE6"/>
    <w:rsid w:val="00136B5F"/>
    <w:rsid w:val="001539B8"/>
    <w:rsid w:val="00162FA0"/>
    <w:rsid w:val="001779A5"/>
    <w:rsid w:val="00182CCB"/>
    <w:rsid w:val="00196155"/>
    <w:rsid w:val="001A01AD"/>
    <w:rsid w:val="001A3E94"/>
    <w:rsid w:val="001B106C"/>
    <w:rsid w:val="001B169E"/>
    <w:rsid w:val="001B4FEB"/>
    <w:rsid w:val="001B75D3"/>
    <w:rsid w:val="001C6DA1"/>
    <w:rsid w:val="001C75B9"/>
    <w:rsid w:val="001D0578"/>
    <w:rsid w:val="001D5F58"/>
    <w:rsid w:val="001D6E47"/>
    <w:rsid w:val="001E63CC"/>
    <w:rsid w:val="001F14B5"/>
    <w:rsid w:val="001F563E"/>
    <w:rsid w:val="001F68FB"/>
    <w:rsid w:val="00206DC2"/>
    <w:rsid w:val="00206EB9"/>
    <w:rsid w:val="0021369A"/>
    <w:rsid w:val="0021619E"/>
    <w:rsid w:val="0022399E"/>
    <w:rsid w:val="00223A22"/>
    <w:rsid w:val="00225F8E"/>
    <w:rsid w:val="00251250"/>
    <w:rsid w:val="00252963"/>
    <w:rsid w:val="00257392"/>
    <w:rsid w:val="002627BD"/>
    <w:rsid w:val="00263160"/>
    <w:rsid w:val="00264A80"/>
    <w:rsid w:val="00271A4B"/>
    <w:rsid w:val="0027274A"/>
    <w:rsid w:val="00272C2B"/>
    <w:rsid w:val="0027349C"/>
    <w:rsid w:val="00283403"/>
    <w:rsid w:val="00285007"/>
    <w:rsid w:val="0029754B"/>
    <w:rsid w:val="00297A7F"/>
    <w:rsid w:val="002A02F1"/>
    <w:rsid w:val="002A22F7"/>
    <w:rsid w:val="002A465A"/>
    <w:rsid w:val="002B0E54"/>
    <w:rsid w:val="002C3726"/>
    <w:rsid w:val="002C5D08"/>
    <w:rsid w:val="002C6D7F"/>
    <w:rsid w:val="002F2CFF"/>
    <w:rsid w:val="002F2DA3"/>
    <w:rsid w:val="002F4B95"/>
    <w:rsid w:val="003058EE"/>
    <w:rsid w:val="00315C32"/>
    <w:rsid w:val="00317CB5"/>
    <w:rsid w:val="00327006"/>
    <w:rsid w:val="003337EF"/>
    <w:rsid w:val="00335D67"/>
    <w:rsid w:val="00335FC8"/>
    <w:rsid w:val="00337081"/>
    <w:rsid w:val="00341087"/>
    <w:rsid w:val="00345F26"/>
    <w:rsid w:val="00352103"/>
    <w:rsid w:val="0035610B"/>
    <w:rsid w:val="00357924"/>
    <w:rsid w:val="00362759"/>
    <w:rsid w:val="00372AE8"/>
    <w:rsid w:val="0037339F"/>
    <w:rsid w:val="00376EB0"/>
    <w:rsid w:val="00381240"/>
    <w:rsid w:val="0038437F"/>
    <w:rsid w:val="003864A8"/>
    <w:rsid w:val="003A1619"/>
    <w:rsid w:val="003A42F2"/>
    <w:rsid w:val="003A69B2"/>
    <w:rsid w:val="003B0736"/>
    <w:rsid w:val="003C65D7"/>
    <w:rsid w:val="003C67B1"/>
    <w:rsid w:val="003C70E4"/>
    <w:rsid w:val="003D1B14"/>
    <w:rsid w:val="003D3BBE"/>
    <w:rsid w:val="003E1121"/>
    <w:rsid w:val="00401F29"/>
    <w:rsid w:val="00410CE1"/>
    <w:rsid w:val="00412188"/>
    <w:rsid w:val="0041524F"/>
    <w:rsid w:val="0041627B"/>
    <w:rsid w:val="00421636"/>
    <w:rsid w:val="00422AF7"/>
    <w:rsid w:val="00431E1C"/>
    <w:rsid w:val="004413AD"/>
    <w:rsid w:val="00444163"/>
    <w:rsid w:val="0045434B"/>
    <w:rsid w:val="0045467A"/>
    <w:rsid w:val="00456EC0"/>
    <w:rsid w:val="00457337"/>
    <w:rsid w:val="0046010D"/>
    <w:rsid w:val="00464271"/>
    <w:rsid w:val="00465357"/>
    <w:rsid w:val="00465E63"/>
    <w:rsid w:val="00466981"/>
    <w:rsid w:val="00477A2F"/>
    <w:rsid w:val="00486804"/>
    <w:rsid w:val="00487220"/>
    <w:rsid w:val="00487452"/>
    <w:rsid w:val="00490BC5"/>
    <w:rsid w:val="004B34DD"/>
    <w:rsid w:val="004B47BB"/>
    <w:rsid w:val="004C386F"/>
    <w:rsid w:val="004C6AB7"/>
    <w:rsid w:val="004C7C0C"/>
    <w:rsid w:val="004D0AEB"/>
    <w:rsid w:val="004D54C8"/>
    <w:rsid w:val="004D5ED2"/>
    <w:rsid w:val="004E3001"/>
    <w:rsid w:val="004E3EB0"/>
    <w:rsid w:val="004F0E46"/>
    <w:rsid w:val="004F4348"/>
    <w:rsid w:val="0050117D"/>
    <w:rsid w:val="005040FC"/>
    <w:rsid w:val="0050512C"/>
    <w:rsid w:val="00506B25"/>
    <w:rsid w:val="00506D61"/>
    <w:rsid w:val="005103D8"/>
    <w:rsid w:val="00510C7F"/>
    <w:rsid w:val="0051472D"/>
    <w:rsid w:val="00530835"/>
    <w:rsid w:val="00540128"/>
    <w:rsid w:val="00562990"/>
    <w:rsid w:val="00563729"/>
    <w:rsid w:val="0057032A"/>
    <w:rsid w:val="005719B7"/>
    <w:rsid w:val="00573BC2"/>
    <w:rsid w:val="005804C2"/>
    <w:rsid w:val="00582DB0"/>
    <w:rsid w:val="0059317C"/>
    <w:rsid w:val="005946FF"/>
    <w:rsid w:val="00595967"/>
    <w:rsid w:val="00595C0C"/>
    <w:rsid w:val="00595E7E"/>
    <w:rsid w:val="005969DA"/>
    <w:rsid w:val="00596C74"/>
    <w:rsid w:val="005A2505"/>
    <w:rsid w:val="005B36FE"/>
    <w:rsid w:val="005B4A3D"/>
    <w:rsid w:val="005C5F30"/>
    <w:rsid w:val="005D1F27"/>
    <w:rsid w:val="005E1C88"/>
    <w:rsid w:val="005E443D"/>
    <w:rsid w:val="005F594C"/>
    <w:rsid w:val="0060205D"/>
    <w:rsid w:val="00606021"/>
    <w:rsid w:val="00606376"/>
    <w:rsid w:val="006121BF"/>
    <w:rsid w:val="00615562"/>
    <w:rsid w:val="006256F9"/>
    <w:rsid w:val="00625AE3"/>
    <w:rsid w:val="00637A52"/>
    <w:rsid w:val="00643831"/>
    <w:rsid w:val="006454E4"/>
    <w:rsid w:val="00650A70"/>
    <w:rsid w:val="00654725"/>
    <w:rsid w:val="0066407A"/>
    <w:rsid w:val="006657DE"/>
    <w:rsid w:val="00666A5C"/>
    <w:rsid w:val="00672915"/>
    <w:rsid w:val="00673428"/>
    <w:rsid w:val="0068148D"/>
    <w:rsid w:val="00682D01"/>
    <w:rsid w:val="00686D8E"/>
    <w:rsid w:val="00694F9E"/>
    <w:rsid w:val="006952DA"/>
    <w:rsid w:val="00696558"/>
    <w:rsid w:val="006A0223"/>
    <w:rsid w:val="006A08C7"/>
    <w:rsid w:val="006B4069"/>
    <w:rsid w:val="006B5E04"/>
    <w:rsid w:val="006B7332"/>
    <w:rsid w:val="006C3C9D"/>
    <w:rsid w:val="006C4097"/>
    <w:rsid w:val="006C5E38"/>
    <w:rsid w:val="006C62B8"/>
    <w:rsid w:val="006D337D"/>
    <w:rsid w:val="006D5D27"/>
    <w:rsid w:val="006D7A6B"/>
    <w:rsid w:val="006E6C97"/>
    <w:rsid w:val="006E736F"/>
    <w:rsid w:val="006E7C43"/>
    <w:rsid w:val="0070109E"/>
    <w:rsid w:val="007052CD"/>
    <w:rsid w:val="0070729F"/>
    <w:rsid w:val="00710587"/>
    <w:rsid w:val="007108B6"/>
    <w:rsid w:val="0071419A"/>
    <w:rsid w:val="007146B9"/>
    <w:rsid w:val="007215D5"/>
    <w:rsid w:val="00721DC2"/>
    <w:rsid w:val="00724D41"/>
    <w:rsid w:val="00730761"/>
    <w:rsid w:val="00730911"/>
    <w:rsid w:val="00731A57"/>
    <w:rsid w:val="00732B79"/>
    <w:rsid w:val="00734AD4"/>
    <w:rsid w:val="00737BDC"/>
    <w:rsid w:val="00740F14"/>
    <w:rsid w:val="00744822"/>
    <w:rsid w:val="007479FB"/>
    <w:rsid w:val="00755CD8"/>
    <w:rsid w:val="00763548"/>
    <w:rsid w:val="007664C6"/>
    <w:rsid w:val="0076788E"/>
    <w:rsid w:val="007707B1"/>
    <w:rsid w:val="00772361"/>
    <w:rsid w:val="007802C2"/>
    <w:rsid w:val="0078520C"/>
    <w:rsid w:val="0078534B"/>
    <w:rsid w:val="007933F4"/>
    <w:rsid w:val="007A1FDD"/>
    <w:rsid w:val="007A209F"/>
    <w:rsid w:val="007B0813"/>
    <w:rsid w:val="007B503F"/>
    <w:rsid w:val="007B7A28"/>
    <w:rsid w:val="007D5A1D"/>
    <w:rsid w:val="007E0BA3"/>
    <w:rsid w:val="007E2F97"/>
    <w:rsid w:val="007E4256"/>
    <w:rsid w:val="007E514E"/>
    <w:rsid w:val="007E70F4"/>
    <w:rsid w:val="007F6B01"/>
    <w:rsid w:val="0080210A"/>
    <w:rsid w:val="00803A0E"/>
    <w:rsid w:val="00803FC1"/>
    <w:rsid w:val="00823724"/>
    <w:rsid w:val="008270EC"/>
    <w:rsid w:val="00841581"/>
    <w:rsid w:val="00850993"/>
    <w:rsid w:val="008524A9"/>
    <w:rsid w:val="00853BD1"/>
    <w:rsid w:val="0085580C"/>
    <w:rsid w:val="00861E24"/>
    <w:rsid w:val="00875823"/>
    <w:rsid w:val="008760C0"/>
    <w:rsid w:val="00876406"/>
    <w:rsid w:val="00881D75"/>
    <w:rsid w:val="00881DBB"/>
    <w:rsid w:val="0088236D"/>
    <w:rsid w:val="00893125"/>
    <w:rsid w:val="0089488D"/>
    <w:rsid w:val="008969D2"/>
    <w:rsid w:val="008A01AC"/>
    <w:rsid w:val="008A51E5"/>
    <w:rsid w:val="008B10A1"/>
    <w:rsid w:val="008B1AB8"/>
    <w:rsid w:val="008B1D7F"/>
    <w:rsid w:val="008B27CF"/>
    <w:rsid w:val="008B2ABE"/>
    <w:rsid w:val="008C055B"/>
    <w:rsid w:val="008C0B78"/>
    <w:rsid w:val="008C268B"/>
    <w:rsid w:val="008D1D6F"/>
    <w:rsid w:val="008D463C"/>
    <w:rsid w:val="008E2D8A"/>
    <w:rsid w:val="008E5DAB"/>
    <w:rsid w:val="008E78CA"/>
    <w:rsid w:val="008E7AD6"/>
    <w:rsid w:val="008F23CE"/>
    <w:rsid w:val="008F373D"/>
    <w:rsid w:val="009035B2"/>
    <w:rsid w:val="00911442"/>
    <w:rsid w:val="00911B19"/>
    <w:rsid w:val="00915C2E"/>
    <w:rsid w:val="0092138C"/>
    <w:rsid w:val="00926027"/>
    <w:rsid w:val="00930C47"/>
    <w:rsid w:val="00935117"/>
    <w:rsid w:val="00936018"/>
    <w:rsid w:val="009401CA"/>
    <w:rsid w:val="00941013"/>
    <w:rsid w:val="00943FF5"/>
    <w:rsid w:val="009465F2"/>
    <w:rsid w:val="00950DCA"/>
    <w:rsid w:val="00953B4B"/>
    <w:rsid w:val="009566D9"/>
    <w:rsid w:val="00956F3A"/>
    <w:rsid w:val="00957B6C"/>
    <w:rsid w:val="00961753"/>
    <w:rsid w:val="00961B79"/>
    <w:rsid w:val="00965407"/>
    <w:rsid w:val="00973925"/>
    <w:rsid w:val="00974452"/>
    <w:rsid w:val="0098227A"/>
    <w:rsid w:val="00984B55"/>
    <w:rsid w:val="009858E6"/>
    <w:rsid w:val="00986A3D"/>
    <w:rsid w:val="009A0E8E"/>
    <w:rsid w:val="009A13A0"/>
    <w:rsid w:val="009A515E"/>
    <w:rsid w:val="009B5123"/>
    <w:rsid w:val="009C4E4D"/>
    <w:rsid w:val="009C6192"/>
    <w:rsid w:val="009C71A1"/>
    <w:rsid w:val="009D5F7D"/>
    <w:rsid w:val="009E1970"/>
    <w:rsid w:val="009E51C3"/>
    <w:rsid w:val="009F454A"/>
    <w:rsid w:val="009F5DB1"/>
    <w:rsid w:val="009F6490"/>
    <w:rsid w:val="00A00AD2"/>
    <w:rsid w:val="00A033DA"/>
    <w:rsid w:val="00A03DCD"/>
    <w:rsid w:val="00A0500A"/>
    <w:rsid w:val="00A0721F"/>
    <w:rsid w:val="00A12B50"/>
    <w:rsid w:val="00A169EB"/>
    <w:rsid w:val="00A172C7"/>
    <w:rsid w:val="00A1781C"/>
    <w:rsid w:val="00A20490"/>
    <w:rsid w:val="00A3492D"/>
    <w:rsid w:val="00A40311"/>
    <w:rsid w:val="00A40D80"/>
    <w:rsid w:val="00A4477B"/>
    <w:rsid w:val="00A45168"/>
    <w:rsid w:val="00A4613A"/>
    <w:rsid w:val="00A550DD"/>
    <w:rsid w:val="00A65343"/>
    <w:rsid w:val="00A6605F"/>
    <w:rsid w:val="00A72E43"/>
    <w:rsid w:val="00A738FA"/>
    <w:rsid w:val="00A83EF2"/>
    <w:rsid w:val="00A86660"/>
    <w:rsid w:val="00A86F42"/>
    <w:rsid w:val="00A93CF7"/>
    <w:rsid w:val="00A94B6B"/>
    <w:rsid w:val="00AA295F"/>
    <w:rsid w:val="00AC1C0F"/>
    <w:rsid w:val="00AC6566"/>
    <w:rsid w:val="00AD1EAD"/>
    <w:rsid w:val="00AD32BF"/>
    <w:rsid w:val="00AD4A22"/>
    <w:rsid w:val="00AE12DF"/>
    <w:rsid w:val="00AE4E75"/>
    <w:rsid w:val="00AF0964"/>
    <w:rsid w:val="00AF1857"/>
    <w:rsid w:val="00AF546B"/>
    <w:rsid w:val="00AF7584"/>
    <w:rsid w:val="00B002BB"/>
    <w:rsid w:val="00B04CEA"/>
    <w:rsid w:val="00B07B0C"/>
    <w:rsid w:val="00B10CD6"/>
    <w:rsid w:val="00B13FD2"/>
    <w:rsid w:val="00B25548"/>
    <w:rsid w:val="00B27081"/>
    <w:rsid w:val="00B347B7"/>
    <w:rsid w:val="00B404BD"/>
    <w:rsid w:val="00B45A31"/>
    <w:rsid w:val="00B46F6C"/>
    <w:rsid w:val="00B5053E"/>
    <w:rsid w:val="00B52244"/>
    <w:rsid w:val="00B634D6"/>
    <w:rsid w:val="00B65A34"/>
    <w:rsid w:val="00B66768"/>
    <w:rsid w:val="00B6795E"/>
    <w:rsid w:val="00B72C22"/>
    <w:rsid w:val="00B73653"/>
    <w:rsid w:val="00B87DD4"/>
    <w:rsid w:val="00B90205"/>
    <w:rsid w:val="00B90ABC"/>
    <w:rsid w:val="00B9140D"/>
    <w:rsid w:val="00B923BA"/>
    <w:rsid w:val="00B9700F"/>
    <w:rsid w:val="00BB38D9"/>
    <w:rsid w:val="00BC68B7"/>
    <w:rsid w:val="00BD0B9A"/>
    <w:rsid w:val="00BD69CD"/>
    <w:rsid w:val="00BD6D6A"/>
    <w:rsid w:val="00BF7BCB"/>
    <w:rsid w:val="00C0541F"/>
    <w:rsid w:val="00C065FB"/>
    <w:rsid w:val="00C10B83"/>
    <w:rsid w:val="00C21CB2"/>
    <w:rsid w:val="00C3313C"/>
    <w:rsid w:val="00C43B37"/>
    <w:rsid w:val="00C46308"/>
    <w:rsid w:val="00C539C0"/>
    <w:rsid w:val="00C6765B"/>
    <w:rsid w:val="00C70979"/>
    <w:rsid w:val="00C71C7F"/>
    <w:rsid w:val="00C73004"/>
    <w:rsid w:val="00C74E6E"/>
    <w:rsid w:val="00C905F0"/>
    <w:rsid w:val="00C95534"/>
    <w:rsid w:val="00CA472C"/>
    <w:rsid w:val="00CA6670"/>
    <w:rsid w:val="00CB20B3"/>
    <w:rsid w:val="00CB24B3"/>
    <w:rsid w:val="00CC5BF4"/>
    <w:rsid w:val="00CC6400"/>
    <w:rsid w:val="00CD70A3"/>
    <w:rsid w:val="00CD7B26"/>
    <w:rsid w:val="00CE327D"/>
    <w:rsid w:val="00CE5B30"/>
    <w:rsid w:val="00CE6B27"/>
    <w:rsid w:val="00CF1354"/>
    <w:rsid w:val="00D01C44"/>
    <w:rsid w:val="00D031A1"/>
    <w:rsid w:val="00D03CC0"/>
    <w:rsid w:val="00D07AE2"/>
    <w:rsid w:val="00D156B8"/>
    <w:rsid w:val="00D247A5"/>
    <w:rsid w:val="00D24BE6"/>
    <w:rsid w:val="00D300B9"/>
    <w:rsid w:val="00D54D50"/>
    <w:rsid w:val="00D5525E"/>
    <w:rsid w:val="00D56690"/>
    <w:rsid w:val="00D56841"/>
    <w:rsid w:val="00D67E53"/>
    <w:rsid w:val="00D70F5A"/>
    <w:rsid w:val="00D817D3"/>
    <w:rsid w:val="00D92C34"/>
    <w:rsid w:val="00DA1C02"/>
    <w:rsid w:val="00DA5F71"/>
    <w:rsid w:val="00DA6906"/>
    <w:rsid w:val="00DA75F9"/>
    <w:rsid w:val="00DB14A6"/>
    <w:rsid w:val="00DB39A4"/>
    <w:rsid w:val="00DB43A8"/>
    <w:rsid w:val="00DC0E00"/>
    <w:rsid w:val="00DC4F7D"/>
    <w:rsid w:val="00DD0540"/>
    <w:rsid w:val="00DD5A89"/>
    <w:rsid w:val="00DE2523"/>
    <w:rsid w:val="00DE73C8"/>
    <w:rsid w:val="00DF1088"/>
    <w:rsid w:val="00DF7CA3"/>
    <w:rsid w:val="00E0121A"/>
    <w:rsid w:val="00E07D98"/>
    <w:rsid w:val="00E10476"/>
    <w:rsid w:val="00E1499F"/>
    <w:rsid w:val="00E21C26"/>
    <w:rsid w:val="00E23D3B"/>
    <w:rsid w:val="00E279EE"/>
    <w:rsid w:val="00E27FD8"/>
    <w:rsid w:val="00E326B0"/>
    <w:rsid w:val="00E355D4"/>
    <w:rsid w:val="00E371F6"/>
    <w:rsid w:val="00E40CBF"/>
    <w:rsid w:val="00E45255"/>
    <w:rsid w:val="00E70BCA"/>
    <w:rsid w:val="00E95600"/>
    <w:rsid w:val="00E95E79"/>
    <w:rsid w:val="00EA1262"/>
    <w:rsid w:val="00EA7096"/>
    <w:rsid w:val="00EB2E5E"/>
    <w:rsid w:val="00ED41BE"/>
    <w:rsid w:val="00ED4536"/>
    <w:rsid w:val="00ED5433"/>
    <w:rsid w:val="00ED5EAC"/>
    <w:rsid w:val="00EF24CA"/>
    <w:rsid w:val="00EF44A8"/>
    <w:rsid w:val="00EF4AAF"/>
    <w:rsid w:val="00F02748"/>
    <w:rsid w:val="00F07869"/>
    <w:rsid w:val="00F172C6"/>
    <w:rsid w:val="00F201BC"/>
    <w:rsid w:val="00F21EC0"/>
    <w:rsid w:val="00F2581F"/>
    <w:rsid w:val="00F275C3"/>
    <w:rsid w:val="00F33C67"/>
    <w:rsid w:val="00F3493B"/>
    <w:rsid w:val="00F40314"/>
    <w:rsid w:val="00F40C49"/>
    <w:rsid w:val="00F4777D"/>
    <w:rsid w:val="00F72B40"/>
    <w:rsid w:val="00F76968"/>
    <w:rsid w:val="00F80592"/>
    <w:rsid w:val="00F8134A"/>
    <w:rsid w:val="00F81E69"/>
    <w:rsid w:val="00F846B6"/>
    <w:rsid w:val="00F87224"/>
    <w:rsid w:val="00F929CC"/>
    <w:rsid w:val="00F955F1"/>
    <w:rsid w:val="00FA0036"/>
    <w:rsid w:val="00FB0484"/>
    <w:rsid w:val="00FB12BD"/>
    <w:rsid w:val="00FB4515"/>
    <w:rsid w:val="00FB5D7C"/>
    <w:rsid w:val="00FD1975"/>
    <w:rsid w:val="00FD1DBD"/>
    <w:rsid w:val="00FE0C70"/>
    <w:rsid w:val="00FE75AD"/>
    <w:rsid w:val="00FF0D52"/>
    <w:rsid w:val="00FF5260"/>
    <w:rsid w:val="00FF5B77"/>
    <w:rsid w:val="00FF7833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D3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spacing w:before="120" w:after="120"/>
      <w:jc w:val="right"/>
      <w:textAlignment w:val="baseline"/>
      <w:outlineLvl w:val="1"/>
    </w:pPr>
    <w:rPr>
      <w:b/>
      <w:sz w:val="24"/>
      <w:lang w:val="en-GB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Brush Script MT" w:hAnsi="Brush Script MT"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before="60" w:after="60"/>
      <w:jc w:val="center"/>
      <w:outlineLvl w:val="4"/>
    </w:pPr>
    <w:rPr>
      <w:b/>
      <w:sz w:val="24"/>
      <w:lang w:val="fr-FR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 w:after="60"/>
      <w:outlineLvl w:val="5"/>
    </w:pPr>
    <w:rPr>
      <w:sz w:val="24"/>
      <w:lang w:val="en-GB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120" w:after="120" w:line="360" w:lineRule="auto"/>
      <w:jc w:val="right"/>
      <w:outlineLvl w:val="6"/>
    </w:pPr>
    <w:rPr>
      <w:sz w:val="24"/>
      <w:lang w:val="pl-PL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rFonts w:ascii="Brush Script MT" w:hAnsi="Brush Script MT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color w:val="000000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Numerstrony">
    <w:name w:val="page number"/>
    <w:basedOn w:val="Absatz-Standardschriftart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BeateHornik">
    <w:name w:val="Beate Hornik"/>
    <w:rPr>
      <w:rFonts w:ascii="Tahoma" w:hAnsi="Tahom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rFonts w:ascii="Tahoma" w:hAnsi="Tahoma" w:cs="Tahoma"/>
      <w:sz w:val="24"/>
      <w:szCs w:val="24"/>
      <w:lang w:val="pl-PL"/>
    </w:rPr>
  </w:style>
  <w:style w:type="paragraph" w:styleId="Lista">
    <w:name w:val="List"/>
    <w:basedOn w:val="Tekstpodstawowy"/>
  </w:style>
  <w:style w:type="paragraph" w:customStyle="1" w:styleId="Beschriftung1">
    <w:name w:val="Beschriftung1"/>
    <w:basedOn w:val="Normalny"/>
    <w:next w:val="Normalny"/>
    <w:pPr>
      <w:pBdr>
        <w:top w:val="single" w:sz="4" w:space="1" w:color="000000"/>
      </w:pBdr>
    </w:pPr>
    <w:rPr>
      <w:sz w:val="24"/>
    </w:rPr>
  </w:style>
  <w:style w:type="paragraph" w:customStyle="1" w:styleId="Verzeichnis">
    <w:name w:val="Verzeichni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Normalny"/>
    <w:pPr>
      <w:spacing w:before="360"/>
    </w:pPr>
    <w:rPr>
      <w:rFonts w:ascii="Arial" w:hAnsi="Arial"/>
      <w:sz w:val="28"/>
    </w:rPr>
  </w:style>
  <w:style w:type="paragraph" w:customStyle="1" w:styleId="Textkrper21">
    <w:name w:val="Textkörper 21"/>
    <w:basedOn w:val="Normalny"/>
    <w:rPr>
      <w:sz w:val="28"/>
    </w:rPr>
  </w:style>
  <w:style w:type="paragraph" w:customStyle="1" w:styleId="WW-Tekstpodstawowy2">
    <w:name w:val="WW-Tekst podstawowy 2"/>
    <w:basedOn w:val="Normalny"/>
    <w:rPr>
      <w:sz w:val="28"/>
    </w:rPr>
  </w:style>
  <w:style w:type="paragraph" w:customStyle="1" w:styleId="Sprechblasentext1">
    <w:name w:val="Sprechblasentext1"/>
    <w:basedOn w:val="Normalny"/>
    <w:rPr>
      <w:rFonts w:ascii="Tahoma" w:hAnsi="Tahoma" w:cs="Tahoma"/>
      <w:sz w:val="16"/>
      <w:szCs w:val="16"/>
    </w:rPr>
  </w:style>
  <w:style w:type="paragraph" w:customStyle="1" w:styleId="Textkrper31">
    <w:name w:val="Textkörper 31"/>
    <w:basedOn w:val="Normalny"/>
    <w:pPr>
      <w:spacing w:line="360" w:lineRule="auto"/>
      <w:jc w:val="both"/>
    </w:pPr>
    <w:rPr>
      <w:rFonts w:ascii="Tahoma" w:hAnsi="Tahoma" w:cs="Tahoma"/>
      <w:sz w:val="22"/>
      <w:lang w:val="pl-PL"/>
    </w:rPr>
  </w:style>
  <w:style w:type="paragraph" w:customStyle="1" w:styleId="Rahmeninhalt">
    <w:name w:val="Rahmeninhalt"/>
    <w:basedOn w:val="Tekstpodstawowy"/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blue">
    <w:name w:val="blue"/>
    <w:rsid w:val="00FD1DBD"/>
  </w:style>
  <w:style w:type="paragraph" w:styleId="Zwykytekst">
    <w:name w:val="Plain Text"/>
    <w:basedOn w:val="Normalny"/>
    <w:link w:val="ZwykytekstZnak"/>
    <w:uiPriority w:val="99"/>
    <w:semiHidden/>
    <w:unhideWhenUsed/>
    <w:rsid w:val="001779A5"/>
    <w:pPr>
      <w:suppressAutoHyphens w:val="0"/>
    </w:pPr>
    <w:rPr>
      <w:rFonts w:ascii="Tahoma" w:eastAsia="Calibri" w:hAnsi="Tahoma" w:cs="Tahoma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1779A5"/>
    <w:rPr>
      <w:rFonts w:ascii="Tahoma" w:eastAsia="Calibri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73C8"/>
    <w:rPr>
      <w:rFonts w:ascii="Tahoma" w:hAnsi="Tahoma" w:cs="Tahoma"/>
      <w:sz w:val="16"/>
      <w:szCs w:val="16"/>
      <w:lang w:val="de-DE" w:eastAsia="ar-SA"/>
    </w:rPr>
  </w:style>
  <w:style w:type="paragraph" w:customStyle="1" w:styleId="Default">
    <w:name w:val="Default"/>
    <w:rsid w:val="00732B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595C0C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MG-normalny">
    <w:name w:val="LMG - normalny"/>
    <w:basedOn w:val="Normalny"/>
    <w:rsid w:val="006A0223"/>
    <w:pPr>
      <w:spacing w:after="120" w:line="276" w:lineRule="auto"/>
      <w:jc w:val="both"/>
    </w:pPr>
    <w:rPr>
      <w:rFonts w:ascii="Century Gothic" w:eastAsia="Calibri" w:hAnsi="Century Gothic" w:cs="Calibri"/>
      <w:sz w:val="22"/>
      <w:szCs w:val="22"/>
      <w:lang w:val="pl-PL"/>
    </w:rPr>
  </w:style>
  <w:style w:type="paragraph" w:customStyle="1" w:styleId="LMG-wypunktowany">
    <w:name w:val="LMG - wypunktowany"/>
    <w:basedOn w:val="LMG-normalny"/>
    <w:rsid w:val="00A4613A"/>
    <w:pPr>
      <w:numPr>
        <w:numId w:val="3"/>
      </w:numPr>
    </w:pPr>
  </w:style>
  <w:style w:type="paragraph" w:customStyle="1" w:styleId="LMG-normalnytabela">
    <w:name w:val="LMG - normalny tabela"/>
    <w:basedOn w:val="LMG-normalny"/>
    <w:rsid w:val="00A4613A"/>
    <w:pPr>
      <w:spacing w:before="40" w:after="40" w:line="240" w:lineRule="auto"/>
      <w:jc w:val="left"/>
    </w:pPr>
    <w:rPr>
      <w:sz w:val="20"/>
      <w:szCs w:val="20"/>
    </w:rPr>
  </w:style>
  <w:style w:type="paragraph" w:customStyle="1" w:styleId="LMG-nagwektabela">
    <w:name w:val="LMG - nagłówek tabela"/>
    <w:basedOn w:val="LMG-normalny"/>
    <w:rsid w:val="00A4613A"/>
    <w:pPr>
      <w:spacing w:before="60" w:after="60" w:line="240" w:lineRule="auto"/>
      <w:jc w:val="center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spacing w:before="120" w:after="120"/>
      <w:jc w:val="right"/>
      <w:textAlignment w:val="baseline"/>
      <w:outlineLvl w:val="1"/>
    </w:pPr>
    <w:rPr>
      <w:b/>
      <w:sz w:val="24"/>
      <w:lang w:val="en-GB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Brush Script MT" w:hAnsi="Brush Script MT"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before="60" w:after="60"/>
      <w:jc w:val="center"/>
      <w:outlineLvl w:val="4"/>
    </w:pPr>
    <w:rPr>
      <w:b/>
      <w:sz w:val="24"/>
      <w:lang w:val="fr-FR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 w:after="60"/>
      <w:outlineLvl w:val="5"/>
    </w:pPr>
    <w:rPr>
      <w:sz w:val="24"/>
      <w:lang w:val="en-GB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120" w:after="120" w:line="360" w:lineRule="auto"/>
      <w:jc w:val="right"/>
      <w:outlineLvl w:val="6"/>
    </w:pPr>
    <w:rPr>
      <w:sz w:val="24"/>
      <w:lang w:val="pl-PL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rFonts w:ascii="Brush Script MT" w:hAnsi="Brush Script MT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color w:val="000000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Numerstrony">
    <w:name w:val="page number"/>
    <w:basedOn w:val="Absatz-Standardschriftart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BeateHornik">
    <w:name w:val="Beate Hornik"/>
    <w:rPr>
      <w:rFonts w:ascii="Tahoma" w:hAnsi="Tahom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rFonts w:ascii="Tahoma" w:hAnsi="Tahoma" w:cs="Tahoma"/>
      <w:sz w:val="24"/>
      <w:szCs w:val="24"/>
      <w:lang w:val="pl-PL"/>
    </w:rPr>
  </w:style>
  <w:style w:type="paragraph" w:styleId="Lista">
    <w:name w:val="List"/>
    <w:basedOn w:val="Tekstpodstawowy"/>
  </w:style>
  <w:style w:type="paragraph" w:customStyle="1" w:styleId="Beschriftung1">
    <w:name w:val="Beschriftung1"/>
    <w:basedOn w:val="Normalny"/>
    <w:next w:val="Normalny"/>
    <w:pPr>
      <w:pBdr>
        <w:top w:val="single" w:sz="4" w:space="1" w:color="000000"/>
      </w:pBdr>
    </w:pPr>
    <w:rPr>
      <w:sz w:val="24"/>
    </w:rPr>
  </w:style>
  <w:style w:type="paragraph" w:customStyle="1" w:styleId="Verzeichnis">
    <w:name w:val="Verzeichni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Normalny"/>
    <w:pPr>
      <w:spacing w:before="360"/>
    </w:pPr>
    <w:rPr>
      <w:rFonts w:ascii="Arial" w:hAnsi="Arial"/>
      <w:sz w:val="28"/>
    </w:rPr>
  </w:style>
  <w:style w:type="paragraph" w:customStyle="1" w:styleId="Textkrper21">
    <w:name w:val="Textkörper 21"/>
    <w:basedOn w:val="Normalny"/>
    <w:rPr>
      <w:sz w:val="28"/>
    </w:rPr>
  </w:style>
  <w:style w:type="paragraph" w:customStyle="1" w:styleId="WW-Tekstpodstawowy2">
    <w:name w:val="WW-Tekst podstawowy 2"/>
    <w:basedOn w:val="Normalny"/>
    <w:rPr>
      <w:sz w:val="28"/>
    </w:rPr>
  </w:style>
  <w:style w:type="paragraph" w:customStyle="1" w:styleId="Sprechblasentext1">
    <w:name w:val="Sprechblasentext1"/>
    <w:basedOn w:val="Normalny"/>
    <w:rPr>
      <w:rFonts w:ascii="Tahoma" w:hAnsi="Tahoma" w:cs="Tahoma"/>
      <w:sz w:val="16"/>
      <w:szCs w:val="16"/>
    </w:rPr>
  </w:style>
  <w:style w:type="paragraph" w:customStyle="1" w:styleId="Textkrper31">
    <w:name w:val="Textkörper 31"/>
    <w:basedOn w:val="Normalny"/>
    <w:pPr>
      <w:spacing w:line="360" w:lineRule="auto"/>
      <w:jc w:val="both"/>
    </w:pPr>
    <w:rPr>
      <w:rFonts w:ascii="Tahoma" w:hAnsi="Tahoma" w:cs="Tahoma"/>
      <w:sz w:val="22"/>
      <w:lang w:val="pl-PL"/>
    </w:rPr>
  </w:style>
  <w:style w:type="paragraph" w:customStyle="1" w:styleId="Rahmeninhalt">
    <w:name w:val="Rahmeninhalt"/>
    <w:basedOn w:val="Tekstpodstawowy"/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blue">
    <w:name w:val="blue"/>
    <w:rsid w:val="00FD1DBD"/>
  </w:style>
  <w:style w:type="paragraph" w:styleId="Zwykytekst">
    <w:name w:val="Plain Text"/>
    <w:basedOn w:val="Normalny"/>
    <w:link w:val="ZwykytekstZnak"/>
    <w:uiPriority w:val="99"/>
    <w:semiHidden/>
    <w:unhideWhenUsed/>
    <w:rsid w:val="001779A5"/>
    <w:pPr>
      <w:suppressAutoHyphens w:val="0"/>
    </w:pPr>
    <w:rPr>
      <w:rFonts w:ascii="Tahoma" w:eastAsia="Calibri" w:hAnsi="Tahoma" w:cs="Tahoma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1779A5"/>
    <w:rPr>
      <w:rFonts w:ascii="Tahoma" w:eastAsia="Calibri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73C8"/>
    <w:rPr>
      <w:rFonts w:ascii="Tahoma" w:hAnsi="Tahoma" w:cs="Tahoma"/>
      <w:sz w:val="16"/>
      <w:szCs w:val="16"/>
      <w:lang w:val="de-DE" w:eastAsia="ar-SA"/>
    </w:rPr>
  </w:style>
  <w:style w:type="paragraph" w:customStyle="1" w:styleId="Default">
    <w:name w:val="Default"/>
    <w:rsid w:val="00732B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595C0C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MG-normalny">
    <w:name w:val="LMG - normalny"/>
    <w:basedOn w:val="Normalny"/>
    <w:rsid w:val="006A0223"/>
    <w:pPr>
      <w:spacing w:after="120" w:line="276" w:lineRule="auto"/>
      <w:jc w:val="both"/>
    </w:pPr>
    <w:rPr>
      <w:rFonts w:ascii="Century Gothic" w:eastAsia="Calibri" w:hAnsi="Century Gothic" w:cs="Calibri"/>
      <w:sz w:val="22"/>
      <w:szCs w:val="22"/>
      <w:lang w:val="pl-PL"/>
    </w:rPr>
  </w:style>
  <w:style w:type="paragraph" w:customStyle="1" w:styleId="LMG-wypunktowany">
    <w:name w:val="LMG - wypunktowany"/>
    <w:basedOn w:val="LMG-normalny"/>
    <w:rsid w:val="00A4613A"/>
    <w:pPr>
      <w:numPr>
        <w:numId w:val="3"/>
      </w:numPr>
    </w:pPr>
  </w:style>
  <w:style w:type="paragraph" w:customStyle="1" w:styleId="LMG-normalnytabela">
    <w:name w:val="LMG - normalny tabela"/>
    <w:basedOn w:val="LMG-normalny"/>
    <w:rsid w:val="00A4613A"/>
    <w:pPr>
      <w:spacing w:before="40" w:after="40" w:line="240" w:lineRule="auto"/>
      <w:jc w:val="left"/>
    </w:pPr>
    <w:rPr>
      <w:sz w:val="20"/>
      <w:szCs w:val="20"/>
    </w:rPr>
  </w:style>
  <w:style w:type="paragraph" w:customStyle="1" w:styleId="LMG-nagwektabela">
    <w:name w:val="LMG - nagłówek tabela"/>
    <w:basedOn w:val="LMG-normalny"/>
    <w:rsid w:val="00A4613A"/>
    <w:pPr>
      <w:spacing w:before="60" w:after="60" w:line="240" w:lineRule="auto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51322621CE44BAEFC40331732CC88" ma:contentTypeVersion="1" ma:contentTypeDescription="Create a new document." ma:contentTypeScope="" ma:versionID="41b9eb4249c0f7016d7acba8871344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94B58-756D-4B0A-B94A-716DE35CB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71947-94D0-4926-BCF9-A541DD174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05486-6CEF-45CD-8480-6C2130E62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3114</Words>
  <Characters>18686</Characters>
  <Application>Microsoft Office Word</Application>
  <DocSecurity>0</DocSecurity>
  <Lines>155</Lines>
  <Paragraphs>43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Wesemann</vt:lpstr>
      <vt:lpstr>* T E L E F A X *</vt:lpstr>
      <vt:lpstr>* T E L E F A X *</vt:lpstr>
    </vt:vector>
  </TitlesOfParts>
  <Company>Hornik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Wesemann</dc:title>
  <dc:creator>Wienczyslaw Hornik</dc:creator>
  <cp:lastModifiedBy>Aleksandra Korcz</cp:lastModifiedBy>
  <cp:revision>6</cp:revision>
  <cp:lastPrinted>2018-09-06T10:49:00Z</cp:lastPrinted>
  <dcterms:created xsi:type="dcterms:W3CDTF">2018-07-24T10:31:00Z</dcterms:created>
  <dcterms:modified xsi:type="dcterms:W3CDTF">2018-09-06T10:50:00Z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0x0101001A251322621CE44BAEFC40331732CC88</vt:lpwstr>
  </property>
</Properties>
</file>