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EB2F6A" w:rsidRDefault="00C24565" w:rsidP="00EB2F6A">
      <w:pPr>
        <w:rPr>
          <w:rFonts w:ascii="Tahoma" w:hAnsi="Tahoma" w:cs="Tahoma"/>
          <w:b/>
          <w:bCs/>
          <w:sz w:val="16"/>
          <w:szCs w:val="16"/>
        </w:rPr>
      </w:pPr>
      <w:r w:rsidRPr="00EB2F6A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EB2F6A" w:rsidRDefault="00C24565" w:rsidP="00EB2F6A">
      <w:pPr>
        <w:rPr>
          <w:rFonts w:ascii="Tahoma" w:hAnsi="Tahoma" w:cs="Tahoma"/>
          <w:b/>
          <w:bCs/>
          <w:sz w:val="16"/>
          <w:szCs w:val="16"/>
        </w:rPr>
      </w:pPr>
      <w:r w:rsidRPr="00EB2F6A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EB2F6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B2F6A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EB2F6A" w:rsidRDefault="00C24565" w:rsidP="00EB2F6A">
      <w:pPr>
        <w:rPr>
          <w:rFonts w:ascii="Tahoma" w:hAnsi="Tahoma" w:cs="Tahoma"/>
          <w:b/>
          <w:bCs/>
          <w:sz w:val="16"/>
          <w:szCs w:val="16"/>
        </w:rPr>
      </w:pPr>
      <w:r w:rsidRPr="00EB2F6A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EB2F6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B2F6A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EB2F6A" w:rsidRDefault="00C24565" w:rsidP="00EB2F6A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Częstochowa</w:t>
      </w:r>
      <w:r w:rsidR="00F623C5" w:rsidRPr="00EB2F6A">
        <w:rPr>
          <w:rFonts w:ascii="Tahoma" w:hAnsi="Tahoma" w:cs="Tahoma"/>
          <w:sz w:val="16"/>
          <w:szCs w:val="16"/>
        </w:rPr>
        <w:t xml:space="preserve"> dnia: </w:t>
      </w:r>
      <w:r w:rsidRPr="00EB2F6A">
        <w:rPr>
          <w:rFonts w:ascii="Tahoma" w:hAnsi="Tahoma" w:cs="Tahoma"/>
          <w:sz w:val="16"/>
          <w:szCs w:val="16"/>
        </w:rPr>
        <w:t>2018-09-06</w:t>
      </w:r>
    </w:p>
    <w:p w:rsidR="006D4AB3" w:rsidRPr="00EB2F6A" w:rsidRDefault="006D4AB3" w:rsidP="00EB2F6A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EB2F6A" w:rsidRDefault="00F623C5" w:rsidP="00EB2F6A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b/>
          <w:bCs/>
          <w:sz w:val="16"/>
          <w:szCs w:val="16"/>
        </w:rPr>
        <w:t xml:space="preserve">L.dz.Rk -  </w:t>
      </w:r>
      <w:r w:rsidR="00F33FA4">
        <w:rPr>
          <w:rFonts w:ascii="Tahoma" w:hAnsi="Tahoma" w:cs="Tahoma"/>
          <w:b/>
          <w:bCs/>
          <w:sz w:val="16"/>
          <w:szCs w:val="16"/>
        </w:rPr>
        <w:t>703/18</w:t>
      </w:r>
      <w:bookmarkStart w:id="0" w:name="_GoBack"/>
      <w:bookmarkEnd w:id="0"/>
      <w:r w:rsidR="006D4AB3" w:rsidRPr="00EB2F6A">
        <w:rPr>
          <w:rFonts w:ascii="Tahoma" w:hAnsi="Tahoma" w:cs="Tahoma"/>
          <w:sz w:val="16"/>
          <w:szCs w:val="16"/>
        </w:rPr>
        <w:tab/>
      </w:r>
    </w:p>
    <w:p w:rsidR="006D4AB3" w:rsidRPr="00EB2F6A" w:rsidRDefault="006D4AB3" w:rsidP="00EB2F6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EB2F6A" w:rsidRDefault="006D4AB3" w:rsidP="00EB2F6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EB2F6A" w:rsidRDefault="006D4AB3" w:rsidP="00EB2F6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EB2F6A" w:rsidRDefault="006D4AB3" w:rsidP="00EB2F6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EB2F6A" w:rsidRDefault="006D4AB3" w:rsidP="00EB2F6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EB2F6A" w:rsidRDefault="006D4AB3" w:rsidP="00EB2F6A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O D P O W I E D Ź</w:t>
      </w:r>
    </w:p>
    <w:p w:rsidR="006D4AB3" w:rsidRDefault="006D4AB3" w:rsidP="00EB2F6A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na zapytania w sprawie SIWZ</w:t>
      </w:r>
      <w:r w:rsidR="00EB2F6A">
        <w:rPr>
          <w:rFonts w:ascii="Tahoma" w:hAnsi="Tahoma" w:cs="Tahoma"/>
          <w:sz w:val="16"/>
          <w:szCs w:val="16"/>
        </w:rPr>
        <w:t xml:space="preserve"> oraz zmiana SIWZ</w:t>
      </w:r>
    </w:p>
    <w:p w:rsidR="00EB2F6A" w:rsidRDefault="00EB2F6A" w:rsidP="00EB2F6A"/>
    <w:p w:rsidR="00EB2F6A" w:rsidRPr="00EB2F6A" w:rsidRDefault="00EB2F6A" w:rsidP="00EB2F6A"/>
    <w:p w:rsidR="006D4AB3" w:rsidRPr="00EB2F6A" w:rsidRDefault="006D4AB3" w:rsidP="00EB2F6A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EB2F6A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Default="006D4AB3" w:rsidP="00EB2F6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 xml:space="preserve">Uprzejmie informujemy, iż w dniu </w:t>
      </w:r>
      <w:r w:rsidR="00C24565" w:rsidRPr="00EB2F6A">
        <w:rPr>
          <w:rFonts w:ascii="Tahoma" w:hAnsi="Tahoma" w:cs="Tahoma"/>
          <w:sz w:val="16"/>
          <w:szCs w:val="16"/>
        </w:rPr>
        <w:t>2018-09-06</w:t>
      </w:r>
      <w:r w:rsidRPr="00EB2F6A">
        <w:rPr>
          <w:rFonts w:ascii="Tahoma" w:hAnsi="Tahoma" w:cs="Tahoma"/>
          <w:sz w:val="16"/>
          <w:szCs w:val="16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EB2F6A">
        <w:rPr>
          <w:rFonts w:ascii="Tahoma" w:hAnsi="Tahoma" w:cs="Tahoma"/>
          <w:sz w:val="16"/>
          <w:szCs w:val="16"/>
        </w:rPr>
        <w:t>(</w:t>
      </w:r>
      <w:r w:rsidR="000A1097" w:rsidRPr="00EB2F6A">
        <w:rPr>
          <w:rFonts w:ascii="Tahoma" w:hAnsi="Tahoma" w:cs="Tahoma"/>
          <w:sz w:val="16"/>
          <w:szCs w:val="16"/>
        </w:rPr>
        <w:t>Dz. U. z 2010 r. Nr 113, poz. 759, z późn. zm.</w:t>
      </w:r>
      <w:r w:rsidR="00EA416E" w:rsidRPr="00EB2F6A">
        <w:rPr>
          <w:rFonts w:ascii="Tahoma" w:hAnsi="Tahoma" w:cs="Tahoma"/>
          <w:sz w:val="16"/>
          <w:szCs w:val="16"/>
        </w:rPr>
        <w:t>)</w:t>
      </w:r>
      <w:r w:rsidRPr="00EB2F6A">
        <w:rPr>
          <w:rFonts w:ascii="Tahoma" w:hAnsi="Tahoma" w:cs="Tahoma"/>
          <w:sz w:val="16"/>
          <w:szCs w:val="16"/>
        </w:rPr>
        <w:t xml:space="preserve"> w trybie </w:t>
      </w:r>
      <w:r w:rsidR="00C24565" w:rsidRPr="00EB2F6A">
        <w:rPr>
          <w:rFonts w:ascii="Tahoma" w:hAnsi="Tahoma" w:cs="Tahoma"/>
          <w:b/>
          <w:sz w:val="16"/>
          <w:szCs w:val="16"/>
        </w:rPr>
        <w:t>przetarg nieograniczony</w:t>
      </w:r>
      <w:r w:rsidRPr="00EB2F6A">
        <w:rPr>
          <w:rFonts w:ascii="Tahoma" w:hAnsi="Tahoma" w:cs="Tahoma"/>
          <w:sz w:val="16"/>
          <w:szCs w:val="16"/>
        </w:rPr>
        <w:t>, na:</w:t>
      </w:r>
      <w:r w:rsidR="00A9791F" w:rsidRPr="00EB2F6A">
        <w:rPr>
          <w:rFonts w:ascii="Tahoma" w:hAnsi="Tahoma" w:cs="Tahoma"/>
          <w:sz w:val="16"/>
          <w:szCs w:val="16"/>
        </w:rPr>
        <w:t xml:space="preserve"> </w:t>
      </w:r>
      <w:r w:rsidR="00C24565" w:rsidRPr="00EB2F6A">
        <w:rPr>
          <w:rFonts w:ascii="Tahoma" w:hAnsi="Tahoma" w:cs="Tahoma"/>
          <w:b/>
          <w:sz w:val="16"/>
          <w:szCs w:val="16"/>
        </w:rPr>
        <w:t>Dostawa materiałów eksploatacyjnych do drukarek, kserokopiarek i faksów dla jednostek organizacyjnych Politechniki Częstochowskiej</w:t>
      </w:r>
      <w:r w:rsidRPr="00EB2F6A">
        <w:rPr>
          <w:rFonts w:ascii="Tahoma" w:hAnsi="Tahoma" w:cs="Tahoma"/>
          <w:sz w:val="16"/>
          <w:szCs w:val="16"/>
        </w:rPr>
        <w:t>,</w:t>
      </w:r>
      <w:r w:rsidR="00A9791F" w:rsidRPr="00EB2F6A">
        <w:rPr>
          <w:rFonts w:ascii="Tahoma" w:hAnsi="Tahoma" w:cs="Tahoma"/>
          <w:sz w:val="16"/>
          <w:szCs w:val="16"/>
        </w:rPr>
        <w:t xml:space="preserve"> spr. nr rej. </w:t>
      </w:r>
      <w:r w:rsidR="00C24565" w:rsidRPr="00EB2F6A">
        <w:rPr>
          <w:rFonts w:ascii="Tahoma" w:hAnsi="Tahoma" w:cs="Tahoma"/>
          <w:b/>
          <w:sz w:val="16"/>
          <w:szCs w:val="16"/>
        </w:rPr>
        <w:t>ZP/DK-15/18</w:t>
      </w:r>
    </w:p>
    <w:p w:rsidR="00685E44" w:rsidRPr="00EB2F6A" w:rsidRDefault="00685E44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685E44" w:rsidRDefault="006D4AB3" w:rsidP="00EB2F6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685E44">
        <w:rPr>
          <w:rFonts w:ascii="Tahoma" w:hAnsi="Tahoma" w:cs="Tahoma"/>
          <w:b/>
          <w:sz w:val="16"/>
          <w:szCs w:val="16"/>
          <w:u w:val="single"/>
        </w:rPr>
        <w:t>Treść wspomnianej prośby jest następująca: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Zwracamy się z prośbą o odpowiedź na poniższe pytania: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Pytanie 1: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38</w:t>
      </w:r>
      <w:r w:rsidRPr="00EB2F6A">
        <w:rPr>
          <w:rFonts w:ascii="Tahoma" w:hAnsi="Tahoma" w:cs="Tahoma"/>
          <w:sz w:val="16"/>
          <w:szCs w:val="16"/>
        </w:rPr>
        <w:tab/>
        <w:t>BrotherLC1240</w:t>
      </w:r>
      <w:r w:rsidRPr="00EB2F6A">
        <w:rPr>
          <w:rFonts w:ascii="Tahoma" w:hAnsi="Tahoma" w:cs="Tahoma"/>
          <w:sz w:val="16"/>
          <w:szCs w:val="16"/>
        </w:rPr>
        <w:tab/>
        <w:t>bd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W podanej pozycji nie wskazali Państwo modelu/typu urządzenia jak wskazuje kolumna, a prawdopodobnie kod tuszu. Kod ten nie jest jednak wskazany precyzyjnie, ponieważ nie określa jakiego dokładnie koloru ani jakiej pojemności ma dotyczyć wycena. Prosimy o uszczegółowienie wskazanej pozycji.</w:t>
      </w:r>
    </w:p>
    <w:p w:rsidR="008E07B8" w:rsidRPr="00EB2F6A" w:rsidRDefault="008E07B8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Pytanie 2: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110</w:t>
      </w:r>
      <w:r w:rsidRPr="00EB2F6A">
        <w:rPr>
          <w:rFonts w:ascii="Tahoma" w:hAnsi="Tahoma" w:cs="Tahoma"/>
          <w:sz w:val="16"/>
          <w:szCs w:val="16"/>
        </w:rPr>
        <w:tab/>
      </w:r>
      <w:r w:rsidRPr="00EB2F6A">
        <w:rPr>
          <w:rFonts w:ascii="Tahoma" w:hAnsi="Tahoma" w:cs="Tahoma"/>
          <w:sz w:val="16"/>
          <w:szCs w:val="16"/>
        </w:rPr>
        <w:tab/>
        <w:t>Brother MFC 9140CDN  Black TN241CK</w:t>
      </w:r>
      <w:r w:rsidRPr="00EB2F6A">
        <w:rPr>
          <w:rFonts w:ascii="Tahoma" w:hAnsi="Tahoma" w:cs="Tahoma"/>
          <w:sz w:val="16"/>
          <w:szCs w:val="16"/>
        </w:rPr>
        <w:tab/>
        <w:t>2500 str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W podanej pozycji prosimy o poprawę kodu produktu. Nie istnieje bowiem toner czarny o kodzie TN241CK.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Prawidłowy kod powinien być TN241BK. Prosimy o wprowadzenie zmiany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Pytanie 3: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181</w:t>
      </w:r>
      <w:r w:rsidRPr="00EB2F6A">
        <w:rPr>
          <w:rFonts w:ascii="Tahoma" w:hAnsi="Tahoma" w:cs="Tahoma"/>
          <w:sz w:val="16"/>
          <w:szCs w:val="16"/>
        </w:rPr>
        <w:tab/>
        <w:t>Konica Minolta bizhub 227 Black</w:t>
      </w:r>
      <w:r w:rsidRPr="00EB2F6A">
        <w:rPr>
          <w:rFonts w:ascii="Tahoma" w:hAnsi="Tahoma" w:cs="Tahoma"/>
          <w:sz w:val="16"/>
          <w:szCs w:val="16"/>
        </w:rPr>
        <w:tab/>
        <w:t>24000str.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W podanej pozycji prawidłowa wydajność wynosi 23.000 stron. Prosimy o wprowadzenie zmiany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Pytanie 4: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490</w:t>
      </w:r>
      <w:r w:rsidRPr="00EB2F6A">
        <w:rPr>
          <w:rFonts w:ascii="Tahoma" w:hAnsi="Tahoma" w:cs="Tahoma"/>
          <w:sz w:val="16"/>
          <w:szCs w:val="16"/>
        </w:rPr>
        <w:tab/>
        <w:t>HP OfficeJet J6410</w:t>
      </w:r>
      <w:r w:rsidRPr="00EB2F6A">
        <w:rPr>
          <w:rFonts w:ascii="Tahoma" w:hAnsi="Tahoma" w:cs="Tahoma"/>
          <w:sz w:val="16"/>
          <w:szCs w:val="16"/>
        </w:rPr>
        <w:tab/>
        <w:t>25 ml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Prosimy o doprecyzowanie, czy we wskazanej pozycji wycenić kolor czarny?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Pytanie 5: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747</w:t>
      </w:r>
      <w:r w:rsidRPr="00EB2F6A">
        <w:rPr>
          <w:rFonts w:ascii="Tahoma" w:hAnsi="Tahoma" w:cs="Tahoma"/>
          <w:sz w:val="16"/>
          <w:szCs w:val="16"/>
        </w:rPr>
        <w:tab/>
        <w:t>OKI B 4250 bęben  czarny</w:t>
      </w:r>
      <w:r w:rsidRPr="00EB2F6A">
        <w:rPr>
          <w:rFonts w:ascii="Tahoma" w:hAnsi="Tahoma" w:cs="Tahoma"/>
          <w:sz w:val="16"/>
          <w:szCs w:val="16"/>
        </w:rPr>
        <w:tab/>
        <w:t>25000 str.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W podanej pozycji prawidłowa wydajność wskazanego bębna wynosi 19.800 str. Prosimy o wprowadzenie zmiany.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Pytanie 6: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848</w:t>
      </w:r>
      <w:r w:rsidRPr="00EB2F6A">
        <w:rPr>
          <w:rFonts w:ascii="Tahoma" w:hAnsi="Tahoma" w:cs="Tahoma"/>
          <w:sz w:val="16"/>
          <w:szCs w:val="16"/>
        </w:rPr>
        <w:tab/>
        <w:t>Samsung ML-2525</w:t>
      </w:r>
      <w:r w:rsidRPr="00EB2F6A">
        <w:rPr>
          <w:rFonts w:ascii="Tahoma" w:hAnsi="Tahoma" w:cs="Tahoma"/>
          <w:sz w:val="16"/>
          <w:szCs w:val="16"/>
        </w:rPr>
        <w:tab/>
        <w:t>2000 str.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We wskazanej pozycji toner dedykowany do tego urządzenia posiada wydajność 1500 stron lub 2500 stron. Do podanego urządzenia nie istnieje toner o wydajności 2000 stron. Prosimy o wprowadzenie zmiany.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Pytanie 7: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859</w:t>
      </w:r>
      <w:r w:rsidRPr="00EB2F6A">
        <w:rPr>
          <w:rFonts w:ascii="Tahoma" w:hAnsi="Tahoma" w:cs="Tahoma"/>
          <w:sz w:val="16"/>
          <w:szCs w:val="16"/>
        </w:rPr>
        <w:tab/>
        <w:t>Samsung CLX-3305 - urządzenie wielofunkcyjne - toner czarny (black)</w:t>
      </w:r>
      <w:r w:rsidRPr="00EB2F6A">
        <w:rPr>
          <w:rFonts w:ascii="Tahoma" w:hAnsi="Tahoma" w:cs="Tahoma"/>
          <w:sz w:val="16"/>
          <w:szCs w:val="16"/>
        </w:rPr>
        <w:tab/>
        <w:t>2000 str.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Wydajność tonera we wskazanej pozycji wynosi 1500 stron. Prosimy o wprowadzenie zmiany.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Pytanie 8: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860</w:t>
      </w:r>
      <w:r w:rsidRPr="00EB2F6A">
        <w:rPr>
          <w:rFonts w:ascii="Tahoma" w:hAnsi="Tahoma" w:cs="Tahoma"/>
          <w:sz w:val="16"/>
          <w:szCs w:val="16"/>
        </w:rPr>
        <w:tab/>
        <w:t xml:space="preserve">Samsung CLX-3305 - urządzenie wielofunkcyjne - Magenta </w:t>
      </w:r>
      <w:r w:rsidRPr="00EB2F6A">
        <w:rPr>
          <w:rFonts w:ascii="Tahoma" w:hAnsi="Tahoma" w:cs="Tahoma"/>
          <w:sz w:val="16"/>
          <w:szCs w:val="16"/>
        </w:rPr>
        <w:tab/>
        <w:t>2000 str.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861</w:t>
      </w:r>
      <w:r w:rsidRPr="00EB2F6A">
        <w:rPr>
          <w:rFonts w:ascii="Tahoma" w:hAnsi="Tahoma" w:cs="Tahoma"/>
          <w:sz w:val="16"/>
          <w:szCs w:val="16"/>
        </w:rPr>
        <w:tab/>
        <w:t xml:space="preserve">Samsung CLX-3305 - urządzenie wielofunkcyjne - Yellow </w:t>
      </w:r>
      <w:r w:rsidRPr="00EB2F6A">
        <w:rPr>
          <w:rFonts w:ascii="Tahoma" w:hAnsi="Tahoma" w:cs="Tahoma"/>
          <w:sz w:val="16"/>
          <w:szCs w:val="16"/>
        </w:rPr>
        <w:tab/>
        <w:t>2000 str.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862</w:t>
      </w:r>
      <w:r w:rsidRPr="00EB2F6A">
        <w:rPr>
          <w:rFonts w:ascii="Tahoma" w:hAnsi="Tahoma" w:cs="Tahoma"/>
          <w:sz w:val="16"/>
          <w:szCs w:val="16"/>
        </w:rPr>
        <w:tab/>
        <w:t>Samsung CLX-3305 - urządzenie wielofunkcyjne -  Cyan</w:t>
      </w:r>
      <w:r w:rsidRPr="00EB2F6A">
        <w:rPr>
          <w:rFonts w:ascii="Tahoma" w:hAnsi="Tahoma" w:cs="Tahoma"/>
          <w:sz w:val="16"/>
          <w:szCs w:val="16"/>
        </w:rPr>
        <w:tab/>
        <w:t>2000 str.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 xml:space="preserve">Wydajność tonerów dedykowanych do powyższego urządzenia we wskazanych pozycjach wynosi 1000 stron. Prosimy o wprowadzenie zmiany. 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Pytanie 9: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864</w:t>
      </w:r>
      <w:r w:rsidRPr="00EB2F6A">
        <w:rPr>
          <w:rFonts w:ascii="Tahoma" w:hAnsi="Tahoma" w:cs="Tahoma"/>
          <w:sz w:val="16"/>
          <w:szCs w:val="16"/>
        </w:rPr>
        <w:tab/>
        <w:t xml:space="preserve">Samsung SL-M 2675 FN - urządzenie wielofunkcyjne - Magenta </w:t>
      </w:r>
      <w:r w:rsidRPr="00EB2F6A">
        <w:rPr>
          <w:rFonts w:ascii="Tahoma" w:hAnsi="Tahoma" w:cs="Tahoma"/>
          <w:sz w:val="16"/>
          <w:szCs w:val="16"/>
        </w:rPr>
        <w:tab/>
        <w:t>3000 str.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865</w:t>
      </w:r>
      <w:r w:rsidRPr="00EB2F6A">
        <w:rPr>
          <w:rFonts w:ascii="Tahoma" w:hAnsi="Tahoma" w:cs="Tahoma"/>
          <w:sz w:val="16"/>
          <w:szCs w:val="16"/>
        </w:rPr>
        <w:tab/>
        <w:t>Samsung SL-M 2675 FN - urządzenie wielofunkcyjne -  Yellow</w:t>
      </w:r>
      <w:r w:rsidRPr="00EB2F6A">
        <w:rPr>
          <w:rFonts w:ascii="Tahoma" w:hAnsi="Tahoma" w:cs="Tahoma"/>
          <w:sz w:val="16"/>
          <w:szCs w:val="16"/>
        </w:rPr>
        <w:tab/>
        <w:t>3000 str.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866</w:t>
      </w:r>
      <w:r w:rsidRPr="00EB2F6A">
        <w:rPr>
          <w:rFonts w:ascii="Tahoma" w:hAnsi="Tahoma" w:cs="Tahoma"/>
          <w:sz w:val="16"/>
          <w:szCs w:val="16"/>
        </w:rPr>
        <w:tab/>
        <w:t>Samsung SL-M 2675 FN - urządzenie wielofunkcyjne - Cyan</w:t>
      </w:r>
      <w:r w:rsidRPr="00EB2F6A">
        <w:rPr>
          <w:rFonts w:ascii="Tahoma" w:hAnsi="Tahoma" w:cs="Tahoma"/>
          <w:sz w:val="16"/>
          <w:szCs w:val="16"/>
        </w:rPr>
        <w:tab/>
        <w:t>3000 str.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Zgodnie z naszą wiedzą wskazane urządzenie jest monochromatyczne, czyli nie drukuje w kolorze. Nie stosuje się do niego kolorowych tonerów. Prosimy o wykreślenie wskazanych pozycji.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lastRenderedPageBreak/>
        <w:t>Pytanie 10: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894</w:t>
      </w:r>
      <w:r w:rsidRPr="00EB2F6A">
        <w:rPr>
          <w:rFonts w:ascii="Tahoma" w:hAnsi="Tahoma" w:cs="Tahoma"/>
          <w:sz w:val="16"/>
          <w:szCs w:val="16"/>
        </w:rPr>
        <w:tab/>
        <w:t xml:space="preserve">Toshiba e studio 195 Bęben do kserokopiarki </w:t>
      </w:r>
      <w:r w:rsidRPr="00EB2F6A">
        <w:rPr>
          <w:rFonts w:ascii="Tahoma" w:hAnsi="Tahoma" w:cs="Tahoma"/>
          <w:sz w:val="16"/>
          <w:szCs w:val="16"/>
        </w:rPr>
        <w:tab/>
        <w:t>65 000 str.</w:t>
      </w:r>
      <w:r w:rsidRPr="00EB2F6A">
        <w:rPr>
          <w:rFonts w:ascii="Tahoma" w:hAnsi="Tahoma" w:cs="Tahoma"/>
          <w:sz w:val="16"/>
          <w:szCs w:val="16"/>
        </w:rPr>
        <w:tab/>
        <w:t>1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Zgodnie z naszą wiedzą do podanego urządzenia nie istnieje bęben jako oddzielny materiał eksploatacyjny. Prosimy o wykreślenie wskazanej pozycji.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Pytanie 11: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Dot. pozycji: 145, 174, 551,552, 647, 660, 807  Prosimy o jednoznaczną informację, czy we wskazanych pozycjach należy podać cenę za sztukę czy za opakowanie zawierające np.2 lub 4 sztuki produktu.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Pytanie 12: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734</w:t>
      </w:r>
      <w:r w:rsidRPr="00EB2F6A">
        <w:rPr>
          <w:rFonts w:ascii="Tahoma" w:hAnsi="Tahoma" w:cs="Tahoma"/>
          <w:sz w:val="16"/>
          <w:szCs w:val="16"/>
        </w:rPr>
        <w:tab/>
        <w:t>MUTOH VALUE JET 1624X UMS Ink Black</w:t>
      </w:r>
      <w:r w:rsidRPr="00EB2F6A">
        <w:rPr>
          <w:rFonts w:ascii="Tahoma" w:hAnsi="Tahoma" w:cs="Tahoma"/>
          <w:sz w:val="16"/>
          <w:szCs w:val="16"/>
        </w:rPr>
        <w:tab/>
        <w:t>1 litr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Prawidłowa pojemność w tej pozycji wynosi 440 ml. Prosimy o weryfikację oraz zmianę.</w:t>
      </w: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24565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 xml:space="preserve">Z uwagi na obszerność i różnorodność przedmiotu zamówienia (912 pozycji asortymentowych) oraz brak wskazania konkretnych PN (part number-ów; symboli) oczekiwanych materiałów eksploatacyjnych, niezbędny jest dodatkowy czas na ich dopasowanie do urządzeń będących w posiadaniu Zamawiającego zgodnie z podaną wydajnością.  </w:t>
      </w:r>
    </w:p>
    <w:p w:rsidR="006D4AB3" w:rsidRPr="00EB2F6A" w:rsidRDefault="00C24565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W związku z powyższym zwracamy się z wnioskiem o przesunięcie terminu składania ofert do dnia 18.09.2018 r.</w:t>
      </w:r>
    </w:p>
    <w:p w:rsidR="008E07B8" w:rsidRPr="00EB2F6A" w:rsidRDefault="008E07B8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8E07B8" w:rsidRPr="00EB2F6A" w:rsidRDefault="008E07B8" w:rsidP="00EB2F6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</w:p>
    <w:p w:rsidR="006D4AB3" w:rsidRPr="00EB2F6A" w:rsidRDefault="006D4AB3" w:rsidP="00EB2F6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EB2F6A">
        <w:rPr>
          <w:rFonts w:ascii="Tahoma" w:hAnsi="Tahoma" w:cs="Tahoma"/>
          <w:b/>
          <w:sz w:val="16"/>
          <w:szCs w:val="16"/>
        </w:rPr>
        <w:t>Stanowisko (wyjaśnienia) Zamawiającego w przedmiotowej kwestii jest następujące:</w:t>
      </w:r>
    </w:p>
    <w:p w:rsidR="00EB2F6A" w:rsidRPr="00EB2F6A" w:rsidRDefault="008E07B8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 xml:space="preserve">Ad. </w:t>
      </w:r>
      <w:r w:rsidR="00685E44">
        <w:rPr>
          <w:rFonts w:ascii="Tahoma" w:hAnsi="Tahoma" w:cs="Tahoma"/>
          <w:sz w:val="16"/>
          <w:szCs w:val="16"/>
        </w:rPr>
        <w:t xml:space="preserve">Pytanie 1. </w:t>
      </w:r>
      <w:r w:rsidRPr="00EB2F6A">
        <w:rPr>
          <w:rFonts w:ascii="Tahoma" w:hAnsi="Tahoma" w:cs="Tahoma"/>
          <w:sz w:val="16"/>
          <w:szCs w:val="16"/>
        </w:rPr>
        <w:t xml:space="preserve">poz. 38 – Zamawiający zmienia pozycję z BrotherLC1240 na </w:t>
      </w:r>
      <w:r w:rsidR="00EB2F6A" w:rsidRPr="00EB2F6A">
        <w:rPr>
          <w:rFonts w:ascii="Tahoma" w:hAnsi="Tahoma" w:cs="Tahoma"/>
          <w:color w:val="000000"/>
          <w:sz w:val="16"/>
          <w:szCs w:val="16"/>
        </w:rPr>
        <w:t>Brother MFC-J5910DW black</w:t>
      </w:r>
      <w:r w:rsidR="00EB2F6A" w:rsidRPr="00EB2F6A">
        <w:rPr>
          <w:rFonts w:ascii="Tahoma" w:hAnsi="Tahoma" w:cs="Tahoma"/>
          <w:sz w:val="16"/>
          <w:szCs w:val="16"/>
        </w:rPr>
        <w:t xml:space="preserve"> oraz dodaje następujące pozycje: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50"/>
      </w:tblGrid>
      <w:tr w:rsidR="00EB2F6A" w:rsidRPr="00EB2F6A" w:rsidTr="00EB2F6A">
        <w:trPr>
          <w:trHeight w:val="175"/>
        </w:trPr>
        <w:tc>
          <w:tcPr>
            <w:tcW w:w="5650" w:type="dxa"/>
          </w:tcPr>
          <w:p w:rsidR="00EB2F6A" w:rsidRPr="00EB2F6A" w:rsidRDefault="00EB2F6A" w:rsidP="00EB2F6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B2F6A">
              <w:rPr>
                <w:rFonts w:ascii="Tahoma" w:hAnsi="Tahoma" w:cs="Tahoma"/>
                <w:color w:val="000000"/>
                <w:sz w:val="16"/>
                <w:szCs w:val="16"/>
              </w:rPr>
              <w:t>Brother MFC-J5910DW niebieski</w:t>
            </w:r>
          </w:p>
        </w:tc>
      </w:tr>
      <w:tr w:rsidR="00EB2F6A" w:rsidRPr="00EB2F6A" w:rsidTr="00EB2F6A">
        <w:trPr>
          <w:trHeight w:val="175"/>
        </w:trPr>
        <w:tc>
          <w:tcPr>
            <w:tcW w:w="5650" w:type="dxa"/>
          </w:tcPr>
          <w:p w:rsidR="00EB2F6A" w:rsidRPr="00EB2F6A" w:rsidRDefault="00EB2F6A" w:rsidP="00EB2F6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B2F6A">
              <w:rPr>
                <w:rFonts w:ascii="Tahoma" w:hAnsi="Tahoma" w:cs="Tahoma"/>
                <w:color w:val="000000"/>
                <w:sz w:val="16"/>
                <w:szCs w:val="16"/>
              </w:rPr>
              <w:t>Brother MFC-J5910DW purpurowy</w:t>
            </w:r>
          </w:p>
        </w:tc>
      </w:tr>
      <w:tr w:rsidR="00EB2F6A" w:rsidRPr="00EB2F6A" w:rsidTr="00EB2F6A">
        <w:trPr>
          <w:trHeight w:val="175"/>
        </w:trPr>
        <w:tc>
          <w:tcPr>
            <w:tcW w:w="5650" w:type="dxa"/>
          </w:tcPr>
          <w:p w:rsidR="00EB2F6A" w:rsidRPr="00EB2F6A" w:rsidRDefault="00EB2F6A" w:rsidP="00EB2F6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B2F6A">
              <w:rPr>
                <w:rFonts w:ascii="Tahoma" w:hAnsi="Tahoma" w:cs="Tahoma"/>
                <w:color w:val="000000"/>
                <w:sz w:val="16"/>
                <w:szCs w:val="16"/>
              </w:rPr>
              <w:t>Brother MFC-J5910DW żółty</w:t>
            </w:r>
          </w:p>
        </w:tc>
      </w:tr>
    </w:tbl>
    <w:p w:rsidR="008E07B8" w:rsidRPr="00EB2F6A" w:rsidRDefault="008E07B8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 xml:space="preserve">Ad. </w:t>
      </w:r>
      <w:r w:rsidR="00685E44">
        <w:rPr>
          <w:rFonts w:ascii="Tahoma" w:hAnsi="Tahoma" w:cs="Tahoma"/>
          <w:sz w:val="16"/>
          <w:szCs w:val="16"/>
        </w:rPr>
        <w:t xml:space="preserve">Pytanie 2. </w:t>
      </w:r>
      <w:r w:rsidRPr="00EB2F6A">
        <w:rPr>
          <w:rFonts w:ascii="Tahoma" w:hAnsi="Tahoma" w:cs="Tahoma"/>
          <w:sz w:val="16"/>
          <w:szCs w:val="16"/>
        </w:rPr>
        <w:t>poz. 110 – Zamawiający usuwa oznaczenie tuszu TN241CK</w:t>
      </w:r>
    </w:p>
    <w:p w:rsidR="008E07B8" w:rsidRPr="00EB2F6A" w:rsidRDefault="008E07B8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 xml:space="preserve">Ad. </w:t>
      </w:r>
      <w:r w:rsidR="00685E44">
        <w:rPr>
          <w:rFonts w:ascii="Tahoma" w:hAnsi="Tahoma" w:cs="Tahoma"/>
          <w:sz w:val="16"/>
          <w:szCs w:val="16"/>
        </w:rPr>
        <w:t xml:space="preserve">Pytanie 3,5,7,8. </w:t>
      </w:r>
      <w:r w:rsidRPr="00EB2F6A">
        <w:rPr>
          <w:rFonts w:ascii="Tahoma" w:hAnsi="Tahoma" w:cs="Tahoma"/>
          <w:sz w:val="16"/>
          <w:szCs w:val="16"/>
        </w:rPr>
        <w:t>poz. 181, 747, 859, 860, 861, 862 – Zamawiający zmienia wydajność zgodnie z formularzem.</w:t>
      </w:r>
    </w:p>
    <w:p w:rsidR="008E07B8" w:rsidRPr="00EB2F6A" w:rsidRDefault="008E07B8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 xml:space="preserve">Ad. </w:t>
      </w:r>
      <w:r w:rsidR="00685E44">
        <w:rPr>
          <w:rFonts w:ascii="Tahoma" w:hAnsi="Tahoma" w:cs="Tahoma"/>
          <w:sz w:val="16"/>
          <w:szCs w:val="16"/>
        </w:rPr>
        <w:t xml:space="preserve">Pytanie 4. </w:t>
      </w:r>
      <w:r w:rsidRPr="00EB2F6A">
        <w:rPr>
          <w:rFonts w:ascii="Tahoma" w:hAnsi="Tahoma" w:cs="Tahoma"/>
          <w:sz w:val="16"/>
          <w:szCs w:val="16"/>
        </w:rPr>
        <w:t>poz. 490 – Jak podano w legendzie do zestawienia. „Jeżeli w opisie występuje brak opisu koloru oznacza kolor czarny”</w:t>
      </w:r>
    </w:p>
    <w:p w:rsidR="008E07B8" w:rsidRPr="00EB2F6A" w:rsidRDefault="008E07B8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 xml:space="preserve">Ad. </w:t>
      </w:r>
      <w:r w:rsidR="00685E44">
        <w:rPr>
          <w:rFonts w:ascii="Tahoma" w:hAnsi="Tahoma" w:cs="Tahoma"/>
          <w:sz w:val="16"/>
          <w:szCs w:val="16"/>
        </w:rPr>
        <w:t xml:space="preserve">Pytanie 6. </w:t>
      </w:r>
      <w:r w:rsidRPr="00EB2F6A">
        <w:rPr>
          <w:rFonts w:ascii="Tahoma" w:hAnsi="Tahoma" w:cs="Tahoma"/>
          <w:sz w:val="16"/>
          <w:szCs w:val="16"/>
        </w:rPr>
        <w:t>poz. 848 – podano wydajność minimalną, więc toner o większej wydajności spełnia wymagania</w:t>
      </w:r>
    </w:p>
    <w:p w:rsidR="008E07B8" w:rsidRPr="00EB2F6A" w:rsidRDefault="008E07B8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 xml:space="preserve">Ad. </w:t>
      </w:r>
      <w:r w:rsidR="00685E44">
        <w:rPr>
          <w:rFonts w:ascii="Tahoma" w:hAnsi="Tahoma" w:cs="Tahoma"/>
          <w:sz w:val="16"/>
          <w:szCs w:val="16"/>
        </w:rPr>
        <w:t>Pytanie 9</w:t>
      </w:r>
      <w:r w:rsidR="00B806E9">
        <w:rPr>
          <w:rFonts w:ascii="Tahoma" w:hAnsi="Tahoma" w:cs="Tahoma"/>
          <w:sz w:val="16"/>
          <w:szCs w:val="16"/>
        </w:rPr>
        <w:t>,10</w:t>
      </w:r>
      <w:r w:rsidR="00685E44">
        <w:rPr>
          <w:rFonts w:ascii="Tahoma" w:hAnsi="Tahoma" w:cs="Tahoma"/>
          <w:sz w:val="16"/>
          <w:szCs w:val="16"/>
        </w:rPr>
        <w:t xml:space="preserve">. </w:t>
      </w:r>
      <w:r w:rsidRPr="00EB2F6A">
        <w:rPr>
          <w:rFonts w:ascii="Tahoma" w:hAnsi="Tahoma" w:cs="Tahoma"/>
          <w:sz w:val="16"/>
          <w:szCs w:val="16"/>
        </w:rPr>
        <w:t>poz. 864, 865, 866, 894 – Zamawiający usuwa pozycje.</w:t>
      </w:r>
    </w:p>
    <w:p w:rsidR="008E07B8" w:rsidRPr="00EB2F6A" w:rsidRDefault="008E07B8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 xml:space="preserve">Ad. </w:t>
      </w:r>
      <w:r w:rsidR="00685E44">
        <w:rPr>
          <w:rFonts w:ascii="Tahoma" w:hAnsi="Tahoma" w:cs="Tahoma"/>
          <w:sz w:val="16"/>
          <w:szCs w:val="16"/>
        </w:rPr>
        <w:t>Pytanie 11. N</w:t>
      </w:r>
      <w:r w:rsidRPr="00EB2F6A">
        <w:rPr>
          <w:rFonts w:ascii="Tahoma" w:hAnsi="Tahoma" w:cs="Tahoma"/>
          <w:sz w:val="16"/>
          <w:szCs w:val="16"/>
        </w:rPr>
        <w:t>ależy podać cenę za sztukę.</w:t>
      </w:r>
    </w:p>
    <w:p w:rsidR="008E07B8" w:rsidRPr="00EB2F6A" w:rsidRDefault="008E07B8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 xml:space="preserve">Ad. </w:t>
      </w:r>
      <w:r w:rsidR="00685E44">
        <w:rPr>
          <w:rFonts w:ascii="Tahoma" w:hAnsi="Tahoma" w:cs="Tahoma"/>
          <w:sz w:val="16"/>
          <w:szCs w:val="16"/>
        </w:rPr>
        <w:t xml:space="preserve">Pytanie 12. </w:t>
      </w:r>
      <w:r w:rsidRPr="00EB2F6A">
        <w:rPr>
          <w:rFonts w:ascii="Tahoma" w:hAnsi="Tahoma" w:cs="Tahoma"/>
          <w:sz w:val="16"/>
          <w:szCs w:val="16"/>
        </w:rPr>
        <w:t>poz. 734 – Zamawiający nie zmienia zapisów.</w:t>
      </w:r>
    </w:p>
    <w:p w:rsidR="00EB2F6A" w:rsidRDefault="00EB2F6A" w:rsidP="00EB2F6A">
      <w:pPr>
        <w:pStyle w:val="Tekstpodstawowywcity3"/>
        <w:spacing w:line="240" w:lineRule="auto"/>
        <w:ind w:firstLine="284"/>
        <w:rPr>
          <w:rFonts w:ascii="Tahoma" w:hAnsi="Tahoma" w:cs="Tahoma"/>
          <w:sz w:val="16"/>
          <w:szCs w:val="16"/>
        </w:rPr>
      </w:pPr>
    </w:p>
    <w:p w:rsidR="00EB2F6A" w:rsidRDefault="00EB2F6A" w:rsidP="00EB2F6A">
      <w:pPr>
        <w:pStyle w:val="Tekstpodstawowywcity3"/>
        <w:spacing w:line="240" w:lineRule="auto"/>
        <w:ind w:firstLine="284"/>
        <w:rPr>
          <w:rFonts w:ascii="Tahoma" w:hAnsi="Tahoma" w:cs="Tahoma"/>
          <w:sz w:val="16"/>
          <w:szCs w:val="16"/>
        </w:rPr>
      </w:pPr>
    </w:p>
    <w:p w:rsidR="00EB2F6A" w:rsidRDefault="00EB2F6A" w:rsidP="00EB2F6A">
      <w:pPr>
        <w:pStyle w:val="Tekstpodstawowywcity3"/>
        <w:spacing w:line="240" w:lineRule="auto"/>
        <w:ind w:firstLine="284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 xml:space="preserve">W związku z powyższym, Zamawiający działając zgodnie z art. 38 pkt.4 ustawy Prawo Zamówień Publicznych zmienia SIWZ poprzez </w:t>
      </w:r>
      <w:r w:rsidRPr="00685E44">
        <w:rPr>
          <w:rFonts w:ascii="Tahoma" w:hAnsi="Tahoma" w:cs="Tahoma"/>
          <w:b/>
          <w:sz w:val="16"/>
          <w:szCs w:val="16"/>
          <w:u w:val="single"/>
        </w:rPr>
        <w:t>zmianę załącznika A – formularza cenowego</w:t>
      </w:r>
      <w:r w:rsidRPr="00DF1BB9">
        <w:rPr>
          <w:rFonts w:ascii="Tahoma" w:hAnsi="Tahoma" w:cs="Tahoma"/>
          <w:sz w:val="16"/>
          <w:szCs w:val="16"/>
        </w:rPr>
        <w:t>.</w:t>
      </w:r>
    </w:p>
    <w:p w:rsidR="00762442" w:rsidRDefault="00762442" w:rsidP="00EB2F6A">
      <w:pPr>
        <w:pStyle w:val="Tekstpodstawowywcity3"/>
        <w:spacing w:line="240" w:lineRule="auto"/>
        <w:ind w:firstLine="284"/>
        <w:rPr>
          <w:rFonts w:ascii="Tahoma" w:hAnsi="Tahoma" w:cs="Tahoma"/>
          <w:sz w:val="16"/>
          <w:szCs w:val="16"/>
        </w:rPr>
      </w:pPr>
    </w:p>
    <w:p w:rsidR="00707B6A" w:rsidRPr="00DF1BB9" w:rsidRDefault="00707B6A" w:rsidP="00707B6A">
      <w:pPr>
        <w:pStyle w:val="Tekstpodstawowywcity3"/>
        <w:spacing w:line="240" w:lineRule="auto"/>
        <w:ind w:firstLine="28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Jednocześnie Zamawiający informuje o następujących zmianach: </w:t>
      </w:r>
      <w:r w:rsidRPr="00DF1BB9">
        <w:rPr>
          <w:rFonts w:ascii="Tahoma" w:hAnsi="Tahoma" w:cs="Tahoma"/>
          <w:sz w:val="16"/>
          <w:szCs w:val="16"/>
        </w:rPr>
        <w:t xml:space="preserve">Termin składania ofert upływa dnia </w:t>
      </w:r>
      <w:r w:rsidRPr="00DF1BB9">
        <w:rPr>
          <w:rFonts w:ascii="Tahoma" w:hAnsi="Tahoma" w:cs="Tahoma"/>
          <w:b/>
          <w:sz w:val="16"/>
          <w:szCs w:val="16"/>
        </w:rPr>
        <w:t>1</w:t>
      </w:r>
      <w:r>
        <w:rPr>
          <w:rFonts w:ascii="Tahoma" w:hAnsi="Tahoma" w:cs="Tahoma"/>
          <w:b/>
          <w:sz w:val="16"/>
          <w:szCs w:val="16"/>
        </w:rPr>
        <w:t>3.09.2018 r. o godz. 10</w:t>
      </w:r>
      <w:r w:rsidRPr="00DF1BB9">
        <w:rPr>
          <w:rFonts w:ascii="Tahoma" w:hAnsi="Tahoma" w:cs="Tahoma"/>
          <w:b/>
          <w:sz w:val="16"/>
          <w:szCs w:val="16"/>
        </w:rPr>
        <w:t>:</w:t>
      </w:r>
      <w:r>
        <w:rPr>
          <w:rFonts w:ascii="Tahoma" w:hAnsi="Tahoma" w:cs="Tahoma"/>
          <w:b/>
          <w:sz w:val="16"/>
          <w:szCs w:val="16"/>
        </w:rPr>
        <w:t>00</w:t>
      </w:r>
      <w:r w:rsidRPr="00DF1BB9">
        <w:rPr>
          <w:rFonts w:ascii="Tahoma" w:hAnsi="Tahoma" w:cs="Tahoma"/>
          <w:b/>
          <w:sz w:val="16"/>
          <w:szCs w:val="16"/>
        </w:rPr>
        <w:t xml:space="preserve">. </w:t>
      </w:r>
      <w:r w:rsidRPr="00DF1BB9">
        <w:rPr>
          <w:rFonts w:ascii="Tahoma" w:hAnsi="Tahoma" w:cs="Tahoma"/>
          <w:sz w:val="16"/>
          <w:szCs w:val="16"/>
        </w:rPr>
        <w:t xml:space="preserve">Oferty należy składać w siedzibie Zamawiającego w pok. 28 Sekretariat Kanclerza. Otwarcie ofert nastąpi </w:t>
      </w:r>
      <w:r>
        <w:rPr>
          <w:rFonts w:ascii="Tahoma" w:hAnsi="Tahoma" w:cs="Tahoma"/>
          <w:b/>
          <w:sz w:val="16"/>
          <w:szCs w:val="16"/>
        </w:rPr>
        <w:t>13</w:t>
      </w:r>
      <w:r w:rsidRPr="00DF1BB9">
        <w:rPr>
          <w:rFonts w:ascii="Tahoma" w:hAnsi="Tahoma" w:cs="Tahoma"/>
          <w:b/>
          <w:sz w:val="16"/>
          <w:szCs w:val="16"/>
        </w:rPr>
        <w:t>.0</w:t>
      </w:r>
      <w:r>
        <w:rPr>
          <w:rFonts w:ascii="Tahoma" w:hAnsi="Tahoma" w:cs="Tahoma"/>
          <w:b/>
          <w:sz w:val="16"/>
          <w:szCs w:val="16"/>
        </w:rPr>
        <w:t>9</w:t>
      </w:r>
      <w:r w:rsidRPr="00DF1BB9">
        <w:rPr>
          <w:rFonts w:ascii="Tahoma" w:hAnsi="Tahoma" w:cs="Tahoma"/>
          <w:b/>
          <w:sz w:val="16"/>
          <w:szCs w:val="16"/>
        </w:rPr>
        <w:t>.201</w:t>
      </w:r>
      <w:r>
        <w:rPr>
          <w:rFonts w:ascii="Tahoma" w:hAnsi="Tahoma" w:cs="Tahoma"/>
          <w:b/>
          <w:sz w:val="16"/>
          <w:szCs w:val="16"/>
        </w:rPr>
        <w:t>8</w:t>
      </w:r>
      <w:r w:rsidRPr="00DF1BB9">
        <w:rPr>
          <w:rFonts w:ascii="Tahoma" w:hAnsi="Tahoma" w:cs="Tahoma"/>
          <w:b/>
          <w:sz w:val="16"/>
          <w:szCs w:val="16"/>
        </w:rPr>
        <w:t xml:space="preserve"> r. o godz. 1</w:t>
      </w:r>
      <w:r>
        <w:rPr>
          <w:rFonts w:ascii="Tahoma" w:hAnsi="Tahoma" w:cs="Tahoma"/>
          <w:b/>
          <w:sz w:val="16"/>
          <w:szCs w:val="16"/>
        </w:rPr>
        <w:t>0:2</w:t>
      </w:r>
      <w:r w:rsidRPr="00DF1BB9">
        <w:rPr>
          <w:rFonts w:ascii="Tahoma" w:hAnsi="Tahoma" w:cs="Tahoma"/>
          <w:b/>
          <w:sz w:val="16"/>
          <w:szCs w:val="16"/>
        </w:rPr>
        <w:t xml:space="preserve">0. </w:t>
      </w:r>
      <w:r w:rsidRPr="00DF1BB9">
        <w:rPr>
          <w:rFonts w:ascii="Tahoma" w:hAnsi="Tahoma" w:cs="Tahoma"/>
          <w:sz w:val="16"/>
          <w:szCs w:val="16"/>
        </w:rPr>
        <w:t>W siedzibie Politechniki Częstochowskiej przy ul. Dąbrowskiego 69, pok. 32.</w:t>
      </w:r>
    </w:p>
    <w:p w:rsidR="00707B6A" w:rsidRDefault="00707B6A" w:rsidP="00762442">
      <w:pPr>
        <w:pStyle w:val="Tekstpodstawowywcity3"/>
        <w:spacing w:line="240" w:lineRule="auto"/>
        <w:ind w:firstLine="284"/>
        <w:rPr>
          <w:rFonts w:ascii="Tahoma" w:hAnsi="Tahoma" w:cs="Tahoma"/>
          <w:sz w:val="16"/>
          <w:szCs w:val="16"/>
        </w:rPr>
      </w:pPr>
    </w:p>
    <w:p w:rsidR="006D4AB3" w:rsidRPr="00EB2F6A" w:rsidRDefault="006D4AB3" w:rsidP="00EB2F6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F623C5" w:rsidRPr="00EB2F6A" w:rsidRDefault="00F623C5" w:rsidP="00EB2F6A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EB2F6A" w:rsidRDefault="00EB2F6A" w:rsidP="00EB2F6A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 xml:space="preserve">Kanclerz </w:t>
      </w:r>
    </w:p>
    <w:p w:rsidR="00A063D3" w:rsidRPr="00EB2F6A" w:rsidRDefault="00EB2F6A" w:rsidP="00EB2F6A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Politechniki</w:t>
      </w:r>
      <w:r>
        <w:rPr>
          <w:rFonts w:ascii="Tahoma" w:hAnsi="Tahoma" w:cs="Tahoma"/>
          <w:sz w:val="16"/>
          <w:szCs w:val="16"/>
        </w:rPr>
        <w:t xml:space="preserve"> </w:t>
      </w:r>
      <w:r w:rsidRPr="00EB2F6A">
        <w:rPr>
          <w:rFonts w:ascii="Tahoma" w:hAnsi="Tahoma" w:cs="Tahoma"/>
          <w:sz w:val="16"/>
          <w:szCs w:val="16"/>
        </w:rPr>
        <w:t>Częstochowskiej</w:t>
      </w:r>
    </w:p>
    <w:p w:rsidR="00A9791F" w:rsidRPr="00EB2F6A" w:rsidRDefault="00C24565" w:rsidP="00EB2F6A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EB2F6A">
        <w:rPr>
          <w:rFonts w:ascii="Tahoma" w:hAnsi="Tahoma" w:cs="Tahoma"/>
          <w:sz w:val="16"/>
          <w:szCs w:val="16"/>
        </w:rPr>
        <w:t>dr inż. Arkadiusz</w:t>
      </w:r>
      <w:r w:rsidR="00A9791F" w:rsidRPr="00EB2F6A">
        <w:rPr>
          <w:rFonts w:ascii="Tahoma" w:hAnsi="Tahoma" w:cs="Tahoma"/>
          <w:sz w:val="16"/>
          <w:szCs w:val="16"/>
        </w:rPr>
        <w:t xml:space="preserve"> </w:t>
      </w:r>
      <w:r w:rsidRPr="00EB2F6A">
        <w:rPr>
          <w:rFonts w:ascii="Tahoma" w:hAnsi="Tahoma" w:cs="Tahoma"/>
          <w:sz w:val="16"/>
          <w:szCs w:val="16"/>
        </w:rPr>
        <w:t>Kociszewski</w:t>
      </w:r>
    </w:p>
    <w:p w:rsidR="006D4AB3" w:rsidRPr="00EB2F6A" w:rsidRDefault="006D4AB3" w:rsidP="00EB2F6A">
      <w:pPr>
        <w:pStyle w:val="Tekstpodstawowy"/>
        <w:ind w:left="3117" w:firstLine="423"/>
        <w:jc w:val="center"/>
        <w:rPr>
          <w:rFonts w:ascii="Tahoma" w:hAnsi="Tahoma" w:cs="Tahoma"/>
          <w:sz w:val="16"/>
          <w:szCs w:val="16"/>
        </w:rPr>
      </w:pPr>
    </w:p>
    <w:p w:rsidR="006D4AB3" w:rsidRPr="00EB2F6A" w:rsidRDefault="006D4AB3" w:rsidP="00EB2F6A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EB2F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52B" w:rsidRDefault="0041052B">
      <w:r>
        <w:separator/>
      </w:r>
    </w:p>
  </w:endnote>
  <w:endnote w:type="continuationSeparator" w:id="0">
    <w:p w:rsidR="0041052B" w:rsidRDefault="00410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33FA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33FA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B617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52B" w:rsidRDefault="0041052B">
      <w:r>
        <w:separator/>
      </w:r>
    </w:p>
  </w:footnote>
  <w:footnote w:type="continuationSeparator" w:id="0">
    <w:p w:rsidR="0041052B" w:rsidRDefault="004105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565" w:rsidRDefault="00C245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565" w:rsidRDefault="00C245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565" w:rsidRDefault="00C245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052B"/>
    <w:rsid w:val="00031374"/>
    <w:rsid w:val="000A1097"/>
    <w:rsid w:val="00180C6E"/>
    <w:rsid w:val="00190795"/>
    <w:rsid w:val="00403983"/>
    <w:rsid w:val="0041052B"/>
    <w:rsid w:val="005144A9"/>
    <w:rsid w:val="00572A77"/>
    <w:rsid w:val="005B1B08"/>
    <w:rsid w:val="00685E44"/>
    <w:rsid w:val="006D4AB3"/>
    <w:rsid w:val="006F3B81"/>
    <w:rsid w:val="00707B6A"/>
    <w:rsid w:val="00762442"/>
    <w:rsid w:val="00895AEF"/>
    <w:rsid w:val="008E07B8"/>
    <w:rsid w:val="00A063D3"/>
    <w:rsid w:val="00A905AC"/>
    <w:rsid w:val="00A9791F"/>
    <w:rsid w:val="00B806E9"/>
    <w:rsid w:val="00C24565"/>
    <w:rsid w:val="00C370F2"/>
    <w:rsid w:val="00C44EEC"/>
    <w:rsid w:val="00CB6171"/>
    <w:rsid w:val="00D10F92"/>
    <w:rsid w:val="00DF32E8"/>
    <w:rsid w:val="00E2789F"/>
    <w:rsid w:val="00EA416E"/>
    <w:rsid w:val="00EB2F6A"/>
    <w:rsid w:val="00F33FA4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EB2F6A"/>
    <w:rPr>
      <w:sz w:val="26"/>
    </w:rPr>
  </w:style>
  <w:style w:type="paragraph" w:styleId="Tekstdymka">
    <w:name w:val="Balloon Text"/>
    <w:basedOn w:val="Normalny"/>
    <w:link w:val="TekstdymkaZnak"/>
    <w:rsid w:val="00EB2F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B2F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793</Words>
  <Characters>4793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ZAPYTANIE O CENĘ</vt:lpstr>
      <vt:lpstr>O D P O W I E D Ź</vt:lpstr>
      <vt:lpstr>na zapytania w sprawie SIWZ oraz zmiana SIWZ</vt:lpstr>
    </vt:vector>
  </TitlesOfParts>
  <Company>Datacomp</Company>
  <LinksUpToDate>false</LinksUpToDate>
  <CharactersWithSpaces>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2018-09-06T08:45:00Z</cp:lastPrinted>
  <dcterms:created xsi:type="dcterms:W3CDTF">2018-09-06T12:29:00Z</dcterms:created>
  <dcterms:modified xsi:type="dcterms:W3CDTF">2018-09-06T12:29:00Z</dcterms:modified>
</cp:coreProperties>
</file>