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CB61FA" w:rsidRPr="00CB61FA">
        <w:rPr>
          <w:b/>
          <w:bCs/>
          <w:sz w:val="24"/>
        </w:rPr>
        <w:t>ZP/32/2018/5</w:t>
      </w:r>
      <w:r>
        <w:rPr>
          <w:sz w:val="24"/>
        </w:rPr>
        <w:tab/>
        <w:t xml:space="preserve"> </w:t>
      </w:r>
      <w:r w:rsidR="00CB61FA" w:rsidRPr="00CB61FA">
        <w:rPr>
          <w:sz w:val="24"/>
        </w:rPr>
        <w:t>Kraków</w:t>
      </w:r>
      <w:r>
        <w:rPr>
          <w:sz w:val="24"/>
        </w:rPr>
        <w:t xml:space="preserve"> dnia: </w:t>
      </w:r>
      <w:r w:rsidR="002A613B">
        <w:rPr>
          <w:sz w:val="24"/>
        </w:rPr>
        <w:t>03.09.2018r.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DF74A1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DF74A1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DF74A1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DF74A1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DF74A1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DF74A1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5814AD">
        <w:rPr>
          <w:rFonts w:ascii="Times New Roman" w:hAnsi="Times New Roman"/>
        </w:rPr>
        <w:t>-2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CB61FA" w:rsidRPr="00CB61FA">
        <w:rPr>
          <w:sz w:val="24"/>
        </w:rPr>
        <w:t>2018-08-06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CB61FA" w:rsidRPr="00CB61FA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CB61FA" w:rsidRPr="00CB61FA">
        <w:rPr>
          <w:b/>
          <w:sz w:val="24"/>
        </w:rPr>
        <w:t>Zakup i dostawa produktów farmaceutycznych  III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CB61FA" w:rsidRDefault="00CB61FA" w:rsidP="00095B30">
      <w:pPr>
        <w:pStyle w:val="Tekstpodstawowywcity3"/>
        <w:spacing w:line="240" w:lineRule="auto"/>
        <w:ind w:firstLine="0"/>
        <w:rPr>
          <w:sz w:val="24"/>
        </w:rPr>
      </w:pPr>
      <w:r w:rsidRPr="00CB61FA">
        <w:rPr>
          <w:sz w:val="24"/>
        </w:rPr>
        <w:t>Zgodnie z art. 38 ustawy o prawie zamówień publicznych zwracam się z uprzejmą prośbą o wyjaśnienie treści SIWZ, w związku z tym proszę o odpowiedź na poniższe pytania:</w:t>
      </w:r>
    </w:p>
    <w:p w:rsidR="002A613B" w:rsidRPr="00CB61FA" w:rsidRDefault="002A613B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B61FA" w:rsidRDefault="00CB61FA" w:rsidP="002A613B">
      <w:pPr>
        <w:pStyle w:val="Tekstpodstawowywcity3"/>
        <w:numPr>
          <w:ilvl w:val="0"/>
          <w:numId w:val="8"/>
        </w:numPr>
        <w:spacing w:line="240" w:lineRule="auto"/>
        <w:rPr>
          <w:sz w:val="24"/>
        </w:rPr>
      </w:pPr>
      <w:r w:rsidRPr="00CB61FA">
        <w:rPr>
          <w:sz w:val="24"/>
        </w:rPr>
        <w:t xml:space="preserve">Czy Zamawiający w pakiecie nr 32 dopuści zakres hematokrytu wynoszący 20-60%? Fizjologiczna norma hematokrytu dla dzieci i osób dorosłych mieści się zakresie 20-60%; wyższe niż 60% wartości hematokrytu występują jedynie w stanach patologicznych u noworodków. </w:t>
      </w:r>
    </w:p>
    <w:p w:rsidR="002A613B" w:rsidRPr="00CC0578" w:rsidRDefault="002A613B" w:rsidP="002A613B">
      <w:pPr>
        <w:pStyle w:val="Tekstpodstawowywcity3"/>
        <w:spacing w:line="240" w:lineRule="auto"/>
        <w:ind w:left="1065" w:firstLine="0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Tak. Zamawiający dopuszcza.</w:t>
      </w:r>
    </w:p>
    <w:p w:rsidR="002A613B" w:rsidRPr="00CB61FA" w:rsidRDefault="002A613B" w:rsidP="002A613B">
      <w:pPr>
        <w:pStyle w:val="Tekstpodstawowywcity3"/>
        <w:spacing w:line="240" w:lineRule="auto"/>
        <w:ind w:left="1065" w:firstLine="0"/>
        <w:rPr>
          <w:sz w:val="24"/>
        </w:rPr>
      </w:pPr>
    </w:p>
    <w:p w:rsidR="00CB61FA" w:rsidRDefault="00CB61FA" w:rsidP="002A613B">
      <w:pPr>
        <w:pStyle w:val="Tekstpodstawowywcity3"/>
        <w:numPr>
          <w:ilvl w:val="0"/>
          <w:numId w:val="8"/>
        </w:numPr>
        <w:spacing w:line="240" w:lineRule="auto"/>
        <w:rPr>
          <w:sz w:val="24"/>
        </w:rPr>
      </w:pPr>
      <w:r w:rsidRPr="00CB61FA">
        <w:rPr>
          <w:sz w:val="24"/>
        </w:rPr>
        <w:t>Czy Zamawiający w pakiecie nr 32 dopuści do udziału w postępowaniu paski, które powinny być przechowywane w temperaturze 4-30°C? Farmakopea Polska określa temperatury przechowywania i wynoszą one: w zamrażarce - poniżej -15 °C, w lodówce: od 2 °C do 8 °C, w zimnym lub chłodnym miejscu: od 8 °C do 15 °C, w temperaturze pokojowej: od 15 °C do 25 °C. Wymagana przez Zamawiającego temperatura przechowywania pasków do min.32° C  nie jest niczym uzasadniona, ponieważ ani Farmakopea ani Polskie Normy nie przewidują możliwości przechowywania jakichkolwiek grup leków w takiej temperaturze, w związku z czym Zamawiający powinien zabezpieczyć w swojej placówce możliwość przechowywania produktów w proponowanych zakresach temperatur.</w:t>
      </w:r>
    </w:p>
    <w:p w:rsidR="002A613B" w:rsidRPr="00CC0578" w:rsidRDefault="002A613B" w:rsidP="002A613B">
      <w:pPr>
        <w:pStyle w:val="Tekstpodstawowywcity3"/>
        <w:spacing w:line="240" w:lineRule="auto"/>
        <w:ind w:left="1065" w:firstLine="0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Zamawiający podtrzymuje zapisy SIWZ.</w:t>
      </w:r>
    </w:p>
    <w:p w:rsidR="002A613B" w:rsidRPr="00CB61FA" w:rsidRDefault="002A613B" w:rsidP="002A613B">
      <w:pPr>
        <w:pStyle w:val="Tekstpodstawowywcity3"/>
        <w:spacing w:line="240" w:lineRule="auto"/>
        <w:ind w:left="1065" w:firstLine="0"/>
        <w:rPr>
          <w:sz w:val="24"/>
        </w:rPr>
      </w:pPr>
    </w:p>
    <w:p w:rsidR="006D4AB3" w:rsidRDefault="00CB61FA" w:rsidP="002A613B">
      <w:pPr>
        <w:pStyle w:val="Tekstpodstawowywcity3"/>
        <w:numPr>
          <w:ilvl w:val="0"/>
          <w:numId w:val="8"/>
        </w:numPr>
        <w:spacing w:line="240" w:lineRule="auto"/>
        <w:rPr>
          <w:sz w:val="24"/>
        </w:rPr>
      </w:pPr>
      <w:r w:rsidRPr="00CB61FA">
        <w:rPr>
          <w:sz w:val="24"/>
        </w:rPr>
        <w:t xml:space="preserve">Czy Zamawiający w pakiecie nr 32 odstąpi od warunku, aby paski testowe były wyrobem medycznym refundowanym? Zgodnie z Ustawą  z dnia 12 maja 2011r. o refundacji leków, środków spożywczych specjalnego przeznaczenia żywieniowego oraz wyrobów medycznych (art. 49 Ustawy), zakazane jest stosowanie jakichkolwiek form zachęt do zakupu produktów refundowanych, przy czym </w:t>
      </w:r>
      <w:r w:rsidRPr="00CB61FA">
        <w:rPr>
          <w:sz w:val="24"/>
        </w:rPr>
        <w:lastRenderedPageBreak/>
        <w:t>Ustawa nie ogranicza ani kręgu podmiotów stosujących takie zachęty, ani też form takich zachęt. Zgodnie z Ustawą zakazane są zatem: rozdawanie pacjentom produktów refundowanych oraz produktów współdziałających z produktami refundowanymi  za darmo, bądź też reklama takich produktów prowadzona przez Szpital. Wymogu refundacji pasków testowych nie można więc uzasadnić interesem pacjentów Szpitala, gdyż nie istnieje taki interes. Prosimy o nieograniczanie konkurencji w przedmiotowym postępowaniu przetargowym z przyczyn pozamerytorycznych i dopuszczenie pasków testowych, które nie są wyrobem medycznym refundowanym.</w:t>
      </w:r>
    </w:p>
    <w:p w:rsidR="002A613B" w:rsidRPr="00CC0578" w:rsidRDefault="002A613B" w:rsidP="002A613B">
      <w:pPr>
        <w:pStyle w:val="Tekstpodstawowywcity3"/>
        <w:spacing w:line="240" w:lineRule="auto"/>
        <w:ind w:left="1065" w:firstLine="0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Zamawiający odstępuje od wymogu aby paski testowe do glukometru były wyrobem medycznym refundowanym. </w:t>
      </w:r>
    </w:p>
    <w:p w:rsidR="002A613B" w:rsidRDefault="002A613B" w:rsidP="002A613B">
      <w:pPr>
        <w:pStyle w:val="Tekstpodstawowywcity3"/>
        <w:spacing w:line="240" w:lineRule="auto"/>
        <w:ind w:left="1065" w:firstLine="0"/>
        <w:rPr>
          <w:sz w:val="24"/>
        </w:rPr>
      </w:pP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  <w:bookmarkStart w:id="0" w:name="_GoBack"/>
      <w:bookmarkEnd w:id="0"/>
    </w:p>
    <w:p w:rsidR="002A613B" w:rsidRDefault="002A613B" w:rsidP="002A613B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Zastępca Przewodniczącego Komisji Przetargowej</w:t>
      </w:r>
    </w:p>
    <w:p w:rsidR="002A613B" w:rsidRDefault="002A613B" w:rsidP="002A613B">
      <w:pPr>
        <w:pStyle w:val="Tekstpodstawowy"/>
        <w:ind w:left="3117" w:firstLine="2"/>
        <w:jc w:val="center"/>
        <w:rPr>
          <w:sz w:val="24"/>
        </w:rPr>
      </w:pPr>
    </w:p>
    <w:p w:rsidR="002A613B" w:rsidRDefault="002A613B" w:rsidP="002A613B">
      <w:pPr>
        <w:pStyle w:val="Tekstpodstawowy"/>
        <w:ind w:left="3117" w:firstLine="2"/>
        <w:jc w:val="center"/>
        <w:rPr>
          <w:sz w:val="24"/>
        </w:rPr>
      </w:pPr>
    </w:p>
    <w:p w:rsidR="002A613B" w:rsidRDefault="002A613B" w:rsidP="002A613B">
      <w:pPr>
        <w:ind w:left="3117" w:firstLine="2"/>
        <w:jc w:val="center"/>
        <w:rPr>
          <w:sz w:val="24"/>
        </w:rPr>
      </w:pPr>
      <w:r>
        <w:rPr>
          <w:sz w:val="24"/>
        </w:rPr>
        <w:t xml:space="preserve">Magdalena Głuszak - </w:t>
      </w:r>
      <w:proofErr w:type="spellStart"/>
      <w:r>
        <w:rPr>
          <w:sz w:val="24"/>
        </w:rPr>
        <w:t>Ayeligeya</w:t>
      </w:r>
      <w:proofErr w:type="spellEnd"/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4A1" w:rsidRDefault="00DF74A1">
      <w:r>
        <w:separator/>
      </w:r>
    </w:p>
  </w:endnote>
  <w:endnote w:type="continuationSeparator" w:id="0">
    <w:p w:rsidR="00DF74A1" w:rsidRDefault="00DF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2A613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4A1" w:rsidRDefault="00DF74A1">
      <w:r>
        <w:separator/>
      </w:r>
    </w:p>
  </w:footnote>
  <w:footnote w:type="continuationSeparator" w:id="0">
    <w:p w:rsidR="00DF74A1" w:rsidRDefault="00DF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DB714C"/>
    <w:multiLevelType w:val="hybridMultilevel"/>
    <w:tmpl w:val="9D64B042"/>
    <w:lvl w:ilvl="0" w:tplc="6E8A3B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4A1"/>
    <w:rsid w:val="00031374"/>
    <w:rsid w:val="00095B30"/>
    <w:rsid w:val="000E4550"/>
    <w:rsid w:val="0013298D"/>
    <w:rsid w:val="00180C6E"/>
    <w:rsid w:val="00275897"/>
    <w:rsid w:val="002A613B"/>
    <w:rsid w:val="002C1E62"/>
    <w:rsid w:val="003745FD"/>
    <w:rsid w:val="00394171"/>
    <w:rsid w:val="004C557F"/>
    <w:rsid w:val="00511522"/>
    <w:rsid w:val="005814AD"/>
    <w:rsid w:val="0059664F"/>
    <w:rsid w:val="006A2EEE"/>
    <w:rsid w:val="006D4AB3"/>
    <w:rsid w:val="00744F73"/>
    <w:rsid w:val="00832820"/>
    <w:rsid w:val="008719F0"/>
    <w:rsid w:val="008F1114"/>
    <w:rsid w:val="009C5A14"/>
    <w:rsid w:val="00A03B12"/>
    <w:rsid w:val="00A22275"/>
    <w:rsid w:val="00A65EBE"/>
    <w:rsid w:val="00A739DC"/>
    <w:rsid w:val="00AC2693"/>
    <w:rsid w:val="00BF6F6C"/>
    <w:rsid w:val="00CB61FA"/>
    <w:rsid w:val="00CF2117"/>
    <w:rsid w:val="00DF32E8"/>
    <w:rsid w:val="00DF74A1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9E1CF6"/>
  <w15:chartTrackingRefBased/>
  <w15:docId w15:val="{7CA0E3BA-A86A-4EF7-BC92-BC145A77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  <w:style w:type="character" w:customStyle="1" w:styleId="TekstpodstawowyZnak">
    <w:name w:val="Tekst podstawowy Znak"/>
    <w:link w:val="Tekstpodstawowy"/>
    <w:rsid w:val="002A61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420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GABRIELA</dc:creator>
  <cp:keywords/>
  <cp:lastModifiedBy>GABRIELA</cp:lastModifiedBy>
  <cp:revision>5</cp:revision>
  <cp:lastPrinted>2018-09-03T11:14:00Z</cp:lastPrinted>
  <dcterms:created xsi:type="dcterms:W3CDTF">2018-08-06T09:13:00Z</dcterms:created>
  <dcterms:modified xsi:type="dcterms:W3CDTF">2018-09-03T11:14:00Z</dcterms:modified>
</cp:coreProperties>
</file>