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77E51" w14:textId="77777777" w:rsidR="002B47B6" w:rsidRPr="00023457" w:rsidRDefault="00993A11" w:rsidP="002B47B6">
      <w:pPr>
        <w:spacing w:after="0"/>
        <w:rPr>
          <w:rFonts w:ascii="Verdana" w:eastAsia="Calibri" w:hAnsi="Verdana" w:cs="Times New Roman"/>
          <w:b/>
          <w:strike/>
          <w:color w:val="FF0000"/>
          <w:sz w:val="20"/>
          <w:szCs w:val="20"/>
        </w:rPr>
      </w:pPr>
      <w:bookmarkStart w:id="0" w:name="_Toc251331033"/>
      <w:bookmarkStart w:id="1" w:name="_Hlk520194728"/>
      <w:r w:rsidRPr="00023457">
        <w:rPr>
          <w:rFonts w:ascii="Verdana" w:eastAsia="Calibri" w:hAnsi="Verdana" w:cs="Times New Roman"/>
          <w:strike/>
          <w:color w:val="FF0000"/>
          <w:sz w:val="20"/>
          <w:szCs w:val="20"/>
        </w:rPr>
        <w:t>Znak sprawy: XIV/264/</w:t>
      </w:r>
      <w:r w:rsidRPr="00023457">
        <w:rPr>
          <w:rFonts w:ascii="Verdana" w:eastAsia="Calibri" w:hAnsi="Verdana" w:cs="Times New Roman"/>
          <w:b/>
          <w:strike/>
          <w:color w:val="FF0000"/>
          <w:sz w:val="20"/>
          <w:szCs w:val="20"/>
        </w:rPr>
        <w:t>12</w:t>
      </w:r>
      <w:r w:rsidRPr="00023457">
        <w:rPr>
          <w:rFonts w:ascii="Verdana" w:eastAsia="Calibri" w:hAnsi="Verdana" w:cs="Times New Roman"/>
          <w:strike/>
          <w:color w:val="FF0000"/>
          <w:sz w:val="20"/>
          <w:szCs w:val="20"/>
        </w:rPr>
        <w:t>/18</w:t>
      </w:r>
      <w:r w:rsidRPr="00023457">
        <w:rPr>
          <w:rFonts w:ascii="Verdana" w:eastAsia="Calibri" w:hAnsi="Verdana" w:cs="Times New Roman"/>
          <w:strike/>
          <w:color w:val="FF0000"/>
          <w:sz w:val="20"/>
          <w:szCs w:val="20"/>
        </w:rPr>
        <w:tab/>
      </w:r>
      <w:r w:rsidRPr="00023457">
        <w:rPr>
          <w:rFonts w:ascii="Verdana" w:eastAsia="Calibri" w:hAnsi="Verdana" w:cs="Times New Roman"/>
          <w:strike/>
          <w:color w:val="FF0000"/>
          <w:sz w:val="20"/>
          <w:szCs w:val="20"/>
        </w:rPr>
        <w:tab/>
      </w:r>
      <w:r w:rsidRPr="00023457">
        <w:rPr>
          <w:rFonts w:ascii="Verdana" w:eastAsia="Calibri" w:hAnsi="Verdana" w:cs="Times New Roman"/>
          <w:strike/>
          <w:color w:val="FF0000"/>
          <w:sz w:val="20"/>
          <w:szCs w:val="20"/>
        </w:rPr>
        <w:tab/>
      </w:r>
      <w:r w:rsidRPr="00023457">
        <w:rPr>
          <w:rFonts w:ascii="Verdana" w:eastAsia="Calibri" w:hAnsi="Verdana" w:cs="Times New Roman"/>
          <w:strike/>
          <w:color w:val="FF0000"/>
          <w:sz w:val="20"/>
          <w:szCs w:val="20"/>
        </w:rPr>
        <w:tab/>
      </w:r>
      <w:r w:rsidRPr="00023457">
        <w:rPr>
          <w:rFonts w:ascii="Verdana" w:eastAsia="Calibri" w:hAnsi="Verdana" w:cs="Times New Roman"/>
          <w:strike/>
          <w:color w:val="FF0000"/>
          <w:sz w:val="20"/>
          <w:szCs w:val="20"/>
        </w:rPr>
        <w:tab/>
      </w:r>
      <w:r w:rsidRPr="00023457">
        <w:rPr>
          <w:rFonts w:ascii="Verdana" w:eastAsia="Calibri" w:hAnsi="Verdana" w:cs="Times New Roman"/>
          <w:b/>
          <w:strike/>
          <w:color w:val="FF0000"/>
          <w:sz w:val="20"/>
          <w:szCs w:val="20"/>
        </w:rPr>
        <w:t>Załącznik nr 1 do SIWZ</w:t>
      </w:r>
      <w:r w:rsidR="002B47B6" w:rsidRPr="00023457">
        <w:rPr>
          <w:rFonts w:ascii="Verdana" w:eastAsia="Calibri" w:hAnsi="Verdana" w:cs="Times New Roman"/>
          <w:b/>
          <w:strike/>
          <w:color w:val="FF0000"/>
          <w:sz w:val="20"/>
          <w:szCs w:val="20"/>
        </w:rPr>
        <w:t>/</w:t>
      </w:r>
    </w:p>
    <w:p w14:paraId="60721D61" w14:textId="6E20C7C8" w:rsidR="003B7FEE" w:rsidRPr="00023457" w:rsidRDefault="002B47B6" w:rsidP="002B47B6">
      <w:pPr>
        <w:spacing w:after="0"/>
        <w:jc w:val="right"/>
        <w:rPr>
          <w:rFonts w:ascii="Verdana" w:eastAsia="Calibri" w:hAnsi="Verdana" w:cs="Times New Roman"/>
          <w:b/>
          <w:strike/>
          <w:color w:val="FF0000"/>
          <w:sz w:val="20"/>
          <w:szCs w:val="20"/>
        </w:rPr>
      </w:pPr>
      <w:r w:rsidRPr="00023457">
        <w:rPr>
          <w:rFonts w:ascii="Verdana" w:eastAsia="Calibri" w:hAnsi="Verdana" w:cs="Times New Roman"/>
          <w:b/>
          <w:strike/>
          <w:color w:val="FF0000"/>
          <w:sz w:val="20"/>
          <w:szCs w:val="20"/>
        </w:rPr>
        <w:t>Załącznik nr 2 do umowy</w:t>
      </w:r>
    </w:p>
    <w:p w14:paraId="14DDF572" w14:textId="77777777" w:rsidR="003B7FEE" w:rsidRPr="00023457" w:rsidRDefault="003B7FEE" w:rsidP="003B7FEE">
      <w:pPr>
        <w:ind w:firstLine="708"/>
        <w:rPr>
          <w:rFonts w:ascii="Verdana" w:eastAsia="Calibri" w:hAnsi="Verdana" w:cs="Times New Roman"/>
          <w:strike/>
          <w:color w:val="FF0000"/>
          <w:sz w:val="18"/>
          <w:szCs w:val="20"/>
        </w:rPr>
      </w:pPr>
    </w:p>
    <w:p w14:paraId="221DDCC6" w14:textId="62BD3609" w:rsidR="003B7FEE" w:rsidRPr="00023457" w:rsidRDefault="00023457" w:rsidP="00023457">
      <w:pPr>
        <w:ind w:firstLine="708"/>
        <w:jc w:val="center"/>
        <w:rPr>
          <w:rFonts w:ascii="Verdana" w:eastAsia="Calibri" w:hAnsi="Verdana" w:cs="Times New Roman"/>
          <w:sz w:val="18"/>
          <w:szCs w:val="20"/>
        </w:rPr>
      </w:pPr>
      <w:r w:rsidRPr="00023457">
        <w:rPr>
          <w:rFonts w:ascii="Verdana" w:eastAsia="Calibri" w:hAnsi="Verdana" w:cs="Times New Roman"/>
          <w:sz w:val="18"/>
          <w:szCs w:val="20"/>
        </w:rPr>
        <w:t>NIEAKTUALNY</w:t>
      </w:r>
      <w:bookmarkStart w:id="2" w:name="_GoBack"/>
      <w:bookmarkEnd w:id="2"/>
    </w:p>
    <w:p w14:paraId="6EAB60E8" w14:textId="77777777" w:rsidR="003B7FEE" w:rsidRPr="00023457" w:rsidRDefault="003B7FEE" w:rsidP="003B7FEE">
      <w:pPr>
        <w:ind w:firstLine="708"/>
        <w:rPr>
          <w:rFonts w:ascii="Verdana" w:eastAsia="Calibri" w:hAnsi="Verdana" w:cs="Times New Roman"/>
          <w:strike/>
          <w:color w:val="FF0000"/>
          <w:sz w:val="18"/>
          <w:szCs w:val="20"/>
        </w:rPr>
      </w:pPr>
    </w:p>
    <w:p w14:paraId="3FB1A156" w14:textId="77777777" w:rsidR="003B7FEE" w:rsidRPr="00023457" w:rsidRDefault="003B7FEE" w:rsidP="003B7FEE">
      <w:pPr>
        <w:ind w:firstLine="708"/>
        <w:rPr>
          <w:rFonts w:ascii="Verdana" w:eastAsia="Calibri" w:hAnsi="Verdana" w:cs="Times New Roman"/>
          <w:strike/>
          <w:color w:val="FF0000"/>
          <w:sz w:val="18"/>
          <w:szCs w:val="20"/>
        </w:rPr>
      </w:pPr>
    </w:p>
    <w:p w14:paraId="1C87403A" w14:textId="77777777" w:rsidR="003B7FEE" w:rsidRPr="00023457" w:rsidRDefault="003B7FEE" w:rsidP="003B7FEE">
      <w:pPr>
        <w:ind w:firstLine="708"/>
        <w:rPr>
          <w:rFonts w:ascii="Verdana" w:eastAsia="Calibri" w:hAnsi="Verdana" w:cs="Times New Roman"/>
          <w:strike/>
          <w:color w:val="FF0000"/>
          <w:sz w:val="18"/>
          <w:szCs w:val="20"/>
        </w:rPr>
      </w:pPr>
    </w:p>
    <w:p w14:paraId="0BB7BEB3" w14:textId="77777777" w:rsidR="003B7FEE" w:rsidRPr="00023457" w:rsidRDefault="003B7FEE" w:rsidP="003B7FEE">
      <w:pPr>
        <w:ind w:firstLine="708"/>
        <w:rPr>
          <w:rFonts w:ascii="Verdana" w:eastAsia="Calibri" w:hAnsi="Verdana" w:cs="Times New Roman"/>
          <w:strike/>
          <w:color w:val="FF0000"/>
          <w:sz w:val="18"/>
          <w:szCs w:val="20"/>
        </w:rPr>
      </w:pPr>
    </w:p>
    <w:p w14:paraId="231B9366" w14:textId="77777777" w:rsidR="003B7FEE" w:rsidRPr="00023457" w:rsidRDefault="003B7FEE" w:rsidP="003B7FEE">
      <w:pPr>
        <w:ind w:firstLine="708"/>
        <w:rPr>
          <w:rFonts w:ascii="Verdana" w:eastAsia="Calibri" w:hAnsi="Verdana" w:cs="Times New Roman"/>
          <w:strike/>
          <w:color w:val="FF0000"/>
          <w:sz w:val="18"/>
          <w:szCs w:val="20"/>
        </w:rPr>
      </w:pPr>
    </w:p>
    <w:p w14:paraId="73F276A2" w14:textId="77777777" w:rsidR="003B7FEE" w:rsidRPr="00023457" w:rsidRDefault="003B7FEE" w:rsidP="003B7FEE">
      <w:pPr>
        <w:ind w:firstLine="708"/>
        <w:rPr>
          <w:rFonts w:ascii="Verdana" w:eastAsia="Calibri" w:hAnsi="Verdana" w:cs="Times New Roman"/>
          <w:strike/>
          <w:color w:val="FF0000"/>
          <w:sz w:val="18"/>
          <w:szCs w:val="20"/>
        </w:rPr>
      </w:pPr>
    </w:p>
    <w:p w14:paraId="37BE291A" w14:textId="77777777" w:rsidR="003B7FEE" w:rsidRPr="00023457" w:rsidRDefault="003B7FEE" w:rsidP="003B7FEE">
      <w:pPr>
        <w:ind w:firstLine="708"/>
        <w:rPr>
          <w:rFonts w:ascii="Verdana" w:eastAsia="Calibri" w:hAnsi="Verdana" w:cs="Times New Roman"/>
          <w:strike/>
          <w:color w:val="FF0000"/>
          <w:sz w:val="18"/>
          <w:szCs w:val="20"/>
        </w:rPr>
      </w:pPr>
    </w:p>
    <w:p w14:paraId="153B94DA" w14:textId="77777777" w:rsidR="003B7FEE" w:rsidRPr="00023457" w:rsidRDefault="003B7FEE" w:rsidP="003B7FEE">
      <w:pPr>
        <w:ind w:firstLine="708"/>
        <w:rPr>
          <w:rFonts w:ascii="Verdana" w:eastAsia="Calibri" w:hAnsi="Verdana" w:cs="Times New Roman"/>
          <w:strike/>
          <w:color w:val="FF0000"/>
          <w:sz w:val="18"/>
          <w:szCs w:val="20"/>
        </w:rPr>
      </w:pPr>
    </w:p>
    <w:p w14:paraId="29CA30D6" w14:textId="77777777" w:rsidR="003B7FEE" w:rsidRPr="00023457" w:rsidRDefault="003B7FEE">
      <w:pPr>
        <w:jc w:val="center"/>
        <w:rPr>
          <w:rFonts w:ascii="Calibri" w:eastAsia="Calibri" w:hAnsi="Calibri" w:cs="Calibri"/>
          <w:b/>
          <w:bCs/>
          <w:strike/>
          <w:color w:val="FF0000"/>
          <w:sz w:val="18"/>
          <w:szCs w:val="18"/>
        </w:rPr>
      </w:pPr>
      <w:r w:rsidRPr="00023457">
        <w:rPr>
          <w:rFonts w:ascii="Verdana" w:eastAsia="Verdana" w:hAnsi="Verdana" w:cs="Verdana"/>
          <w:b/>
          <w:bCs/>
          <w:strike/>
          <w:color w:val="FF0000"/>
          <w:sz w:val="32"/>
          <w:szCs w:val="32"/>
        </w:rPr>
        <w:t>OPISU PRZEDMIOTU ZAMÓWIENIA</w:t>
      </w:r>
      <w:r w:rsidRPr="00023457">
        <w:rPr>
          <w:rFonts w:ascii="Calibri" w:eastAsia="Calibri" w:hAnsi="Calibri" w:cs="Calibri"/>
          <w:strike/>
          <w:color w:val="FF0000"/>
          <w:sz w:val="32"/>
          <w:szCs w:val="32"/>
        </w:rPr>
        <w:t xml:space="preserve"> </w:t>
      </w:r>
      <w:r w:rsidRPr="00023457">
        <w:rPr>
          <w:rFonts w:ascii="Verdana" w:eastAsia="Calibri" w:hAnsi="Verdana" w:cs="Times New Roman"/>
          <w:strike/>
          <w:color w:val="FF0000"/>
          <w:sz w:val="18"/>
          <w:szCs w:val="20"/>
        </w:rPr>
        <w:br/>
      </w:r>
    </w:p>
    <w:p w14:paraId="4CC039B7" w14:textId="1FF20506" w:rsidR="003B7FEE" w:rsidRPr="00023457" w:rsidRDefault="003B7FEE" w:rsidP="003B7FEE">
      <w:pPr>
        <w:jc w:val="center"/>
        <w:rPr>
          <w:rFonts w:ascii="Verdana,Times New Roman" w:eastAsia="Verdana,Times New Roman" w:hAnsi="Verdana,Times New Roman" w:cs="Verdana,Times New Roman"/>
          <w:b/>
          <w:strike/>
          <w:color w:val="FF0000"/>
          <w:sz w:val="24"/>
          <w:szCs w:val="24"/>
          <w:lang w:eastAsia="pl-PL"/>
        </w:rPr>
      </w:pPr>
      <w:r w:rsidRPr="00023457">
        <w:rPr>
          <w:rFonts w:ascii="Verdana" w:eastAsia="Verdana" w:hAnsi="Verdana" w:cs="Verdana"/>
          <w:b/>
          <w:strike/>
          <w:color w:val="FF0000"/>
          <w:sz w:val="18"/>
          <w:szCs w:val="18"/>
        </w:rPr>
        <w:t>Usługa rozwoju oprogramowania, wdrożenie nowej architektury i funkcji Repozytorium Cyfrowego Biblioteki Narodowej oraz rozbudowa interfejsów Polona.pl i e-ISBN</w:t>
      </w:r>
      <w:r w:rsidRPr="00023457">
        <w:rPr>
          <w:rFonts w:ascii="Calibri" w:eastAsia="Calibri" w:hAnsi="Calibri" w:cs="Calibri"/>
          <w:b/>
          <w:strike/>
          <w:color w:val="FF0000"/>
          <w:sz w:val="18"/>
          <w:szCs w:val="18"/>
        </w:rPr>
        <w:t>.</w:t>
      </w:r>
    </w:p>
    <w:p w14:paraId="0572EF43" w14:textId="77777777" w:rsidR="003B7FEE" w:rsidRPr="00023457" w:rsidRDefault="003B7FEE" w:rsidP="003B7FEE">
      <w:pPr>
        <w:widowControl w:val="0"/>
        <w:suppressLineNumbers/>
        <w:suppressAutoHyphens/>
        <w:spacing w:before="120"/>
        <w:jc w:val="left"/>
        <w:rPr>
          <w:rFonts w:ascii="Verdana" w:eastAsia="Verdana" w:hAnsi="Verdana" w:cs="Verdana"/>
          <w:b/>
          <w:bCs/>
          <w:strike/>
          <w:color w:val="FF0000"/>
          <w:sz w:val="24"/>
          <w:szCs w:val="24"/>
          <w:lang w:eastAsia="ar-SA"/>
        </w:rPr>
      </w:pPr>
      <w:r w:rsidRPr="00023457">
        <w:rPr>
          <w:rFonts w:ascii="Verdana" w:eastAsia="Verdana" w:hAnsi="Verdana" w:cs="Verdana"/>
          <w:b/>
          <w:bCs/>
          <w:i/>
          <w:iCs/>
          <w:strike/>
          <w:color w:val="FF0000"/>
          <w:sz w:val="24"/>
          <w:szCs w:val="24"/>
          <w:lang w:eastAsia="ar-SA"/>
        </w:rPr>
        <w:br w:type="page"/>
      </w:r>
      <w:r w:rsidRPr="00023457">
        <w:rPr>
          <w:rFonts w:ascii="Verdana" w:eastAsia="Verdana" w:hAnsi="Verdana" w:cs="Verdana"/>
          <w:b/>
          <w:bCs/>
          <w:strike/>
          <w:color w:val="FF0000"/>
          <w:sz w:val="24"/>
          <w:szCs w:val="24"/>
          <w:lang w:eastAsia="ar-SA"/>
        </w:rPr>
        <w:lastRenderedPageBreak/>
        <w:t>Spis treści</w:t>
      </w:r>
    </w:p>
    <w:p w14:paraId="25517F49" w14:textId="77777777" w:rsidR="003B7FEE" w:rsidRPr="00023457" w:rsidRDefault="003B7FEE" w:rsidP="003B7FEE">
      <w:pPr>
        <w:ind w:firstLine="708"/>
        <w:rPr>
          <w:rFonts w:ascii="Verdana" w:eastAsia="Times New Roman" w:hAnsi="Verdana" w:cs="Times New Roman"/>
          <w:strike/>
          <w:color w:val="FF0000"/>
          <w:sz w:val="18"/>
          <w:szCs w:val="18"/>
        </w:rPr>
      </w:pPr>
    </w:p>
    <w:p w14:paraId="1CEAF2AA" w14:textId="40481941" w:rsidR="00A179CB" w:rsidRPr="00023457" w:rsidRDefault="00AB7921">
      <w:pPr>
        <w:pStyle w:val="Spistreci1"/>
        <w:rPr>
          <w:rFonts w:asciiTheme="minorHAnsi" w:eastAsiaTheme="minorEastAsia" w:hAnsiTheme="minorHAnsi" w:cstheme="minorBidi"/>
          <w:strike/>
          <w:noProof/>
          <w:color w:val="FF0000"/>
          <w:lang w:eastAsia="pl-PL"/>
        </w:rPr>
      </w:pPr>
      <w:r w:rsidRPr="00023457">
        <w:rPr>
          <w:rFonts w:ascii="Verdana" w:eastAsia="Times New Roman" w:hAnsi="Verdana" w:cs="Times New Roman"/>
          <w:strike/>
          <w:color w:val="FF0000"/>
          <w:sz w:val="18"/>
          <w:szCs w:val="18"/>
          <w:lang w:eastAsia="pl-PL"/>
        </w:rPr>
        <w:fldChar w:fldCharType="begin"/>
      </w:r>
      <w:r w:rsidRPr="00023457">
        <w:rPr>
          <w:rFonts w:ascii="Verdana" w:eastAsia="Times New Roman" w:hAnsi="Verdana" w:cs="Times New Roman"/>
          <w:strike/>
          <w:color w:val="FF0000"/>
          <w:sz w:val="18"/>
          <w:szCs w:val="18"/>
          <w:lang w:eastAsia="pl-PL"/>
        </w:rPr>
        <w:instrText xml:space="preserve"> TOC \o "1-2" \h \z \u </w:instrText>
      </w:r>
      <w:r w:rsidRPr="00023457">
        <w:rPr>
          <w:rFonts w:ascii="Verdana" w:eastAsia="Times New Roman" w:hAnsi="Verdana" w:cs="Times New Roman"/>
          <w:strike/>
          <w:color w:val="FF0000"/>
          <w:sz w:val="18"/>
          <w:szCs w:val="18"/>
          <w:lang w:eastAsia="pl-PL"/>
        </w:rPr>
        <w:fldChar w:fldCharType="separate"/>
      </w:r>
      <w:hyperlink w:anchor="_Toc522208876" w:history="1">
        <w:r w:rsidR="00A179CB" w:rsidRPr="00023457">
          <w:rPr>
            <w:rStyle w:val="Hipercze"/>
            <w:strike/>
            <w:noProof/>
            <w:color w:val="FF0000"/>
          </w:rPr>
          <w:t>1</w:t>
        </w:r>
        <w:r w:rsidR="00A179CB" w:rsidRPr="00023457">
          <w:rPr>
            <w:rFonts w:asciiTheme="minorHAnsi" w:eastAsiaTheme="minorEastAsia" w:hAnsiTheme="minorHAnsi" w:cstheme="minorBidi"/>
            <w:strike/>
            <w:noProof/>
            <w:color w:val="FF0000"/>
            <w:lang w:eastAsia="pl-PL"/>
          </w:rPr>
          <w:tab/>
        </w:r>
        <w:r w:rsidR="00A179CB" w:rsidRPr="00023457">
          <w:rPr>
            <w:rStyle w:val="Hipercze"/>
            <w:strike/>
            <w:noProof/>
            <w:color w:val="FF0000"/>
          </w:rPr>
          <w:t>CEL ZAMÓWIENIA</w:t>
        </w:r>
        <w:r w:rsidR="00A179CB" w:rsidRPr="00023457">
          <w:rPr>
            <w:strike/>
            <w:noProof/>
            <w:webHidden/>
            <w:color w:val="FF0000"/>
          </w:rPr>
          <w:tab/>
        </w:r>
        <w:r w:rsidR="00A179CB" w:rsidRPr="00023457">
          <w:rPr>
            <w:strike/>
            <w:noProof/>
            <w:webHidden/>
            <w:color w:val="FF0000"/>
          </w:rPr>
          <w:fldChar w:fldCharType="begin"/>
        </w:r>
        <w:r w:rsidR="00A179CB" w:rsidRPr="00023457">
          <w:rPr>
            <w:strike/>
            <w:noProof/>
            <w:webHidden/>
            <w:color w:val="FF0000"/>
          </w:rPr>
          <w:instrText xml:space="preserve"> PAGEREF _Toc522208876 \h </w:instrText>
        </w:r>
        <w:r w:rsidR="00A179CB" w:rsidRPr="00023457">
          <w:rPr>
            <w:strike/>
            <w:noProof/>
            <w:webHidden/>
            <w:color w:val="FF0000"/>
          </w:rPr>
        </w:r>
        <w:r w:rsidR="00A179CB" w:rsidRPr="00023457">
          <w:rPr>
            <w:strike/>
            <w:noProof/>
            <w:webHidden/>
            <w:color w:val="FF0000"/>
          </w:rPr>
          <w:fldChar w:fldCharType="separate"/>
        </w:r>
        <w:r w:rsidR="00A179CB" w:rsidRPr="00023457">
          <w:rPr>
            <w:strike/>
            <w:noProof/>
            <w:webHidden/>
            <w:color w:val="FF0000"/>
          </w:rPr>
          <w:t>3</w:t>
        </w:r>
        <w:r w:rsidR="00A179CB" w:rsidRPr="00023457">
          <w:rPr>
            <w:strike/>
            <w:noProof/>
            <w:webHidden/>
            <w:color w:val="FF0000"/>
          </w:rPr>
          <w:fldChar w:fldCharType="end"/>
        </w:r>
      </w:hyperlink>
    </w:p>
    <w:p w14:paraId="7C6C3859" w14:textId="7F037F5D" w:rsidR="00A179CB" w:rsidRPr="00023457" w:rsidRDefault="00023457">
      <w:pPr>
        <w:pStyle w:val="Spistreci1"/>
        <w:rPr>
          <w:rFonts w:asciiTheme="minorHAnsi" w:eastAsiaTheme="minorEastAsia" w:hAnsiTheme="minorHAnsi" w:cstheme="minorBidi"/>
          <w:strike/>
          <w:noProof/>
          <w:color w:val="FF0000"/>
          <w:lang w:eastAsia="pl-PL"/>
        </w:rPr>
      </w:pPr>
      <w:hyperlink w:anchor="_Toc522208877" w:history="1">
        <w:r w:rsidR="00A179CB" w:rsidRPr="00023457">
          <w:rPr>
            <w:rStyle w:val="Hipercze"/>
            <w:strike/>
            <w:noProof/>
            <w:color w:val="FF0000"/>
            <w:lang w:eastAsia="pl-PL"/>
          </w:rPr>
          <w:t>2</w:t>
        </w:r>
        <w:r w:rsidR="00A179CB" w:rsidRPr="00023457">
          <w:rPr>
            <w:rFonts w:asciiTheme="minorHAnsi" w:eastAsiaTheme="minorEastAsia" w:hAnsiTheme="minorHAnsi" w:cstheme="minorBidi"/>
            <w:strike/>
            <w:noProof/>
            <w:color w:val="FF0000"/>
            <w:lang w:eastAsia="pl-PL"/>
          </w:rPr>
          <w:tab/>
        </w:r>
        <w:r w:rsidR="00A179CB" w:rsidRPr="00023457">
          <w:rPr>
            <w:rStyle w:val="Hipercze"/>
            <w:strike/>
            <w:noProof/>
            <w:color w:val="FF0000"/>
          </w:rPr>
          <w:t>PRZEDMIOT ZAMÓWIENIA</w:t>
        </w:r>
        <w:r w:rsidR="00A179CB" w:rsidRPr="00023457">
          <w:rPr>
            <w:strike/>
            <w:noProof/>
            <w:webHidden/>
            <w:color w:val="FF0000"/>
          </w:rPr>
          <w:tab/>
        </w:r>
        <w:r w:rsidR="00A179CB" w:rsidRPr="00023457">
          <w:rPr>
            <w:strike/>
            <w:noProof/>
            <w:webHidden/>
            <w:color w:val="FF0000"/>
          </w:rPr>
          <w:fldChar w:fldCharType="begin"/>
        </w:r>
        <w:r w:rsidR="00A179CB" w:rsidRPr="00023457">
          <w:rPr>
            <w:strike/>
            <w:noProof/>
            <w:webHidden/>
            <w:color w:val="FF0000"/>
          </w:rPr>
          <w:instrText xml:space="preserve"> PAGEREF _Toc522208877 \h </w:instrText>
        </w:r>
        <w:r w:rsidR="00A179CB" w:rsidRPr="00023457">
          <w:rPr>
            <w:strike/>
            <w:noProof/>
            <w:webHidden/>
            <w:color w:val="FF0000"/>
          </w:rPr>
        </w:r>
        <w:r w:rsidR="00A179CB" w:rsidRPr="00023457">
          <w:rPr>
            <w:strike/>
            <w:noProof/>
            <w:webHidden/>
            <w:color w:val="FF0000"/>
          </w:rPr>
          <w:fldChar w:fldCharType="separate"/>
        </w:r>
        <w:r w:rsidR="00A179CB" w:rsidRPr="00023457">
          <w:rPr>
            <w:strike/>
            <w:noProof/>
            <w:webHidden/>
            <w:color w:val="FF0000"/>
          </w:rPr>
          <w:t>4</w:t>
        </w:r>
        <w:r w:rsidR="00A179CB" w:rsidRPr="00023457">
          <w:rPr>
            <w:strike/>
            <w:noProof/>
            <w:webHidden/>
            <w:color w:val="FF0000"/>
          </w:rPr>
          <w:fldChar w:fldCharType="end"/>
        </w:r>
      </w:hyperlink>
    </w:p>
    <w:p w14:paraId="5EBAB14E" w14:textId="3D763130" w:rsidR="00A179CB" w:rsidRPr="00023457" w:rsidRDefault="00023457">
      <w:pPr>
        <w:pStyle w:val="Spistreci1"/>
        <w:rPr>
          <w:rFonts w:asciiTheme="minorHAnsi" w:eastAsiaTheme="minorEastAsia" w:hAnsiTheme="minorHAnsi" w:cstheme="minorBidi"/>
          <w:strike/>
          <w:noProof/>
          <w:color w:val="FF0000"/>
          <w:lang w:eastAsia="pl-PL"/>
        </w:rPr>
      </w:pPr>
      <w:hyperlink w:anchor="_Toc522208878" w:history="1">
        <w:r w:rsidR="00A179CB" w:rsidRPr="00023457">
          <w:rPr>
            <w:rStyle w:val="Hipercze"/>
            <w:strike/>
            <w:noProof/>
            <w:color w:val="FF0000"/>
          </w:rPr>
          <w:t>3</w:t>
        </w:r>
        <w:r w:rsidR="00A179CB" w:rsidRPr="00023457">
          <w:rPr>
            <w:rFonts w:asciiTheme="minorHAnsi" w:eastAsiaTheme="minorEastAsia" w:hAnsiTheme="minorHAnsi" w:cstheme="minorBidi"/>
            <w:strike/>
            <w:noProof/>
            <w:color w:val="FF0000"/>
            <w:lang w:eastAsia="pl-PL"/>
          </w:rPr>
          <w:tab/>
        </w:r>
        <w:r w:rsidR="00A179CB" w:rsidRPr="00023457">
          <w:rPr>
            <w:rStyle w:val="Hipercze"/>
            <w:strike/>
            <w:noProof/>
            <w:color w:val="FF0000"/>
          </w:rPr>
          <w:t>OGÓLNE ZAŁOŻENIA – informacje</w:t>
        </w:r>
        <w:r w:rsidR="00A179CB" w:rsidRPr="00023457">
          <w:rPr>
            <w:strike/>
            <w:noProof/>
            <w:webHidden/>
            <w:color w:val="FF0000"/>
          </w:rPr>
          <w:tab/>
        </w:r>
        <w:r w:rsidR="00A179CB" w:rsidRPr="00023457">
          <w:rPr>
            <w:strike/>
            <w:noProof/>
            <w:webHidden/>
            <w:color w:val="FF0000"/>
          </w:rPr>
          <w:fldChar w:fldCharType="begin"/>
        </w:r>
        <w:r w:rsidR="00A179CB" w:rsidRPr="00023457">
          <w:rPr>
            <w:strike/>
            <w:noProof/>
            <w:webHidden/>
            <w:color w:val="FF0000"/>
          </w:rPr>
          <w:instrText xml:space="preserve"> PAGEREF _Toc522208878 \h </w:instrText>
        </w:r>
        <w:r w:rsidR="00A179CB" w:rsidRPr="00023457">
          <w:rPr>
            <w:strike/>
            <w:noProof/>
            <w:webHidden/>
            <w:color w:val="FF0000"/>
          </w:rPr>
        </w:r>
        <w:r w:rsidR="00A179CB" w:rsidRPr="00023457">
          <w:rPr>
            <w:strike/>
            <w:noProof/>
            <w:webHidden/>
            <w:color w:val="FF0000"/>
          </w:rPr>
          <w:fldChar w:fldCharType="separate"/>
        </w:r>
        <w:r w:rsidR="00A179CB" w:rsidRPr="00023457">
          <w:rPr>
            <w:strike/>
            <w:noProof/>
            <w:webHidden/>
            <w:color w:val="FF0000"/>
          </w:rPr>
          <w:t>5</w:t>
        </w:r>
        <w:r w:rsidR="00A179CB" w:rsidRPr="00023457">
          <w:rPr>
            <w:strike/>
            <w:noProof/>
            <w:webHidden/>
            <w:color w:val="FF0000"/>
          </w:rPr>
          <w:fldChar w:fldCharType="end"/>
        </w:r>
      </w:hyperlink>
    </w:p>
    <w:p w14:paraId="3B30EAA8" w14:textId="43B37D9D" w:rsidR="00A179CB" w:rsidRPr="00023457" w:rsidRDefault="00023457">
      <w:pPr>
        <w:pStyle w:val="Spistreci2"/>
        <w:rPr>
          <w:rFonts w:asciiTheme="minorHAnsi" w:eastAsiaTheme="minorEastAsia" w:hAnsiTheme="minorHAnsi" w:cstheme="minorBidi"/>
          <w:strike/>
          <w:noProof/>
          <w:color w:val="FF0000"/>
          <w:lang w:eastAsia="pl-PL"/>
        </w:rPr>
      </w:pPr>
      <w:hyperlink w:anchor="_Toc522208879" w:history="1">
        <w:r w:rsidR="00A179CB" w:rsidRPr="00023457">
          <w:rPr>
            <w:rStyle w:val="Hipercze"/>
            <w:rFonts w:eastAsia="Times New Roman"/>
            <w:strike/>
            <w:noProof/>
            <w:color w:val="FF0000"/>
            <w:lang w:eastAsia="pl-PL"/>
          </w:rPr>
          <w:t>3.1.</w:t>
        </w:r>
        <w:r w:rsidR="00A179CB" w:rsidRPr="00023457">
          <w:rPr>
            <w:rFonts w:asciiTheme="minorHAnsi" w:eastAsiaTheme="minorEastAsia" w:hAnsiTheme="minorHAnsi" w:cstheme="minorBidi"/>
            <w:strike/>
            <w:noProof/>
            <w:color w:val="FF0000"/>
            <w:lang w:eastAsia="pl-PL"/>
          </w:rPr>
          <w:tab/>
        </w:r>
        <w:r w:rsidR="00A179CB" w:rsidRPr="00023457">
          <w:rPr>
            <w:rStyle w:val="Hipercze"/>
            <w:strike/>
            <w:noProof/>
            <w:color w:val="FF0000"/>
            <w:lang w:eastAsia="pl-PL"/>
          </w:rPr>
          <w:t>Prace programistyczne – ramowy opis funkcjonalności</w:t>
        </w:r>
        <w:r w:rsidR="00A179CB" w:rsidRPr="00023457">
          <w:rPr>
            <w:strike/>
            <w:noProof/>
            <w:webHidden/>
            <w:color w:val="FF0000"/>
          </w:rPr>
          <w:tab/>
        </w:r>
        <w:r w:rsidR="00A179CB" w:rsidRPr="00023457">
          <w:rPr>
            <w:strike/>
            <w:noProof/>
            <w:webHidden/>
            <w:color w:val="FF0000"/>
          </w:rPr>
          <w:fldChar w:fldCharType="begin"/>
        </w:r>
        <w:r w:rsidR="00A179CB" w:rsidRPr="00023457">
          <w:rPr>
            <w:strike/>
            <w:noProof/>
            <w:webHidden/>
            <w:color w:val="FF0000"/>
          </w:rPr>
          <w:instrText xml:space="preserve"> PAGEREF _Toc522208879 \h </w:instrText>
        </w:r>
        <w:r w:rsidR="00A179CB" w:rsidRPr="00023457">
          <w:rPr>
            <w:strike/>
            <w:noProof/>
            <w:webHidden/>
            <w:color w:val="FF0000"/>
          </w:rPr>
        </w:r>
        <w:r w:rsidR="00A179CB" w:rsidRPr="00023457">
          <w:rPr>
            <w:strike/>
            <w:noProof/>
            <w:webHidden/>
            <w:color w:val="FF0000"/>
          </w:rPr>
          <w:fldChar w:fldCharType="separate"/>
        </w:r>
        <w:r w:rsidR="00A179CB" w:rsidRPr="00023457">
          <w:rPr>
            <w:strike/>
            <w:noProof/>
            <w:webHidden/>
            <w:color w:val="FF0000"/>
          </w:rPr>
          <w:t>5</w:t>
        </w:r>
        <w:r w:rsidR="00A179CB" w:rsidRPr="00023457">
          <w:rPr>
            <w:strike/>
            <w:noProof/>
            <w:webHidden/>
            <w:color w:val="FF0000"/>
          </w:rPr>
          <w:fldChar w:fldCharType="end"/>
        </w:r>
      </w:hyperlink>
    </w:p>
    <w:p w14:paraId="5EA70965" w14:textId="2500984F" w:rsidR="00A179CB" w:rsidRPr="00023457" w:rsidRDefault="00023457">
      <w:pPr>
        <w:pStyle w:val="Spistreci2"/>
        <w:rPr>
          <w:rFonts w:asciiTheme="minorHAnsi" w:eastAsiaTheme="minorEastAsia" w:hAnsiTheme="minorHAnsi" w:cstheme="minorBidi"/>
          <w:strike/>
          <w:noProof/>
          <w:color w:val="FF0000"/>
          <w:lang w:eastAsia="pl-PL"/>
        </w:rPr>
      </w:pPr>
      <w:hyperlink w:anchor="_Toc522208880" w:history="1">
        <w:r w:rsidR="00A179CB" w:rsidRPr="00023457">
          <w:rPr>
            <w:rStyle w:val="Hipercze"/>
            <w:strike/>
            <w:noProof/>
            <w:color w:val="FF0000"/>
            <w:lang w:eastAsia="pl-PL"/>
          </w:rPr>
          <w:t>3.2.</w:t>
        </w:r>
        <w:r w:rsidR="00A179CB" w:rsidRPr="00023457">
          <w:rPr>
            <w:rFonts w:asciiTheme="minorHAnsi" w:eastAsiaTheme="minorEastAsia" w:hAnsiTheme="minorHAnsi" w:cstheme="minorBidi"/>
            <w:strike/>
            <w:noProof/>
            <w:color w:val="FF0000"/>
            <w:lang w:eastAsia="pl-PL"/>
          </w:rPr>
          <w:tab/>
        </w:r>
        <w:r w:rsidR="00A179CB" w:rsidRPr="00023457">
          <w:rPr>
            <w:rStyle w:val="Hipercze"/>
            <w:strike/>
            <w:noProof/>
            <w:color w:val="FF0000"/>
            <w:lang w:eastAsia="pl-PL"/>
          </w:rPr>
          <w:t>Polona dla Bibliotek - opis obszaru back-office</w:t>
        </w:r>
        <w:r w:rsidR="00A179CB" w:rsidRPr="00023457">
          <w:rPr>
            <w:strike/>
            <w:noProof/>
            <w:webHidden/>
            <w:color w:val="FF0000"/>
          </w:rPr>
          <w:tab/>
        </w:r>
        <w:r w:rsidR="00A179CB" w:rsidRPr="00023457">
          <w:rPr>
            <w:strike/>
            <w:noProof/>
            <w:webHidden/>
            <w:color w:val="FF0000"/>
          </w:rPr>
          <w:fldChar w:fldCharType="begin"/>
        </w:r>
        <w:r w:rsidR="00A179CB" w:rsidRPr="00023457">
          <w:rPr>
            <w:strike/>
            <w:noProof/>
            <w:webHidden/>
            <w:color w:val="FF0000"/>
          </w:rPr>
          <w:instrText xml:space="preserve"> PAGEREF _Toc522208880 \h </w:instrText>
        </w:r>
        <w:r w:rsidR="00A179CB" w:rsidRPr="00023457">
          <w:rPr>
            <w:strike/>
            <w:noProof/>
            <w:webHidden/>
            <w:color w:val="FF0000"/>
          </w:rPr>
        </w:r>
        <w:r w:rsidR="00A179CB" w:rsidRPr="00023457">
          <w:rPr>
            <w:strike/>
            <w:noProof/>
            <w:webHidden/>
            <w:color w:val="FF0000"/>
          </w:rPr>
          <w:fldChar w:fldCharType="separate"/>
        </w:r>
        <w:r w:rsidR="00A179CB" w:rsidRPr="00023457">
          <w:rPr>
            <w:strike/>
            <w:noProof/>
            <w:webHidden/>
            <w:color w:val="FF0000"/>
          </w:rPr>
          <w:t>5</w:t>
        </w:r>
        <w:r w:rsidR="00A179CB" w:rsidRPr="00023457">
          <w:rPr>
            <w:strike/>
            <w:noProof/>
            <w:webHidden/>
            <w:color w:val="FF0000"/>
          </w:rPr>
          <w:fldChar w:fldCharType="end"/>
        </w:r>
      </w:hyperlink>
    </w:p>
    <w:p w14:paraId="492043C7" w14:textId="222857AE" w:rsidR="00A179CB" w:rsidRPr="00023457" w:rsidRDefault="00023457">
      <w:pPr>
        <w:pStyle w:val="Spistreci2"/>
        <w:rPr>
          <w:rFonts w:asciiTheme="minorHAnsi" w:eastAsiaTheme="minorEastAsia" w:hAnsiTheme="minorHAnsi" w:cstheme="minorBidi"/>
          <w:strike/>
          <w:noProof/>
          <w:color w:val="FF0000"/>
          <w:lang w:eastAsia="pl-PL"/>
        </w:rPr>
      </w:pPr>
      <w:hyperlink w:anchor="_Toc522208881" w:history="1">
        <w:r w:rsidR="00A179CB" w:rsidRPr="00023457">
          <w:rPr>
            <w:rStyle w:val="Hipercze"/>
            <w:strike/>
            <w:noProof/>
            <w:color w:val="FF0000"/>
            <w:lang w:eastAsia="pl-PL"/>
          </w:rPr>
          <w:t>3.3.</w:t>
        </w:r>
        <w:r w:rsidR="00A179CB" w:rsidRPr="00023457">
          <w:rPr>
            <w:rFonts w:asciiTheme="minorHAnsi" w:eastAsiaTheme="minorEastAsia" w:hAnsiTheme="minorHAnsi" w:cstheme="minorBidi"/>
            <w:strike/>
            <w:noProof/>
            <w:color w:val="FF0000"/>
            <w:lang w:eastAsia="pl-PL"/>
          </w:rPr>
          <w:tab/>
        </w:r>
        <w:r w:rsidR="00A179CB" w:rsidRPr="00023457">
          <w:rPr>
            <w:rStyle w:val="Hipercze"/>
            <w:strike/>
            <w:noProof/>
            <w:color w:val="FF0000"/>
            <w:lang w:eastAsia="pl-PL"/>
          </w:rPr>
          <w:t>Polona w chmurze dla Bibliotek - opis obszaru front-office</w:t>
        </w:r>
        <w:r w:rsidR="00A179CB" w:rsidRPr="00023457">
          <w:rPr>
            <w:strike/>
            <w:noProof/>
            <w:webHidden/>
            <w:color w:val="FF0000"/>
          </w:rPr>
          <w:tab/>
        </w:r>
        <w:r w:rsidR="00A179CB" w:rsidRPr="00023457">
          <w:rPr>
            <w:strike/>
            <w:noProof/>
            <w:webHidden/>
            <w:color w:val="FF0000"/>
          </w:rPr>
          <w:fldChar w:fldCharType="begin"/>
        </w:r>
        <w:r w:rsidR="00A179CB" w:rsidRPr="00023457">
          <w:rPr>
            <w:strike/>
            <w:noProof/>
            <w:webHidden/>
            <w:color w:val="FF0000"/>
          </w:rPr>
          <w:instrText xml:space="preserve"> PAGEREF _Toc522208881 \h </w:instrText>
        </w:r>
        <w:r w:rsidR="00A179CB" w:rsidRPr="00023457">
          <w:rPr>
            <w:strike/>
            <w:noProof/>
            <w:webHidden/>
            <w:color w:val="FF0000"/>
          </w:rPr>
        </w:r>
        <w:r w:rsidR="00A179CB" w:rsidRPr="00023457">
          <w:rPr>
            <w:strike/>
            <w:noProof/>
            <w:webHidden/>
            <w:color w:val="FF0000"/>
          </w:rPr>
          <w:fldChar w:fldCharType="separate"/>
        </w:r>
        <w:r w:rsidR="00A179CB" w:rsidRPr="00023457">
          <w:rPr>
            <w:strike/>
            <w:noProof/>
            <w:webHidden/>
            <w:color w:val="FF0000"/>
          </w:rPr>
          <w:t>8</w:t>
        </w:r>
        <w:r w:rsidR="00A179CB" w:rsidRPr="00023457">
          <w:rPr>
            <w:strike/>
            <w:noProof/>
            <w:webHidden/>
            <w:color w:val="FF0000"/>
          </w:rPr>
          <w:fldChar w:fldCharType="end"/>
        </w:r>
      </w:hyperlink>
    </w:p>
    <w:p w14:paraId="75D50C32" w14:textId="281AC0C7" w:rsidR="00A179CB" w:rsidRPr="00023457" w:rsidRDefault="00023457">
      <w:pPr>
        <w:pStyle w:val="Spistreci2"/>
        <w:rPr>
          <w:rFonts w:asciiTheme="minorHAnsi" w:eastAsiaTheme="minorEastAsia" w:hAnsiTheme="minorHAnsi" w:cstheme="minorBidi"/>
          <w:strike/>
          <w:noProof/>
          <w:color w:val="FF0000"/>
          <w:lang w:eastAsia="pl-PL"/>
        </w:rPr>
      </w:pPr>
      <w:hyperlink w:anchor="_Toc522208882" w:history="1">
        <w:r w:rsidR="00A179CB" w:rsidRPr="00023457">
          <w:rPr>
            <w:rStyle w:val="Hipercze"/>
            <w:strike/>
            <w:noProof/>
            <w:color w:val="FF0000"/>
            <w:lang w:eastAsia="pl-PL"/>
          </w:rPr>
          <w:t>3.4.</w:t>
        </w:r>
        <w:r w:rsidR="00A179CB" w:rsidRPr="00023457">
          <w:rPr>
            <w:rFonts w:asciiTheme="minorHAnsi" w:eastAsiaTheme="minorEastAsia" w:hAnsiTheme="minorHAnsi" w:cstheme="minorBidi"/>
            <w:strike/>
            <w:noProof/>
            <w:color w:val="FF0000"/>
            <w:lang w:eastAsia="pl-PL"/>
          </w:rPr>
          <w:tab/>
        </w:r>
        <w:r w:rsidR="00A179CB" w:rsidRPr="00023457">
          <w:rPr>
            <w:rStyle w:val="Hipercze"/>
            <w:strike/>
            <w:noProof/>
            <w:color w:val="FF0000"/>
            <w:lang w:eastAsia="pl-PL"/>
          </w:rPr>
          <w:t>Polona w chmurze dla Wydawców (Repozytorium wydawnicze e-ISBN)</w:t>
        </w:r>
        <w:r w:rsidR="00A179CB" w:rsidRPr="00023457">
          <w:rPr>
            <w:strike/>
            <w:noProof/>
            <w:webHidden/>
            <w:color w:val="FF0000"/>
          </w:rPr>
          <w:tab/>
        </w:r>
        <w:r w:rsidR="00A179CB" w:rsidRPr="00023457">
          <w:rPr>
            <w:strike/>
            <w:noProof/>
            <w:webHidden/>
            <w:color w:val="FF0000"/>
          </w:rPr>
          <w:fldChar w:fldCharType="begin"/>
        </w:r>
        <w:r w:rsidR="00A179CB" w:rsidRPr="00023457">
          <w:rPr>
            <w:strike/>
            <w:noProof/>
            <w:webHidden/>
            <w:color w:val="FF0000"/>
          </w:rPr>
          <w:instrText xml:space="preserve"> PAGEREF _Toc522208882 \h </w:instrText>
        </w:r>
        <w:r w:rsidR="00A179CB" w:rsidRPr="00023457">
          <w:rPr>
            <w:strike/>
            <w:noProof/>
            <w:webHidden/>
            <w:color w:val="FF0000"/>
          </w:rPr>
        </w:r>
        <w:r w:rsidR="00A179CB" w:rsidRPr="00023457">
          <w:rPr>
            <w:strike/>
            <w:noProof/>
            <w:webHidden/>
            <w:color w:val="FF0000"/>
          </w:rPr>
          <w:fldChar w:fldCharType="separate"/>
        </w:r>
        <w:r w:rsidR="00A179CB" w:rsidRPr="00023457">
          <w:rPr>
            <w:strike/>
            <w:noProof/>
            <w:webHidden/>
            <w:color w:val="FF0000"/>
          </w:rPr>
          <w:t>9</w:t>
        </w:r>
        <w:r w:rsidR="00A179CB" w:rsidRPr="00023457">
          <w:rPr>
            <w:strike/>
            <w:noProof/>
            <w:webHidden/>
            <w:color w:val="FF0000"/>
          </w:rPr>
          <w:fldChar w:fldCharType="end"/>
        </w:r>
      </w:hyperlink>
    </w:p>
    <w:p w14:paraId="0941D161" w14:textId="090117D7" w:rsidR="00A179CB" w:rsidRPr="00023457" w:rsidRDefault="00023457">
      <w:pPr>
        <w:pStyle w:val="Spistreci2"/>
        <w:rPr>
          <w:rFonts w:asciiTheme="minorHAnsi" w:eastAsiaTheme="minorEastAsia" w:hAnsiTheme="minorHAnsi" w:cstheme="minorBidi"/>
          <w:strike/>
          <w:noProof/>
          <w:color w:val="FF0000"/>
          <w:lang w:eastAsia="pl-PL"/>
        </w:rPr>
      </w:pPr>
      <w:hyperlink w:anchor="_Toc522208883" w:history="1">
        <w:r w:rsidR="00A179CB" w:rsidRPr="00023457">
          <w:rPr>
            <w:rStyle w:val="Hipercze"/>
            <w:strike/>
            <w:noProof/>
            <w:color w:val="FF0000"/>
            <w:lang w:eastAsia="pl-PL"/>
          </w:rPr>
          <w:t>3.5.</w:t>
        </w:r>
        <w:r w:rsidR="00A179CB" w:rsidRPr="00023457">
          <w:rPr>
            <w:rFonts w:asciiTheme="minorHAnsi" w:eastAsiaTheme="minorEastAsia" w:hAnsiTheme="minorHAnsi" w:cstheme="minorBidi"/>
            <w:strike/>
            <w:noProof/>
            <w:color w:val="FF0000"/>
            <w:lang w:eastAsia="pl-PL"/>
          </w:rPr>
          <w:tab/>
        </w:r>
        <w:r w:rsidR="00A179CB" w:rsidRPr="00023457">
          <w:rPr>
            <w:rStyle w:val="Hipercze"/>
            <w:strike/>
            <w:noProof/>
            <w:color w:val="FF0000"/>
            <w:lang w:eastAsia="pl-PL"/>
          </w:rPr>
          <w:t>Polona w chmurze dla Naukowców</w:t>
        </w:r>
        <w:r w:rsidR="00A179CB" w:rsidRPr="00023457">
          <w:rPr>
            <w:strike/>
            <w:noProof/>
            <w:webHidden/>
            <w:color w:val="FF0000"/>
          </w:rPr>
          <w:tab/>
        </w:r>
        <w:r w:rsidR="00A179CB" w:rsidRPr="00023457">
          <w:rPr>
            <w:strike/>
            <w:noProof/>
            <w:webHidden/>
            <w:color w:val="FF0000"/>
          </w:rPr>
          <w:fldChar w:fldCharType="begin"/>
        </w:r>
        <w:r w:rsidR="00A179CB" w:rsidRPr="00023457">
          <w:rPr>
            <w:strike/>
            <w:noProof/>
            <w:webHidden/>
            <w:color w:val="FF0000"/>
          </w:rPr>
          <w:instrText xml:space="preserve"> PAGEREF _Toc522208883 \h </w:instrText>
        </w:r>
        <w:r w:rsidR="00A179CB" w:rsidRPr="00023457">
          <w:rPr>
            <w:strike/>
            <w:noProof/>
            <w:webHidden/>
            <w:color w:val="FF0000"/>
          </w:rPr>
        </w:r>
        <w:r w:rsidR="00A179CB" w:rsidRPr="00023457">
          <w:rPr>
            <w:strike/>
            <w:noProof/>
            <w:webHidden/>
            <w:color w:val="FF0000"/>
          </w:rPr>
          <w:fldChar w:fldCharType="separate"/>
        </w:r>
        <w:r w:rsidR="00A179CB" w:rsidRPr="00023457">
          <w:rPr>
            <w:strike/>
            <w:noProof/>
            <w:webHidden/>
            <w:color w:val="FF0000"/>
          </w:rPr>
          <w:t>10</w:t>
        </w:r>
        <w:r w:rsidR="00A179CB" w:rsidRPr="00023457">
          <w:rPr>
            <w:strike/>
            <w:noProof/>
            <w:webHidden/>
            <w:color w:val="FF0000"/>
          </w:rPr>
          <w:fldChar w:fldCharType="end"/>
        </w:r>
      </w:hyperlink>
    </w:p>
    <w:p w14:paraId="3D0A296A" w14:textId="04242229" w:rsidR="00A179CB" w:rsidRPr="00023457" w:rsidRDefault="00023457">
      <w:pPr>
        <w:pStyle w:val="Spistreci1"/>
        <w:rPr>
          <w:rFonts w:asciiTheme="minorHAnsi" w:eastAsiaTheme="minorEastAsia" w:hAnsiTheme="minorHAnsi" w:cstheme="minorBidi"/>
          <w:strike/>
          <w:noProof/>
          <w:color w:val="FF0000"/>
          <w:lang w:eastAsia="pl-PL"/>
        </w:rPr>
      </w:pPr>
      <w:hyperlink w:anchor="_Toc522208884" w:history="1">
        <w:r w:rsidR="00A179CB" w:rsidRPr="00023457">
          <w:rPr>
            <w:rStyle w:val="Hipercze"/>
            <w:strike/>
            <w:noProof/>
            <w:color w:val="FF0000"/>
          </w:rPr>
          <w:t>4</w:t>
        </w:r>
        <w:r w:rsidR="00A179CB" w:rsidRPr="00023457">
          <w:rPr>
            <w:rFonts w:asciiTheme="minorHAnsi" w:eastAsiaTheme="minorEastAsia" w:hAnsiTheme="minorHAnsi" w:cstheme="minorBidi"/>
            <w:strike/>
            <w:noProof/>
            <w:color w:val="FF0000"/>
            <w:lang w:eastAsia="pl-PL"/>
          </w:rPr>
          <w:tab/>
        </w:r>
        <w:r w:rsidR="00A179CB" w:rsidRPr="00023457">
          <w:rPr>
            <w:rStyle w:val="Hipercze"/>
            <w:strike/>
            <w:noProof/>
            <w:color w:val="FF0000"/>
          </w:rPr>
          <w:t>Infrastruktura sprzętowo-programowa posiadana przez Zamawiającego</w:t>
        </w:r>
        <w:r w:rsidR="00A179CB" w:rsidRPr="00023457">
          <w:rPr>
            <w:strike/>
            <w:noProof/>
            <w:webHidden/>
            <w:color w:val="FF0000"/>
          </w:rPr>
          <w:tab/>
        </w:r>
        <w:r w:rsidR="00A179CB" w:rsidRPr="00023457">
          <w:rPr>
            <w:strike/>
            <w:noProof/>
            <w:webHidden/>
            <w:color w:val="FF0000"/>
          </w:rPr>
          <w:fldChar w:fldCharType="begin"/>
        </w:r>
        <w:r w:rsidR="00A179CB" w:rsidRPr="00023457">
          <w:rPr>
            <w:strike/>
            <w:noProof/>
            <w:webHidden/>
            <w:color w:val="FF0000"/>
          </w:rPr>
          <w:instrText xml:space="preserve"> PAGEREF _Toc522208884 \h </w:instrText>
        </w:r>
        <w:r w:rsidR="00A179CB" w:rsidRPr="00023457">
          <w:rPr>
            <w:strike/>
            <w:noProof/>
            <w:webHidden/>
            <w:color w:val="FF0000"/>
          </w:rPr>
        </w:r>
        <w:r w:rsidR="00A179CB" w:rsidRPr="00023457">
          <w:rPr>
            <w:strike/>
            <w:noProof/>
            <w:webHidden/>
            <w:color w:val="FF0000"/>
          </w:rPr>
          <w:fldChar w:fldCharType="separate"/>
        </w:r>
        <w:r w:rsidR="00A179CB" w:rsidRPr="00023457">
          <w:rPr>
            <w:strike/>
            <w:noProof/>
            <w:webHidden/>
            <w:color w:val="FF0000"/>
          </w:rPr>
          <w:t>11</w:t>
        </w:r>
        <w:r w:rsidR="00A179CB" w:rsidRPr="00023457">
          <w:rPr>
            <w:strike/>
            <w:noProof/>
            <w:webHidden/>
            <w:color w:val="FF0000"/>
          </w:rPr>
          <w:fldChar w:fldCharType="end"/>
        </w:r>
      </w:hyperlink>
    </w:p>
    <w:p w14:paraId="49E3A3AB" w14:textId="22FD249A" w:rsidR="00A179CB" w:rsidRPr="00023457" w:rsidRDefault="00023457">
      <w:pPr>
        <w:pStyle w:val="Spistreci2"/>
        <w:rPr>
          <w:rFonts w:asciiTheme="minorHAnsi" w:eastAsiaTheme="minorEastAsia" w:hAnsiTheme="minorHAnsi" w:cstheme="minorBidi"/>
          <w:strike/>
          <w:noProof/>
          <w:color w:val="FF0000"/>
          <w:lang w:eastAsia="pl-PL"/>
        </w:rPr>
      </w:pPr>
      <w:hyperlink w:anchor="_Toc522208885" w:history="1">
        <w:r w:rsidR="00A179CB" w:rsidRPr="00023457">
          <w:rPr>
            <w:rStyle w:val="Hipercze"/>
            <w:strike/>
            <w:noProof/>
            <w:color w:val="FF0000"/>
          </w:rPr>
          <w:t>4.1.</w:t>
        </w:r>
        <w:r w:rsidR="00A179CB" w:rsidRPr="00023457">
          <w:rPr>
            <w:rFonts w:asciiTheme="minorHAnsi" w:eastAsiaTheme="minorEastAsia" w:hAnsiTheme="minorHAnsi" w:cstheme="minorBidi"/>
            <w:strike/>
            <w:noProof/>
            <w:color w:val="FF0000"/>
            <w:lang w:eastAsia="pl-PL"/>
          </w:rPr>
          <w:tab/>
        </w:r>
        <w:r w:rsidR="00A179CB" w:rsidRPr="00023457">
          <w:rPr>
            <w:rStyle w:val="Hipercze"/>
            <w:strike/>
            <w:noProof/>
            <w:color w:val="FF0000"/>
          </w:rPr>
          <w:t>Centrum Podstawowe</w:t>
        </w:r>
        <w:r w:rsidR="00A179CB" w:rsidRPr="00023457">
          <w:rPr>
            <w:strike/>
            <w:noProof/>
            <w:webHidden/>
            <w:color w:val="FF0000"/>
          </w:rPr>
          <w:tab/>
        </w:r>
        <w:r w:rsidR="00A179CB" w:rsidRPr="00023457">
          <w:rPr>
            <w:strike/>
            <w:noProof/>
            <w:webHidden/>
            <w:color w:val="FF0000"/>
          </w:rPr>
          <w:fldChar w:fldCharType="begin"/>
        </w:r>
        <w:r w:rsidR="00A179CB" w:rsidRPr="00023457">
          <w:rPr>
            <w:strike/>
            <w:noProof/>
            <w:webHidden/>
            <w:color w:val="FF0000"/>
          </w:rPr>
          <w:instrText xml:space="preserve"> PAGEREF _Toc522208885 \h </w:instrText>
        </w:r>
        <w:r w:rsidR="00A179CB" w:rsidRPr="00023457">
          <w:rPr>
            <w:strike/>
            <w:noProof/>
            <w:webHidden/>
            <w:color w:val="FF0000"/>
          </w:rPr>
        </w:r>
        <w:r w:rsidR="00A179CB" w:rsidRPr="00023457">
          <w:rPr>
            <w:strike/>
            <w:noProof/>
            <w:webHidden/>
            <w:color w:val="FF0000"/>
          </w:rPr>
          <w:fldChar w:fldCharType="separate"/>
        </w:r>
        <w:r w:rsidR="00A179CB" w:rsidRPr="00023457">
          <w:rPr>
            <w:strike/>
            <w:noProof/>
            <w:webHidden/>
            <w:color w:val="FF0000"/>
          </w:rPr>
          <w:t>11</w:t>
        </w:r>
        <w:r w:rsidR="00A179CB" w:rsidRPr="00023457">
          <w:rPr>
            <w:strike/>
            <w:noProof/>
            <w:webHidden/>
            <w:color w:val="FF0000"/>
          </w:rPr>
          <w:fldChar w:fldCharType="end"/>
        </w:r>
      </w:hyperlink>
    </w:p>
    <w:p w14:paraId="3D0AC0FF" w14:textId="5687886C" w:rsidR="00A179CB" w:rsidRPr="00023457" w:rsidRDefault="00023457">
      <w:pPr>
        <w:pStyle w:val="Spistreci2"/>
        <w:rPr>
          <w:rFonts w:asciiTheme="minorHAnsi" w:eastAsiaTheme="minorEastAsia" w:hAnsiTheme="minorHAnsi" w:cstheme="minorBidi"/>
          <w:strike/>
          <w:noProof/>
          <w:color w:val="FF0000"/>
          <w:lang w:eastAsia="pl-PL"/>
        </w:rPr>
      </w:pPr>
      <w:hyperlink w:anchor="_Toc522208888" w:history="1">
        <w:r w:rsidR="00A179CB" w:rsidRPr="00023457">
          <w:rPr>
            <w:rStyle w:val="Hipercze"/>
            <w:strike/>
            <w:noProof/>
            <w:color w:val="FF0000"/>
          </w:rPr>
          <w:t>4.2.</w:t>
        </w:r>
        <w:r w:rsidR="00A179CB" w:rsidRPr="00023457">
          <w:rPr>
            <w:rFonts w:asciiTheme="minorHAnsi" w:eastAsiaTheme="minorEastAsia" w:hAnsiTheme="minorHAnsi" w:cstheme="minorBidi"/>
            <w:strike/>
            <w:noProof/>
            <w:color w:val="FF0000"/>
            <w:lang w:eastAsia="pl-PL"/>
          </w:rPr>
          <w:tab/>
        </w:r>
        <w:r w:rsidR="00A179CB" w:rsidRPr="00023457">
          <w:rPr>
            <w:rStyle w:val="Hipercze"/>
            <w:strike/>
            <w:noProof/>
            <w:color w:val="FF0000"/>
          </w:rPr>
          <w:t>Centrum Zapasowe</w:t>
        </w:r>
        <w:r w:rsidR="00A179CB" w:rsidRPr="00023457">
          <w:rPr>
            <w:strike/>
            <w:noProof/>
            <w:webHidden/>
            <w:color w:val="FF0000"/>
          </w:rPr>
          <w:tab/>
        </w:r>
        <w:r w:rsidR="00A179CB" w:rsidRPr="00023457">
          <w:rPr>
            <w:strike/>
            <w:noProof/>
            <w:webHidden/>
            <w:color w:val="FF0000"/>
          </w:rPr>
          <w:fldChar w:fldCharType="begin"/>
        </w:r>
        <w:r w:rsidR="00A179CB" w:rsidRPr="00023457">
          <w:rPr>
            <w:strike/>
            <w:noProof/>
            <w:webHidden/>
            <w:color w:val="FF0000"/>
          </w:rPr>
          <w:instrText xml:space="preserve"> PAGEREF _Toc522208888 \h </w:instrText>
        </w:r>
        <w:r w:rsidR="00A179CB" w:rsidRPr="00023457">
          <w:rPr>
            <w:strike/>
            <w:noProof/>
            <w:webHidden/>
            <w:color w:val="FF0000"/>
          </w:rPr>
        </w:r>
        <w:r w:rsidR="00A179CB" w:rsidRPr="00023457">
          <w:rPr>
            <w:strike/>
            <w:noProof/>
            <w:webHidden/>
            <w:color w:val="FF0000"/>
          </w:rPr>
          <w:fldChar w:fldCharType="separate"/>
        </w:r>
        <w:r w:rsidR="00A179CB" w:rsidRPr="00023457">
          <w:rPr>
            <w:strike/>
            <w:noProof/>
            <w:webHidden/>
            <w:color w:val="FF0000"/>
          </w:rPr>
          <w:t>14</w:t>
        </w:r>
        <w:r w:rsidR="00A179CB" w:rsidRPr="00023457">
          <w:rPr>
            <w:strike/>
            <w:noProof/>
            <w:webHidden/>
            <w:color w:val="FF0000"/>
          </w:rPr>
          <w:fldChar w:fldCharType="end"/>
        </w:r>
      </w:hyperlink>
    </w:p>
    <w:p w14:paraId="609AC35D" w14:textId="5DF41B55" w:rsidR="00A179CB" w:rsidRPr="00023457" w:rsidRDefault="00023457">
      <w:pPr>
        <w:pStyle w:val="Spistreci1"/>
        <w:rPr>
          <w:rFonts w:asciiTheme="minorHAnsi" w:eastAsiaTheme="minorEastAsia" w:hAnsiTheme="minorHAnsi" w:cstheme="minorBidi"/>
          <w:strike/>
          <w:noProof/>
          <w:color w:val="FF0000"/>
          <w:lang w:eastAsia="pl-PL"/>
        </w:rPr>
      </w:pPr>
      <w:hyperlink w:anchor="_Toc522208889" w:history="1">
        <w:r w:rsidR="00A179CB" w:rsidRPr="00023457">
          <w:rPr>
            <w:rStyle w:val="Hipercze"/>
            <w:strike/>
            <w:noProof/>
            <w:color w:val="FF0000"/>
          </w:rPr>
          <w:t>5</w:t>
        </w:r>
        <w:r w:rsidR="00A179CB" w:rsidRPr="00023457">
          <w:rPr>
            <w:rFonts w:asciiTheme="minorHAnsi" w:eastAsiaTheme="minorEastAsia" w:hAnsiTheme="minorHAnsi" w:cstheme="minorBidi"/>
            <w:strike/>
            <w:noProof/>
            <w:color w:val="FF0000"/>
            <w:lang w:eastAsia="pl-PL"/>
          </w:rPr>
          <w:tab/>
        </w:r>
        <w:r w:rsidR="00A179CB" w:rsidRPr="00023457">
          <w:rPr>
            <w:rStyle w:val="Hipercze"/>
            <w:strike/>
            <w:noProof/>
            <w:color w:val="FF0000"/>
          </w:rPr>
          <w:t>ZAŁOŻENIA DO ARCHITEKTURY SYTEMU</w:t>
        </w:r>
        <w:r w:rsidR="00A179CB" w:rsidRPr="00023457">
          <w:rPr>
            <w:strike/>
            <w:noProof/>
            <w:webHidden/>
            <w:color w:val="FF0000"/>
          </w:rPr>
          <w:tab/>
        </w:r>
        <w:r w:rsidR="00A179CB" w:rsidRPr="00023457">
          <w:rPr>
            <w:strike/>
            <w:noProof/>
            <w:webHidden/>
            <w:color w:val="FF0000"/>
          </w:rPr>
          <w:fldChar w:fldCharType="begin"/>
        </w:r>
        <w:r w:rsidR="00A179CB" w:rsidRPr="00023457">
          <w:rPr>
            <w:strike/>
            <w:noProof/>
            <w:webHidden/>
            <w:color w:val="FF0000"/>
          </w:rPr>
          <w:instrText xml:space="preserve"> PAGEREF _Toc522208889 \h </w:instrText>
        </w:r>
        <w:r w:rsidR="00A179CB" w:rsidRPr="00023457">
          <w:rPr>
            <w:strike/>
            <w:noProof/>
            <w:webHidden/>
            <w:color w:val="FF0000"/>
          </w:rPr>
        </w:r>
        <w:r w:rsidR="00A179CB" w:rsidRPr="00023457">
          <w:rPr>
            <w:strike/>
            <w:noProof/>
            <w:webHidden/>
            <w:color w:val="FF0000"/>
          </w:rPr>
          <w:fldChar w:fldCharType="separate"/>
        </w:r>
        <w:r w:rsidR="00A179CB" w:rsidRPr="00023457">
          <w:rPr>
            <w:strike/>
            <w:noProof/>
            <w:webHidden/>
            <w:color w:val="FF0000"/>
          </w:rPr>
          <w:t>15</w:t>
        </w:r>
        <w:r w:rsidR="00A179CB" w:rsidRPr="00023457">
          <w:rPr>
            <w:strike/>
            <w:noProof/>
            <w:webHidden/>
            <w:color w:val="FF0000"/>
          </w:rPr>
          <w:fldChar w:fldCharType="end"/>
        </w:r>
      </w:hyperlink>
    </w:p>
    <w:p w14:paraId="2C45A0A0" w14:textId="3879B785" w:rsidR="00A179CB" w:rsidRPr="00023457" w:rsidRDefault="00023457">
      <w:pPr>
        <w:pStyle w:val="Spistreci2"/>
        <w:rPr>
          <w:rFonts w:asciiTheme="minorHAnsi" w:eastAsiaTheme="minorEastAsia" w:hAnsiTheme="minorHAnsi" w:cstheme="minorBidi"/>
          <w:strike/>
          <w:noProof/>
          <w:color w:val="FF0000"/>
          <w:lang w:eastAsia="pl-PL"/>
        </w:rPr>
      </w:pPr>
      <w:hyperlink w:anchor="_Toc522208890" w:history="1">
        <w:r w:rsidR="00A179CB" w:rsidRPr="00023457">
          <w:rPr>
            <w:rStyle w:val="Hipercze"/>
            <w:strike/>
            <w:noProof/>
            <w:color w:val="FF0000"/>
          </w:rPr>
          <w:t>5.1.</w:t>
        </w:r>
        <w:r w:rsidR="00A179CB" w:rsidRPr="00023457">
          <w:rPr>
            <w:rFonts w:asciiTheme="minorHAnsi" w:eastAsiaTheme="minorEastAsia" w:hAnsiTheme="minorHAnsi" w:cstheme="minorBidi"/>
            <w:strike/>
            <w:noProof/>
            <w:color w:val="FF0000"/>
            <w:lang w:eastAsia="pl-PL"/>
          </w:rPr>
          <w:tab/>
        </w:r>
        <w:r w:rsidR="00A179CB" w:rsidRPr="00023457">
          <w:rPr>
            <w:rStyle w:val="Hipercze"/>
            <w:strike/>
            <w:noProof/>
            <w:color w:val="FF0000"/>
          </w:rPr>
          <w:t>Systemy podlegające rozbudowie</w:t>
        </w:r>
        <w:r w:rsidR="00A179CB" w:rsidRPr="00023457">
          <w:rPr>
            <w:strike/>
            <w:noProof/>
            <w:webHidden/>
            <w:color w:val="FF0000"/>
          </w:rPr>
          <w:tab/>
        </w:r>
        <w:r w:rsidR="00A179CB" w:rsidRPr="00023457">
          <w:rPr>
            <w:strike/>
            <w:noProof/>
            <w:webHidden/>
            <w:color w:val="FF0000"/>
          </w:rPr>
          <w:fldChar w:fldCharType="begin"/>
        </w:r>
        <w:r w:rsidR="00A179CB" w:rsidRPr="00023457">
          <w:rPr>
            <w:strike/>
            <w:noProof/>
            <w:webHidden/>
            <w:color w:val="FF0000"/>
          </w:rPr>
          <w:instrText xml:space="preserve"> PAGEREF _Toc522208890 \h </w:instrText>
        </w:r>
        <w:r w:rsidR="00A179CB" w:rsidRPr="00023457">
          <w:rPr>
            <w:strike/>
            <w:noProof/>
            <w:webHidden/>
            <w:color w:val="FF0000"/>
          </w:rPr>
        </w:r>
        <w:r w:rsidR="00A179CB" w:rsidRPr="00023457">
          <w:rPr>
            <w:strike/>
            <w:noProof/>
            <w:webHidden/>
            <w:color w:val="FF0000"/>
          </w:rPr>
          <w:fldChar w:fldCharType="separate"/>
        </w:r>
        <w:r w:rsidR="00A179CB" w:rsidRPr="00023457">
          <w:rPr>
            <w:strike/>
            <w:noProof/>
            <w:webHidden/>
            <w:color w:val="FF0000"/>
          </w:rPr>
          <w:t>25</w:t>
        </w:r>
        <w:r w:rsidR="00A179CB" w:rsidRPr="00023457">
          <w:rPr>
            <w:strike/>
            <w:noProof/>
            <w:webHidden/>
            <w:color w:val="FF0000"/>
          </w:rPr>
          <w:fldChar w:fldCharType="end"/>
        </w:r>
      </w:hyperlink>
    </w:p>
    <w:p w14:paraId="062FEBCD" w14:textId="6200AF97" w:rsidR="00A179CB" w:rsidRPr="00023457" w:rsidRDefault="00023457">
      <w:pPr>
        <w:pStyle w:val="Spistreci2"/>
        <w:rPr>
          <w:rFonts w:asciiTheme="minorHAnsi" w:eastAsiaTheme="minorEastAsia" w:hAnsiTheme="minorHAnsi" w:cstheme="minorBidi"/>
          <w:strike/>
          <w:noProof/>
          <w:color w:val="FF0000"/>
          <w:lang w:eastAsia="pl-PL"/>
        </w:rPr>
      </w:pPr>
      <w:hyperlink w:anchor="_Toc522208891" w:history="1">
        <w:r w:rsidR="00A179CB" w:rsidRPr="00023457">
          <w:rPr>
            <w:rStyle w:val="Hipercze"/>
            <w:strike/>
            <w:noProof/>
            <w:color w:val="FF0000"/>
          </w:rPr>
          <w:t>5.2.</w:t>
        </w:r>
        <w:r w:rsidR="00A179CB" w:rsidRPr="00023457">
          <w:rPr>
            <w:rFonts w:asciiTheme="minorHAnsi" w:eastAsiaTheme="minorEastAsia" w:hAnsiTheme="minorHAnsi" w:cstheme="minorBidi"/>
            <w:strike/>
            <w:noProof/>
            <w:color w:val="FF0000"/>
            <w:lang w:eastAsia="pl-PL"/>
          </w:rPr>
          <w:tab/>
        </w:r>
        <w:r w:rsidR="00A179CB" w:rsidRPr="00023457">
          <w:rPr>
            <w:rStyle w:val="Hipercze"/>
            <w:strike/>
            <w:noProof/>
            <w:color w:val="FF0000"/>
          </w:rPr>
          <w:t>WYMAGANIA FUNKCJONALNE</w:t>
        </w:r>
        <w:r w:rsidR="00A179CB" w:rsidRPr="00023457">
          <w:rPr>
            <w:strike/>
            <w:noProof/>
            <w:webHidden/>
            <w:color w:val="FF0000"/>
          </w:rPr>
          <w:tab/>
        </w:r>
        <w:r w:rsidR="00A179CB" w:rsidRPr="00023457">
          <w:rPr>
            <w:strike/>
            <w:noProof/>
            <w:webHidden/>
            <w:color w:val="FF0000"/>
          </w:rPr>
          <w:fldChar w:fldCharType="begin"/>
        </w:r>
        <w:r w:rsidR="00A179CB" w:rsidRPr="00023457">
          <w:rPr>
            <w:strike/>
            <w:noProof/>
            <w:webHidden/>
            <w:color w:val="FF0000"/>
          </w:rPr>
          <w:instrText xml:space="preserve"> PAGEREF _Toc522208891 \h </w:instrText>
        </w:r>
        <w:r w:rsidR="00A179CB" w:rsidRPr="00023457">
          <w:rPr>
            <w:strike/>
            <w:noProof/>
            <w:webHidden/>
            <w:color w:val="FF0000"/>
          </w:rPr>
        </w:r>
        <w:r w:rsidR="00A179CB" w:rsidRPr="00023457">
          <w:rPr>
            <w:strike/>
            <w:noProof/>
            <w:webHidden/>
            <w:color w:val="FF0000"/>
          </w:rPr>
          <w:fldChar w:fldCharType="separate"/>
        </w:r>
        <w:r w:rsidR="00A179CB" w:rsidRPr="00023457">
          <w:rPr>
            <w:strike/>
            <w:noProof/>
            <w:webHidden/>
            <w:color w:val="FF0000"/>
          </w:rPr>
          <w:t>25</w:t>
        </w:r>
        <w:r w:rsidR="00A179CB" w:rsidRPr="00023457">
          <w:rPr>
            <w:strike/>
            <w:noProof/>
            <w:webHidden/>
            <w:color w:val="FF0000"/>
          </w:rPr>
          <w:fldChar w:fldCharType="end"/>
        </w:r>
      </w:hyperlink>
    </w:p>
    <w:p w14:paraId="7775CA7F" w14:textId="6B2DF3DD" w:rsidR="00A179CB" w:rsidRPr="00023457" w:rsidRDefault="00023457">
      <w:pPr>
        <w:pStyle w:val="Spistreci2"/>
        <w:rPr>
          <w:rFonts w:asciiTheme="minorHAnsi" w:eastAsiaTheme="minorEastAsia" w:hAnsiTheme="minorHAnsi" w:cstheme="minorBidi"/>
          <w:strike/>
          <w:noProof/>
          <w:color w:val="FF0000"/>
          <w:lang w:eastAsia="pl-PL"/>
        </w:rPr>
      </w:pPr>
      <w:hyperlink w:anchor="_Toc522208892" w:history="1">
        <w:r w:rsidR="00A179CB" w:rsidRPr="00023457">
          <w:rPr>
            <w:rStyle w:val="Hipercze"/>
            <w:strike/>
            <w:noProof/>
            <w:color w:val="FF0000"/>
          </w:rPr>
          <w:t>5.3.</w:t>
        </w:r>
        <w:r w:rsidR="00A179CB" w:rsidRPr="00023457">
          <w:rPr>
            <w:rFonts w:asciiTheme="minorHAnsi" w:eastAsiaTheme="minorEastAsia" w:hAnsiTheme="minorHAnsi" w:cstheme="minorBidi"/>
            <w:strike/>
            <w:noProof/>
            <w:color w:val="FF0000"/>
            <w:lang w:eastAsia="pl-PL"/>
          </w:rPr>
          <w:tab/>
        </w:r>
        <w:r w:rsidR="00A179CB" w:rsidRPr="00023457">
          <w:rPr>
            <w:rStyle w:val="Hipercze"/>
            <w:strike/>
            <w:noProof/>
            <w:color w:val="FF0000"/>
          </w:rPr>
          <w:t>WYMAGANIA NIEFUNKCJONALNE</w:t>
        </w:r>
        <w:r w:rsidR="00A179CB" w:rsidRPr="00023457">
          <w:rPr>
            <w:strike/>
            <w:noProof/>
            <w:webHidden/>
            <w:color w:val="FF0000"/>
          </w:rPr>
          <w:tab/>
        </w:r>
        <w:r w:rsidR="00A179CB" w:rsidRPr="00023457">
          <w:rPr>
            <w:strike/>
            <w:noProof/>
            <w:webHidden/>
            <w:color w:val="FF0000"/>
          </w:rPr>
          <w:fldChar w:fldCharType="begin"/>
        </w:r>
        <w:r w:rsidR="00A179CB" w:rsidRPr="00023457">
          <w:rPr>
            <w:strike/>
            <w:noProof/>
            <w:webHidden/>
            <w:color w:val="FF0000"/>
          </w:rPr>
          <w:instrText xml:space="preserve"> PAGEREF _Toc522208892 \h </w:instrText>
        </w:r>
        <w:r w:rsidR="00A179CB" w:rsidRPr="00023457">
          <w:rPr>
            <w:strike/>
            <w:noProof/>
            <w:webHidden/>
            <w:color w:val="FF0000"/>
          </w:rPr>
        </w:r>
        <w:r w:rsidR="00A179CB" w:rsidRPr="00023457">
          <w:rPr>
            <w:strike/>
            <w:noProof/>
            <w:webHidden/>
            <w:color w:val="FF0000"/>
          </w:rPr>
          <w:fldChar w:fldCharType="separate"/>
        </w:r>
        <w:r w:rsidR="00A179CB" w:rsidRPr="00023457">
          <w:rPr>
            <w:strike/>
            <w:noProof/>
            <w:webHidden/>
            <w:color w:val="FF0000"/>
          </w:rPr>
          <w:t>25</w:t>
        </w:r>
        <w:r w:rsidR="00A179CB" w:rsidRPr="00023457">
          <w:rPr>
            <w:strike/>
            <w:noProof/>
            <w:webHidden/>
            <w:color w:val="FF0000"/>
          </w:rPr>
          <w:fldChar w:fldCharType="end"/>
        </w:r>
      </w:hyperlink>
    </w:p>
    <w:p w14:paraId="7CE65EB9" w14:textId="4689BCF9" w:rsidR="00A179CB" w:rsidRPr="00023457" w:rsidRDefault="00023457">
      <w:pPr>
        <w:pStyle w:val="Spistreci1"/>
        <w:rPr>
          <w:rFonts w:asciiTheme="minorHAnsi" w:eastAsiaTheme="minorEastAsia" w:hAnsiTheme="minorHAnsi" w:cstheme="minorBidi"/>
          <w:strike/>
          <w:noProof/>
          <w:color w:val="FF0000"/>
          <w:lang w:eastAsia="pl-PL"/>
        </w:rPr>
      </w:pPr>
      <w:hyperlink w:anchor="_Toc522208893" w:history="1">
        <w:r w:rsidR="00A179CB" w:rsidRPr="00023457">
          <w:rPr>
            <w:rStyle w:val="Hipercze"/>
            <w:strike/>
            <w:noProof/>
            <w:color w:val="FF0000"/>
          </w:rPr>
          <w:t>6</w:t>
        </w:r>
        <w:r w:rsidR="00A179CB" w:rsidRPr="00023457">
          <w:rPr>
            <w:rFonts w:asciiTheme="minorHAnsi" w:eastAsiaTheme="minorEastAsia" w:hAnsiTheme="minorHAnsi" w:cstheme="minorBidi"/>
            <w:strike/>
            <w:noProof/>
            <w:color w:val="FF0000"/>
            <w:lang w:eastAsia="pl-PL"/>
          </w:rPr>
          <w:tab/>
        </w:r>
        <w:r w:rsidR="00A179CB" w:rsidRPr="00023457">
          <w:rPr>
            <w:rStyle w:val="Hipercze"/>
            <w:strike/>
            <w:noProof/>
            <w:color w:val="FF0000"/>
          </w:rPr>
          <w:t>LISTA ZAŁĄCZNIKÓW</w:t>
        </w:r>
        <w:r w:rsidR="00A179CB" w:rsidRPr="00023457">
          <w:rPr>
            <w:strike/>
            <w:noProof/>
            <w:webHidden/>
            <w:color w:val="FF0000"/>
          </w:rPr>
          <w:tab/>
        </w:r>
        <w:r w:rsidR="00A179CB" w:rsidRPr="00023457">
          <w:rPr>
            <w:strike/>
            <w:noProof/>
            <w:webHidden/>
            <w:color w:val="FF0000"/>
          </w:rPr>
          <w:fldChar w:fldCharType="begin"/>
        </w:r>
        <w:r w:rsidR="00A179CB" w:rsidRPr="00023457">
          <w:rPr>
            <w:strike/>
            <w:noProof/>
            <w:webHidden/>
            <w:color w:val="FF0000"/>
          </w:rPr>
          <w:instrText xml:space="preserve"> PAGEREF _Toc522208893 \h </w:instrText>
        </w:r>
        <w:r w:rsidR="00A179CB" w:rsidRPr="00023457">
          <w:rPr>
            <w:strike/>
            <w:noProof/>
            <w:webHidden/>
            <w:color w:val="FF0000"/>
          </w:rPr>
        </w:r>
        <w:r w:rsidR="00A179CB" w:rsidRPr="00023457">
          <w:rPr>
            <w:strike/>
            <w:noProof/>
            <w:webHidden/>
            <w:color w:val="FF0000"/>
          </w:rPr>
          <w:fldChar w:fldCharType="separate"/>
        </w:r>
        <w:r w:rsidR="00A179CB" w:rsidRPr="00023457">
          <w:rPr>
            <w:strike/>
            <w:noProof/>
            <w:webHidden/>
            <w:color w:val="FF0000"/>
          </w:rPr>
          <w:t>56</w:t>
        </w:r>
        <w:r w:rsidR="00A179CB" w:rsidRPr="00023457">
          <w:rPr>
            <w:strike/>
            <w:noProof/>
            <w:webHidden/>
            <w:color w:val="FF0000"/>
          </w:rPr>
          <w:fldChar w:fldCharType="end"/>
        </w:r>
      </w:hyperlink>
    </w:p>
    <w:p w14:paraId="492C0ECE" w14:textId="049937BE" w:rsidR="003B7FEE" w:rsidRPr="00023457" w:rsidRDefault="00AB7921" w:rsidP="003B7FEE">
      <w:pPr>
        <w:ind w:firstLine="708"/>
        <w:rPr>
          <w:rFonts w:ascii="Verdana" w:eastAsia="Times New Roman" w:hAnsi="Verdana" w:cs="Times New Roman"/>
          <w:strike/>
          <w:color w:val="FF0000"/>
          <w:sz w:val="18"/>
          <w:szCs w:val="20"/>
          <w:lang w:eastAsia="pl-PL"/>
        </w:rPr>
      </w:pPr>
      <w:r w:rsidRPr="00023457">
        <w:rPr>
          <w:rFonts w:ascii="Verdana" w:eastAsia="Times New Roman" w:hAnsi="Verdana" w:cs="Times New Roman"/>
          <w:strike/>
          <w:color w:val="FF0000"/>
          <w:sz w:val="18"/>
          <w:szCs w:val="18"/>
          <w:lang w:eastAsia="pl-PL"/>
        </w:rPr>
        <w:fldChar w:fldCharType="end"/>
      </w:r>
    </w:p>
    <w:p w14:paraId="3A40E202" w14:textId="77777777" w:rsidR="003B7FEE" w:rsidRPr="00023457" w:rsidRDefault="003B7FEE" w:rsidP="003B7FEE">
      <w:pPr>
        <w:ind w:firstLine="708"/>
        <w:rPr>
          <w:rFonts w:ascii="Verdana" w:eastAsia="Times New Roman" w:hAnsi="Verdana" w:cs="Times New Roman"/>
          <w:strike/>
          <w:color w:val="FF0000"/>
          <w:sz w:val="18"/>
          <w:szCs w:val="20"/>
          <w:lang w:eastAsia="pl-PL"/>
        </w:rPr>
      </w:pPr>
    </w:p>
    <w:p w14:paraId="662B3327" w14:textId="77777777" w:rsidR="003B7FEE" w:rsidRPr="00023457" w:rsidRDefault="003B7FEE" w:rsidP="003B7FEE">
      <w:pPr>
        <w:rPr>
          <w:rFonts w:ascii="Verdana" w:eastAsia="Calibri" w:hAnsi="Verdana" w:cs="Times New Roman"/>
          <w:strike/>
          <w:color w:val="FF0000"/>
          <w:sz w:val="18"/>
          <w:szCs w:val="24"/>
        </w:rPr>
      </w:pPr>
      <w:bookmarkStart w:id="3" w:name="_Toc272478622"/>
      <w:r w:rsidRPr="00023457">
        <w:rPr>
          <w:rFonts w:ascii="Verdana" w:eastAsia="Calibri" w:hAnsi="Verdana" w:cs="Times New Roman"/>
          <w:strike/>
          <w:color w:val="FF0000"/>
          <w:sz w:val="18"/>
          <w:szCs w:val="24"/>
        </w:rPr>
        <w:br w:type="page"/>
      </w:r>
    </w:p>
    <w:p w14:paraId="22564380" w14:textId="77777777" w:rsidR="003B7FEE" w:rsidRPr="00023457" w:rsidRDefault="003B7FEE" w:rsidP="003B7FEE">
      <w:pPr>
        <w:pStyle w:val="Nagwek1"/>
        <w:rPr>
          <w:strike/>
          <w:color w:val="FF0000"/>
        </w:rPr>
      </w:pPr>
      <w:bookmarkStart w:id="4" w:name="_Toc308957563"/>
      <w:bookmarkStart w:id="5" w:name="_Toc309033897"/>
      <w:bookmarkStart w:id="6" w:name="_Toc372029631"/>
      <w:bookmarkStart w:id="7" w:name="_Toc522208876"/>
      <w:bookmarkEnd w:id="0"/>
      <w:bookmarkEnd w:id="3"/>
      <w:bookmarkEnd w:id="4"/>
      <w:bookmarkEnd w:id="5"/>
      <w:r w:rsidRPr="00023457">
        <w:rPr>
          <w:strike/>
          <w:color w:val="FF0000"/>
        </w:rPr>
        <w:lastRenderedPageBreak/>
        <w:t>CEL ZAMÓWIENIA</w:t>
      </w:r>
      <w:bookmarkEnd w:id="6"/>
      <w:bookmarkEnd w:id="7"/>
    </w:p>
    <w:p w14:paraId="6268414A" w14:textId="77777777" w:rsidR="003B7FEE" w:rsidRPr="00023457" w:rsidRDefault="003B7FEE" w:rsidP="003B7FEE">
      <w:pPr>
        <w:ind w:firstLine="708"/>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Niniejsze zamówienie stanowi element następujących projektów realizowanych przez Bibliotekę Narodową:</w:t>
      </w:r>
      <w:r w:rsidRPr="00023457" w:rsidDel="008B22E9">
        <w:rPr>
          <w:rFonts w:ascii="Verdana,Times New Roman" w:eastAsia="Verdana,Times New Roman" w:hAnsi="Verdana,Times New Roman" w:cs="Verdana,Times New Roman"/>
          <w:strike/>
          <w:color w:val="FF0000"/>
          <w:sz w:val="18"/>
          <w:szCs w:val="18"/>
          <w:lang w:eastAsia="pl-PL"/>
        </w:rPr>
        <w:t xml:space="preserve"> </w:t>
      </w:r>
      <w:r w:rsidRPr="00023457">
        <w:rPr>
          <w:rFonts w:ascii="Verdana" w:eastAsia="Verdana" w:hAnsi="Verdana" w:cs="Verdana"/>
          <w:strike/>
          <w:color w:val="FF0000"/>
          <w:sz w:val="18"/>
          <w:szCs w:val="18"/>
          <w:lang w:eastAsia="pl-PL"/>
        </w:rPr>
        <w:t>„</w:t>
      </w:r>
      <w:proofErr w:type="spellStart"/>
      <w:r w:rsidRPr="00023457">
        <w:rPr>
          <w:rFonts w:ascii="Verdana" w:eastAsia="Verdana" w:hAnsi="Verdana" w:cs="Verdana"/>
          <w:strike/>
          <w:color w:val="FF0000"/>
          <w:sz w:val="18"/>
          <w:szCs w:val="18"/>
          <w:lang w:eastAsia="pl-PL"/>
        </w:rPr>
        <w:t>Patrimonium</w:t>
      </w:r>
      <w:proofErr w:type="spellEnd"/>
      <w:r w:rsidRPr="00023457">
        <w:rPr>
          <w:rFonts w:ascii="Verdana" w:eastAsia="Verdana" w:hAnsi="Verdana" w:cs="Verdana"/>
          <w:strike/>
          <w:color w:val="FF0000"/>
          <w:sz w:val="18"/>
          <w:szCs w:val="18"/>
          <w:lang w:eastAsia="pl-PL"/>
        </w:rPr>
        <w:t xml:space="preserve"> – digitalizacja i udostępnienie polskiego dziedzictwa narodowego ze zbiorów Biblioteki Narodowej oraz Biblioteki Jagiellońskiej” (zwanego dalej „</w:t>
      </w:r>
      <w:proofErr w:type="spellStart"/>
      <w:r w:rsidRPr="00023457">
        <w:rPr>
          <w:rFonts w:ascii="Verdana" w:eastAsia="Verdana" w:hAnsi="Verdana" w:cs="Verdana"/>
          <w:strike/>
          <w:color w:val="FF0000"/>
          <w:sz w:val="18"/>
          <w:szCs w:val="18"/>
          <w:lang w:eastAsia="pl-PL"/>
        </w:rPr>
        <w:t>Patrimonium</w:t>
      </w:r>
      <w:proofErr w:type="spellEnd"/>
      <w:r w:rsidRPr="00023457">
        <w:rPr>
          <w:rFonts w:ascii="Verdana" w:eastAsia="Verdana" w:hAnsi="Verdana" w:cs="Verdana"/>
          <w:strike/>
          <w:color w:val="FF0000"/>
          <w:sz w:val="18"/>
          <w:szCs w:val="18"/>
          <w:lang w:eastAsia="pl-PL"/>
        </w:rPr>
        <w:t xml:space="preserve">”) i „e-usługa OMNIS” (zwanego dalej „OMNIS”). </w:t>
      </w:r>
    </w:p>
    <w:p w14:paraId="549DB223" w14:textId="09DEDC12" w:rsidR="003B7FEE" w:rsidRPr="00023457" w:rsidRDefault="003B7FEE" w:rsidP="003B7FEE">
      <w:pPr>
        <w:ind w:firstLine="708"/>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 xml:space="preserve">Realizacja projektu </w:t>
      </w:r>
      <w:proofErr w:type="spellStart"/>
      <w:r w:rsidRPr="00023457">
        <w:rPr>
          <w:rFonts w:ascii="Verdana" w:eastAsia="Verdana" w:hAnsi="Verdana" w:cs="Verdana"/>
          <w:strike/>
          <w:color w:val="FF0000"/>
          <w:sz w:val="18"/>
          <w:szCs w:val="18"/>
          <w:lang w:eastAsia="pl-PL"/>
        </w:rPr>
        <w:t>Patrimonium</w:t>
      </w:r>
      <w:proofErr w:type="spellEnd"/>
      <w:r w:rsidRPr="00023457">
        <w:rPr>
          <w:rFonts w:ascii="Verdana" w:eastAsia="Verdana" w:hAnsi="Verdana" w:cs="Verdana"/>
          <w:strike/>
          <w:color w:val="FF0000"/>
          <w:sz w:val="18"/>
          <w:szCs w:val="18"/>
          <w:lang w:eastAsia="pl-PL"/>
        </w:rPr>
        <w:t xml:space="preserve"> podyktowana jest koniecznością zaprezentowania i wykorzystania przez środowisko naukowe, akademickie, nauczycieli i uczniów, badaczy historii, pasjonatów ale także przedsiębiorców działających w branży kultury i kreatywnej, cyfrowych wersji egzemplarzy bibliotecznych stanowiących cenne i unikalne polskie dziedzictwo kulturowe. </w:t>
      </w:r>
      <w:proofErr w:type="spellStart"/>
      <w:r w:rsidRPr="00023457">
        <w:rPr>
          <w:rFonts w:ascii="Verdana" w:eastAsia="Verdana" w:hAnsi="Verdana" w:cs="Verdana"/>
          <w:strike/>
          <w:color w:val="FF0000"/>
          <w:sz w:val="18"/>
          <w:szCs w:val="18"/>
          <w:lang w:eastAsia="pl-PL"/>
        </w:rPr>
        <w:t>Digitalizowane</w:t>
      </w:r>
      <w:proofErr w:type="spellEnd"/>
      <w:r w:rsidRPr="00023457">
        <w:rPr>
          <w:rFonts w:ascii="Verdana" w:eastAsia="Verdana" w:hAnsi="Verdana" w:cs="Verdana"/>
          <w:strike/>
          <w:color w:val="FF0000"/>
          <w:sz w:val="18"/>
          <w:szCs w:val="18"/>
          <w:lang w:eastAsia="pl-PL"/>
        </w:rPr>
        <w:t xml:space="preserve"> i udostępniane zasoby kultury pochodzą ze zbiorów dwóch największych bibliotek w Polsce: Biblioteki Narodowej (BN) i Biblioteki Jagiellońskiej (BJ) - bibliotek, których zbiory ze względu na wyjątkową wartość i znaczenie są zaliczane do Narodowego Zasobu Bibliotecznego na podstawie Rozporządzenia Ministra Kultury i Dziedzictwa Narodowego z dnia 4 lipca 2012 r. w sprawie narodowego zasobu bibliotecznego.</w:t>
      </w:r>
    </w:p>
    <w:p w14:paraId="40C7C507" w14:textId="6181540B" w:rsidR="003B7FEE" w:rsidRPr="00023457" w:rsidRDefault="003B7FEE" w:rsidP="003B7FEE">
      <w:pPr>
        <w:ind w:firstLine="708"/>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Realizacja projektu OMNIS podyktowana jest koniecznością spełnienia celu głównego projektu tj.: utworzenia, opartych na potencjale technologii cyfrowych, nowych oraz poprawa jakości już istniejących e-usług publicznych, które w sposób przyjazny użytkownikom</w:t>
      </w:r>
      <w:r w:rsidR="00AD7608" w:rsidRPr="00023457">
        <w:rPr>
          <w:rFonts w:ascii="Verdana,Times New Roman" w:eastAsia="Verdana,Times New Roman" w:hAnsi="Verdana,Times New Roman" w:cs="Verdana,Times New Roman"/>
          <w:strike/>
          <w:color w:val="FF0000"/>
          <w:sz w:val="18"/>
          <w:szCs w:val="18"/>
          <w:lang w:eastAsia="pl-PL"/>
        </w:rPr>
        <w:t>,</w:t>
      </w:r>
      <w:r w:rsidRPr="00023457">
        <w:rPr>
          <w:rFonts w:ascii="Verdana" w:eastAsia="Verdana" w:hAnsi="Verdana" w:cs="Verdana"/>
          <w:strike/>
          <w:color w:val="FF0000"/>
          <w:sz w:val="18"/>
          <w:szCs w:val="18"/>
          <w:lang w:eastAsia="pl-PL"/>
        </w:rPr>
        <w:t xml:space="preserve"> w znaczący sposób poprawią dostęp do zasobów polskiego piśmiennictwa zgromadzonych w Bibliotece Narodowej i bibliotekach w całym kraju, </w:t>
      </w:r>
      <w:r w:rsidR="00AD7608" w:rsidRPr="00023457">
        <w:rPr>
          <w:rFonts w:ascii="Verdana" w:eastAsia="Verdana" w:hAnsi="Verdana" w:cs="Verdana"/>
          <w:strike/>
          <w:color w:val="FF0000"/>
          <w:sz w:val="18"/>
          <w:szCs w:val="18"/>
          <w:lang w:eastAsia="pl-PL"/>
        </w:rPr>
        <w:t xml:space="preserve">dostęp </w:t>
      </w:r>
      <w:r w:rsidRPr="00023457">
        <w:rPr>
          <w:rFonts w:ascii="Verdana" w:eastAsia="Verdana" w:hAnsi="Verdana" w:cs="Verdana"/>
          <w:strike/>
          <w:color w:val="FF0000"/>
          <w:sz w:val="18"/>
          <w:szCs w:val="18"/>
          <w:lang w:eastAsia="pl-PL"/>
        </w:rPr>
        <w:t xml:space="preserve">do publikacji przygotowywanych do rozpowszechnienia przez wydawców, a także </w:t>
      </w:r>
      <w:r w:rsidR="00AD7608" w:rsidRPr="00023457">
        <w:rPr>
          <w:rFonts w:ascii="Verdana" w:eastAsia="Verdana" w:hAnsi="Verdana" w:cs="Verdana"/>
          <w:strike/>
          <w:color w:val="FF0000"/>
          <w:sz w:val="18"/>
          <w:szCs w:val="18"/>
          <w:lang w:eastAsia="pl-PL"/>
        </w:rPr>
        <w:t xml:space="preserve">dostęp do </w:t>
      </w:r>
      <w:r w:rsidRPr="00023457">
        <w:rPr>
          <w:rFonts w:ascii="Verdana" w:eastAsia="Verdana" w:hAnsi="Verdana" w:cs="Verdana"/>
          <w:strike/>
          <w:color w:val="FF0000"/>
          <w:sz w:val="18"/>
          <w:szCs w:val="18"/>
          <w:lang w:eastAsia="pl-PL"/>
        </w:rPr>
        <w:t>wyników prac naukowych.</w:t>
      </w:r>
    </w:p>
    <w:p w14:paraId="4ADE6EFD" w14:textId="77777777" w:rsidR="003B7FEE" w:rsidRPr="00023457" w:rsidRDefault="003B7FEE" w:rsidP="003B7FEE">
      <w:pPr>
        <w:ind w:firstLine="708"/>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Przedmiotowe zamówienie współfinansowane jest w ramach 2. osi priorytetowej Programu Operacyjnego Polska Cyfrowa, Działania 2.3 „Cyfrowa dostępność i użyteczność informacji sektora publicznego” (</w:t>
      </w:r>
      <w:proofErr w:type="spellStart"/>
      <w:r w:rsidRPr="00023457">
        <w:rPr>
          <w:rFonts w:ascii="Verdana" w:eastAsia="Verdana" w:hAnsi="Verdana" w:cs="Verdana"/>
          <w:strike/>
          <w:color w:val="FF0000"/>
          <w:sz w:val="18"/>
          <w:szCs w:val="18"/>
          <w:lang w:eastAsia="pl-PL"/>
        </w:rPr>
        <w:t>Patrimonium</w:t>
      </w:r>
      <w:proofErr w:type="spellEnd"/>
      <w:r w:rsidRPr="00023457">
        <w:rPr>
          <w:rFonts w:ascii="Verdana" w:eastAsia="Verdana" w:hAnsi="Verdana" w:cs="Verdana"/>
          <w:strike/>
          <w:color w:val="FF0000"/>
          <w:sz w:val="18"/>
          <w:szCs w:val="18"/>
          <w:lang w:eastAsia="pl-PL"/>
        </w:rPr>
        <w:t>) oraz Działanie 2.1 „Wysoka dostępność i jakość e-usług publicznych” (e-usługa OMNIS).</w:t>
      </w:r>
    </w:p>
    <w:p w14:paraId="5254CAC2" w14:textId="39822182" w:rsidR="003B7FEE" w:rsidRPr="00023457" w:rsidRDefault="003B7FEE" w:rsidP="003B7FEE">
      <w:pPr>
        <w:ind w:firstLine="708"/>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 xml:space="preserve">Celem zamówienia jest wytworzenie i uruchomienie Systemu świadczącego usługi wynikające </w:t>
      </w:r>
      <w:r w:rsidR="00AD7608" w:rsidRPr="00023457">
        <w:rPr>
          <w:rFonts w:ascii="Verdana" w:eastAsia="Verdana" w:hAnsi="Verdana" w:cs="Verdana"/>
          <w:strike/>
          <w:color w:val="FF0000"/>
          <w:sz w:val="18"/>
          <w:szCs w:val="18"/>
          <w:lang w:eastAsia="pl-PL"/>
        </w:rPr>
        <w:t xml:space="preserve">z </w:t>
      </w:r>
      <w:r w:rsidRPr="00023457">
        <w:rPr>
          <w:rFonts w:ascii="Verdana" w:eastAsia="Verdana" w:hAnsi="Verdana" w:cs="Verdana"/>
          <w:strike/>
          <w:color w:val="FF0000"/>
          <w:sz w:val="18"/>
          <w:szCs w:val="18"/>
          <w:lang w:eastAsia="pl-PL"/>
        </w:rPr>
        <w:t xml:space="preserve">założeń ww. projektów. </w:t>
      </w:r>
    </w:p>
    <w:p w14:paraId="19F34F11" w14:textId="77777777" w:rsidR="003B7FEE" w:rsidRPr="00023457" w:rsidRDefault="003B7FEE" w:rsidP="003B7FEE">
      <w:pPr>
        <w:ind w:firstLine="708"/>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Realizacja przedmiotu zamówienia jest niezbędna dla osiągnięcia celów projektów, w tym w szczególności:</w:t>
      </w:r>
    </w:p>
    <w:p w14:paraId="262D09CE" w14:textId="77777777" w:rsidR="003B7FEE" w:rsidRPr="00023457" w:rsidRDefault="003B7FEE" w:rsidP="003B7FEE">
      <w:pPr>
        <w:ind w:firstLine="708"/>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 xml:space="preserve">Cel główny projektu </w:t>
      </w:r>
      <w:proofErr w:type="spellStart"/>
      <w:r w:rsidRPr="00023457">
        <w:rPr>
          <w:rFonts w:ascii="Verdana" w:eastAsia="Verdana" w:hAnsi="Verdana" w:cs="Verdana"/>
          <w:strike/>
          <w:color w:val="FF0000"/>
          <w:sz w:val="18"/>
          <w:szCs w:val="18"/>
          <w:lang w:eastAsia="pl-PL"/>
        </w:rPr>
        <w:t>Patrimonium</w:t>
      </w:r>
      <w:proofErr w:type="spellEnd"/>
      <w:r w:rsidRPr="00023457">
        <w:rPr>
          <w:rFonts w:ascii="Verdana" w:eastAsia="Verdana" w:hAnsi="Verdana" w:cs="Verdana"/>
          <w:strike/>
          <w:color w:val="FF0000"/>
          <w:sz w:val="18"/>
          <w:szCs w:val="18"/>
          <w:lang w:eastAsia="pl-PL"/>
        </w:rPr>
        <w:t>: Digitalizacja zbiorów Narodowego Zasobu Bibliotecznego - Biblioteki Narodowej oraz Biblioteki Jagiellońskiej i budowa zintegrowanego systemu ich gromadzenia i udostępniania za pośrednictwem Polony w celu dalszej ich eksploatacji i ponownego wykorzystania na potrzeby naukowe, artystyczne, historyczne lub edukacyjne przy jednoczesnym zwiększeniu wiedzy na temat zbiorów obu bibliotek poprzez szeroką promocję wśród odbiorców.</w:t>
      </w:r>
    </w:p>
    <w:p w14:paraId="28DDFA61" w14:textId="45AD5DB4" w:rsidR="003B7FEE" w:rsidRPr="00023457" w:rsidRDefault="003B7FEE" w:rsidP="003B7FEE">
      <w:pPr>
        <w:ind w:firstLine="708"/>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 xml:space="preserve">Przedmiot zamówienia wspiera realizację celów szczegółowych nr 3 i 4 projektu </w:t>
      </w:r>
      <w:proofErr w:type="spellStart"/>
      <w:r w:rsidRPr="00023457">
        <w:rPr>
          <w:rFonts w:ascii="Verdana" w:eastAsia="Verdana" w:hAnsi="Verdana" w:cs="Verdana"/>
          <w:strike/>
          <w:color w:val="FF0000"/>
          <w:sz w:val="18"/>
          <w:szCs w:val="18"/>
          <w:lang w:eastAsia="pl-PL"/>
        </w:rPr>
        <w:t>Patrimonium</w:t>
      </w:r>
      <w:proofErr w:type="spellEnd"/>
      <w:r w:rsidRPr="00023457">
        <w:rPr>
          <w:rFonts w:ascii="Verdana" w:eastAsia="Verdana" w:hAnsi="Verdana" w:cs="Verdana"/>
          <w:strike/>
          <w:color w:val="FF0000"/>
          <w:sz w:val="18"/>
          <w:szCs w:val="18"/>
          <w:lang w:eastAsia="pl-PL"/>
        </w:rPr>
        <w:t>, tj. Poprawa dostępności zbiorów gromadzonych przez Bibliotekę Narodową i Bibliotekę Jagiellońską oraz szerokie ich udostępnianie i wykorzystanie w celach naukowych, artystycznych, historycznych lub edukacyjnych.</w:t>
      </w:r>
    </w:p>
    <w:p w14:paraId="66DB2D35" w14:textId="57990DF1" w:rsidR="003B7FEE" w:rsidRPr="00023457" w:rsidRDefault="003B7FEE" w:rsidP="003B7FEE">
      <w:pPr>
        <w:ind w:firstLine="708"/>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 xml:space="preserve">Repozytorium </w:t>
      </w:r>
      <w:r w:rsidR="002F0330" w:rsidRPr="00023457">
        <w:rPr>
          <w:rFonts w:ascii="Verdana" w:eastAsia="Verdana" w:hAnsi="Verdana" w:cs="Verdana"/>
          <w:strike/>
          <w:color w:val="FF0000"/>
          <w:sz w:val="18"/>
          <w:szCs w:val="18"/>
          <w:lang w:eastAsia="pl-PL"/>
        </w:rPr>
        <w:t xml:space="preserve">Cyfrowe </w:t>
      </w:r>
      <w:r w:rsidRPr="00023457">
        <w:rPr>
          <w:rFonts w:ascii="Verdana" w:eastAsia="Verdana" w:hAnsi="Verdana" w:cs="Verdana"/>
          <w:strike/>
          <w:color w:val="FF0000"/>
          <w:sz w:val="18"/>
          <w:szCs w:val="18"/>
          <w:lang w:eastAsia="pl-PL"/>
        </w:rPr>
        <w:t xml:space="preserve">Biblioteki Narodowej (zwanego dalej RCBN) oraz interfejsu graficznego Polony w ramach projektu </w:t>
      </w:r>
      <w:proofErr w:type="spellStart"/>
      <w:r w:rsidRPr="00023457">
        <w:rPr>
          <w:rFonts w:ascii="Verdana" w:eastAsia="Verdana" w:hAnsi="Verdana" w:cs="Verdana"/>
          <w:strike/>
          <w:color w:val="FF0000"/>
          <w:sz w:val="18"/>
          <w:szCs w:val="18"/>
          <w:lang w:eastAsia="pl-PL"/>
        </w:rPr>
        <w:t>Patrimonium</w:t>
      </w:r>
      <w:proofErr w:type="spellEnd"/>
      <w:r w:rsidRPr="00023457">
        <w:rPr>
          <w:rFonts w:ascii="Verdana" w:eastAsia="Verdana" w:hAnsi="Verdana" w:cs="Verdana"/>
          <w:strike/>
          <w:color w:val="FF0000"/>
          <w:sz w:val="18"/>
          <w:szCs w:val="18"/>
          <w:lang w:eastAsia="pl-PL"/>
        </w:rPr>
        <w:t xml:space="preserve">, są niezbędne dla poprawy dostępności i wykorzystania zbiorów gromadzonych przez Bibliotekę Narodowa i Bibliotekę Jagiellońską. Rozbudowa RCBN </w:t>
      </w:r>
      <w:r w:rsidR="00E61670" w:rsidRPr="00023457">
        <w:rPr>
          <w:rFonts w:ascii="Verdana" w:eastAsia="Verdana" w:hAnsi="Verdana" w:cs="Verdana"/>
          <w:strike/>
          <w:color w:val="FF0000"/>
          <w:sz w:val="18"/>
          <w:szCs w:val="18"/>
          <w:lang w:eastAsia="pl-PL"/>
        </w:rPr>
        <w:t xml:space="preserve">ma </w:t>
      </w:r>
      <w:r w:rsidRPr="00023457">
        <w:rPr>
          <w:rFonts w:ascii="Verdana" w:eastAsia="Verdana" w:hAnsi="Verdana" w:cs="Verdana"/>
          <w:strike/>
          <w:color w:val="FF0000"/>
          <w:sz w:val="18"/>
          <w:szCs w:val="18"/>
          <w:lang w:eastAsia="pl-PL"/>
        </w:rPr>
        <w:t xml:space="preserve">na celu uzyskanie Systemu zgodnego z wymaganiami oraz potrzebami użytkowników. Zmiany w obszarze interfejsu graficznego Polony oraz </w:t>
      </w:r>
      <w:r w:rsidR="009917C1" w:rsidRPr="00023457">
        <w:rPr>
          <w:rFonts w:ascii="Verdana" w:eastAsia="Verdana" w:hAnsi="Verdana" w:cs="Verdana"/>
          <w:strike/>
          <w:color w:val="FF0000"/>
          <w:sz w:val="18"/>
          <w:szCs w:val="18"/>
          <w:lang w:eastAsia="pl-PL"/>
        </w:rPr>
        <w:t xml:space="preserve">RCBN </w:t>
      </w:r>
      <w:r w:rsidRPr="00023457">
        <w:rPr>
          <w:rFonts w:ascii="Verdana" w:eastAsia="Verdana" w:hAnsi="Verdana" w:cs="Verdana"/>
          <w:strike/>
          <w:color w:val="FF0000"/>
          <w:sz w:val="18"/>
          <w:szCs w:val="18"/>
          <w:lang w:eastAsia="pl-PL"/>
        </w:rPr>
        <w:t xml:space="preserve">zapewnią osiągnięcie </w:t>
      </w:r>
      <w:r w:rsidRPr="00023457">
        <w:rPr>
          <w:rFonts w:ascii="Verdana" w:eastAsia="Verdana" w:hAnsi="Verdana" w:cs="Verdana"/>
          <w:strike/>
          <w:color w:val="FF0000"/>
          <w:sz w:val="18"/>
          <w:szCs w:val="18"/>
          <w:lang w:eastAsia="pl-PL"/>
        </w:rPr>
        <w:lastRenderedPageBreak/>
        <w:t>wymaganych standardów dostępności WCAG 2.0, otwartości danych w pięciopunktowej skali otwartości danych (5 Stars Open Data), oraz interoperacyjności Systemu itp. Nowe funkcjonalności będą realizować zapotrzebowanie wynikające z badań użytkowników, natomiast udostępniony interfejs API pozwoli na szerokie udostępnianie.</w:t>
      </w:r>
    </w:p>
    <w:p w14:paraId="01623F85" w14:textId="3C4E15C5" w:rsidR="003B7FEE" w:rsidRPr="00023457" w:rsidRDefault="003B7FEE" w:rsidP="005034D8">
      <w:pPr>
        <w:spacing w:after="0"/>
        <w:ind w:firstLine="708"/>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 xml:space="preserve">Stworzone w wyniku realizacji projektu OMNIS e-usługi integrować będą funkcje i zasoby udostępniane przez obecne systemy: </w:t>
      </w:r>
      <w:proofErr w:type="spellStart"/>
      <w:r w:rsidRPr="00023457">
        <w:rPr>
          <w:rFonts w:ascii="Verdana" w:eastAsia="Verdana" w:hAnsi="Verdana" w:cs="Verdana"/>
          <w:strike/>
          <w:color w:val="FF0000"/>
          <w:sz w:val="18"/>
          <w:szCs w:val="18"/>
          <w:lang w:eastAsia="pl-PL"/>
        </w:rPr>
        <w:t>Polonę</w:t>
      </w:r>
      <w:proofErr w:type="spellEnd"/>
      <w:r w:rsidRPr="00023457">
        <w:rPr>
          <w:rFonts w:ascii="Verdana" w:eastAsia="Verdana" w:hAnsi="Verdana" w:cs="Verdana"/>
          <w:strike/>
          <w:color w:val="FF0000"/>
          <w:sz w:val="18"/>
          <w:szCs w:val="18"/>
          <w:lang w:eastAsia="pl-PL"/>
        </w:rPr>
        <w:t xml:space="preserve">, </w:t>
      </w:r>
      <w:proofErr w:type="spellStart"/>
      <w:r w:rsidRPr="00023457">
        <w:rPr>
          <w:rFonts w:ascii="Verdana" w:eastAsia="Verdana" w:hAnsi="Verdana" w:cs="Verdana"/>
          <w:strike/>
          <w:color w:val="FF0000"/>
          <w:sz w:val="18"/>
          <w:szCs w:val="18"/>
          <w:lang w:eastAsia="pl-PL"/>
        </w:rPr>
        <w:t>Academicę</w:t>
      </w:r>
      <w:proofErr w:type="spellEnd"/>
      <w:r w:rsidRPr="00023457">
        <w:rPr>
          <w:rFonts w:ascii="Verdana" w:eastAsia="Verdana" w:hAnsi="Verdana" w:cs="Verdana"/>
          <w:strike/>
          <w:color w:val="FF0000"/>
          <w:sz w:val="18"/>
          <w:szCs w:val="18"/>
          <w:lang w:eastAsia="pl-PL"/>
        </w:rPr>
        <w:t xml:space="preserve"> i e-ISBN. W rezultacie przeprowadzonych prac wprowadzona zostanie nowa jakość w zakresie gromadzenia i udostępniania zbiorów cyfrowych bibliotek oraz </w:t>
      </w:r>
      <w:r w:rsidRPr="00023457">
        <w:rPr>
          <w:rFonts w:ascii="Verdana,Times New Roman" w:eastAsia="Verdana,Times New Roman" w:hAnsi="Verdana,Times New Roman" w:cs="Verdana,Times New Roman"/>
          <w:strike/>
          <w:color w:val="FF0000"/>
          <w:sz w:val="18"/>
          <w:szCs w:val="18"/>
          <w:lang w:eastAsia="pl-PL"/>
        </w:rPr>
        <w:t>zasobów rynku wydawniczego w formie e-usług publicznych o wysokim stopniu dojrzałości. Powyższe dodatkowo wesprze proces ułatwiania dostępu do zasobów bibliotecznych oraz możliwość zintegrowanego przeszukiwania zasobów bibliotek, publikacji oraz oferty wydawniczej.</w:t>
      </w:r>
    </w:p>
    <w:p w14:paraId="70ABA5A0" w14:textId="0D8F1845" w:rsidR="003B7FEE" w:rsidRPr="00023457" w:rsidRDefault="79011E17" w:rsidP="79011E17">
      <w:pPr>
        <w:pStyle w:val="Nagwek1"/>
        <w:rPr>
          <w:strike/>
          <w:color w:val="FF0000"/>
          <w:lang w:eastAsia="pl-PL"/>
        </w:rPr>
      </w:pPr>
      <w:bookmarkStart w:id="8" w:name="_Toc522208877"/>
      <w:r w:rsidRPr="00023457">
        <w:rPr>
          <w:strike/>
          <w:color w:val="FF0000"/>
        </w:rPr>
        <w:t>PRZEDMIOT ZAMÓWIENIA</w:t>
      </w:r>
      <w:bookmarkEnd w:id="8"/>
      <w:r w:rsidRPr="00023457">
        <w:rPr>
          <w:strike/>
          <w:color w:val="FF0000"/>
        </w:rPr>
        <w:t xml:space="preserve"> </w:t>
      </w:r>
    </w:p>
    <w:p w14:paraId="7D37AB77" w14:textId="103D02DA" w:rsidR="003B7FEE" w:rsidRPr="00023457" w:rsidRDefault="79011E17" w:rsidP="00D3188C">
      <w:pPr>
        <w:rPr>
          <w:rFonts w:ascii="Verdana,Times New Roman" w:eastAsia="Verdana,Times New Roman" w:hAnsi="Verdana,Times New Roman" w:cs="Verdana,Times New Roman"/>
          <w:strike/>
          <w:color w:val="FF0000"/>
          <w:sz w:val="18"/>
          <w:szCs w:val="18"/>
          <w:lang w:eastAsia="pl-PL"/>
        </w:rPr>
      </w:pPr>
      <w:r w:rsidRPr="00023457">
        <w:rPr>
          <w:rFonts w:ascii="Verdana,Times New Roman" w:eastAsia="Verdana,Times New Roman" w:hAnsi="Verdana,Times New Roman" w:cs="Verdana,Times New Roman"/>
          <w:strike/>
          <w:color w:val="FF0000"/>
          <w:sz w:val="18"/>
          <w:szCs w:val="18"/>
          <w:lang w:eastAsia="pl-PL"/>
        </w:rPr>
        <w:t xml:space="preserve">Przedmiotem </w:t>
      </w:r>
      <w:r w:rsidR="00D034C4" w:rsidRPr="00023457">
        <w:rPr>
          <w:rFonts w:ascii="Verdana,Times New Roman" w:eastAsia="Verdana,Times New Roman" w:hAnsi="Verdana,Times New Roman" w:cs="Verdana,Times New Roman"/>
          <w:strike/>
          <w:color w:val="FF0000"/>
          <w:sz w:val="18"/>
          <w:szCs w:val="18"/>
          <w:lang w:eastAsia="pl-PL"/>
        </w:rPr>
        <w:t xml:space="preserve">zamówienia </w:t>
      </w:r>
      <w:r w:rsidRPr="00023457">
        <w:rPr>
          <w:rFonts w:ascii="Verdana,Times New Roman" w:eastAsia="Verdana,Times New Roman" w:hAnsi="Verdana,Times New Roman" w:cs="Verdana,Times New Roman"/>
          <w:strike/>
          <w:color w:val="FF0000"/>
          <w:sz w:val="18"/>
          <w:szCs w:val="18"/>
          <w:lang w:eastAsia="pl-PL"/>
        </w:rPr>
        <w:t>jest rozwój oprogramowania, wdrożenie nowej architektury i funkcji Repozytorium Cyfrowego Biblioteki Narodowej oraz rozbudowa interfejsów Polona.pl i e-ISBN, w ramach projektu "e-usługa OMNIS" i projektu „</w:t>
      </w:r>
      <w:proofErr w:type="spellStart"/>
      <w:r w:rsidRPr="00023457">
        <w:rPr>
          <w:rFonts w:ascii="Verdana,Times New Roman" w:eastAsia="Verdana,Times New Roman" w:hAnsi="Verdana,Times New Roman" w:cs="Verdana,Times New Roman"/>
          <w:strike/>
          <w:color w:val="FF0000"/>
          <w:sz w:val="18"/>
          <w:szCs w:val="18"/>
          <w:lang w:eastAsia="pl-PL"/>
        </w:rPr>
        <w:t>Patrimonium</w:t>
      </w:r>
      <w:proofErr w:type="spellEnd"/>
      <w:r w:rsidRPr="00023457">
        <w:rPr>
          <w:rFonts w:ascii="Verdana,Times New Roman" w:eastAsia="Verdana,Times New Roman" w:hAnsi="Verdana,Times New Roman" w:cs="Verdana,Times New Roman"/>
          <w:strike/>
          <w:color w:val="FF0000"/>
          <w:sz w:val="18"/>
          <w:szCs w:val="18"/>
          <w:lang w:eastAsia="pl-PL"/>
        </w:rPr>
        <w:t xml:space="preserve"> – digitalizacja i udostępnienie polskiego dziedzictwa narodowego ze zbiorów Biblioteki Narodowej oraz Biblioteki Jagiellońskiej” zgodnie z OPZ wraz z załącznikami. Część przedmiotu</w:t>
      </w:r>
      <w:r w:rsidR="00112FB0" w:rsidRPr="00023457">
        <w:rPr>
          <w:rFonts w:ascii="Verdana,Times New Roman" w:eastAsia="Verdana,Times New Roman" w:hAnsi="Verdana,Times New Roman" w:cs="Verdana,Times New Roman"/>
          <w:strike/>
          <w:color w:val="FF0000"/>
          <w:sz w:val="18"/>
          <w:szCs w:val="18"/>
          <w:lang w:eastAsia="pl-PL"/>
        </w:rPr>
        <w:t xml:space="preserve"> </w:t>
      </w:r>
      <w:r w:rsidR="00D034C4" w:rsidRPr="00023457">
        <w:rPr>
          <w:rFonts w:ascii="Verdana,Times New Roman" w:eastAsia="Verdana,Times New Roman" w:hAnsi="Verdana,Times New Roman" w:cs="Verdana,Times New Roman"/>
          <w:strike/>
          <w:color w:val="FF0000"/>
          <w:sz w:val="18"/>
          <w:szCs w:val="18"/>
          <w:lang w:eastAsia="pl-PL"/>
        </w:rPr>
        <w:t>zamówienia</w:t>
      </w:r>
      <w:r w:rsidRPr="00023457">
        <w:rPr>
          <w:rFonts w:ascii="Verdana,Times New Roman" w:eastAsia="Verdana,Times New Roman" w:hAnsi="Verdana,Times New Roman" w:cs="Verdana,Times New Roman"/>
          <w:strike/>
          <w:color w:val="FF0000"/>
          <w:sz w:val="18"/>
          <w:szCs w:val="18"/>
          <w:lang w:eastAsia="pl-PL"/>
        </w:rPr>
        <w:t xml:space="preserve">, która realizowana jest w ramach projektu </w:t>
      </w:r>
      <w:proofErr w:type="spellStart"/>
      <w:r w:rsidRPr="00023457">
        <w:rPr>
          <w:rFonts w:ascii="Verdana,Times New Roman" w:eastAsia="Verdana,Times New Roman" w:hAnsi="Verdana,Times New Roman" w:cs="Verdana,Times New Roman"/>
          <w:strike/>
          <w:color w:val="FF0000"/>
          <w:sz w:val="18"/>
          <w:szCs w:val="18"/>
          <w:lang w:eastAsia="pl-PL"/>
        </w:rPr>
        <w:t>Patrimonium</w:t>
      </w:r>
      <w:proofErr w:type="spellEnd"/>
      <w:r w:rsidRPr="00023457">
        <w:rPr>
          <w:rFonts w:ascii="Verdana,Times New Roman" w:eastAsia="Verdana,Times New Roman" w:hAnsi="Verdana,Times New Roman" w:cs="Verdana,Times New Roman"/>
          <w:strike/>
          <w:color w:val="FF0000"/>
          <w:sz w:val="18"/>
          <w:szCs w:val="18"/>
          <w:lang w:eastAsia="pl-PL"/>
        </w:rPr>
        <w:t xml:space="preserve"> obejmuje następujące produkty (zwane dalej </w:t>
      </w:r>
      <w:r w:rsidR="00D034C4" w:rsidRPr="00023457">
        <w:rPr>
          <w:rFonts w:ascii="Verdana,Times New Roman" w:eastAsia="Verdana,Times New Roman" w:hAnsi="Verdana,Times New Roman" w:cs="Verdana,Times New Roman"/>
          <w:strike/>
          <w:color w:val="FF0000"/>
          <w:sz w:val="18"/>
          <w:szCs w:val="18"/>
          <w:lang w:eastAsia="pl-PL"/>
        </w:rPr>
        <w:t>„</w:t>
      </w:r>
      <w:r w:rsidRPr="00023457">
        <w:rPr>
          <w:rFonts w:ascii="Verdana,Times New Roman" w:eastAsia="Verdana,Times New Roman" w:hAnsi="Verdana,Times New Roman" w:cs="Verdana,Times New Roman"/>
          <w:strike/>
          <w:color w:val="FF0000"/>
          <w:sz w:val="18"/>
          <w:szCs w:val="18"/>
          <w:lang w:eastAsia="pl-PL"/>
        </w:rPr>
        <w:t xml:space="preserve">produktami </w:t>
      </w:r>
      <w:proofErr w:type="spellStart"/>
      <w:r w:rsidRPr="00023457">
        <w:rPr>
          <w:rFonts w:ascii="Verdana,Times New Roman" w:eastAsia="Verdana,Times New Roman" w:hAnsi="Verdana,Times New Roman" w:cs="Verdana,Times New Roman"/>
          <w:strike/>
          <w:color w:val="FF0000"/>
          <w:sz w:val="18"/>
          <w:szCs w:val="18"/>
          <w:lang w:eastAsia="pl-PL"/>
        </w:rPr>
        <w:t>Patrimonium</w:t>
      </w:r>
      <w:proofErr w:type="spellEnd"/>
      <w:r w:rsidR="00D034C4" w:rsidRPr="00023457">
        <w:rPr>
          <w:rFonts w:ascii="Verdana,Times New Roman" w:eastAsia="Verdana,Times New Roman" w:hAnsi="Verdana,Times New Roman" w:cs="Verdana,Times New Roman"/>
          <w:strike/>
          <w:color w:val="FF0000"/>
          <w:sz w:val="18"/>
          <w:szCs w:val="18"/>
          <w:lang w:eastAsia="pl-PL"/>
        </w:rPr>
        <w:t>”</w:t>
      </w:r>
      <w:r w:rsidRPr="00023457">
        <w:rPr>
          <w:rFonts w:ascii="Verdana,Times New Roman" w:eastAsia="Verdana,Times New Roman" w:hAnsi="Verdana,Times New Roman" w:cs="Verdana,Times New Roman"/>
          <w:strike/>
          <w:color w:val="FF0000"/>
          <w:sz w:val="18"/>
          <w:szCs w:val="18"/>
          <w:lang w:eastAsia="pl-PL"/>
        </w:rPr>
        <w:t xml:space="preserve">): </w:t>
      </w:r>
    </w:p>
    <w:p w14:paraId="22728699" w14:textId="1643C2F2" w:rsidR="003B7FEE" w:rsidRPr="00023457" w:rsidRDefault="79011E17" w:rsidP="79011E17">
      <w:pPr>
        <w:pStyle w:val="Akapitzlist"/>
        <w:numPr>
          <w:ilvl w:val="0"/>
          <w:numId w:val="4"/>
        </w:numPr>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przetworzenie RCBN do postaci architektury zorientowanej usługowo,</w:t>
      </w:r>
    </w:p>
    <w:p w14:paraId="54A84DF6" w14:textId="09651D5A" w:rsidR="003B7FEE" w:rsidRPr="00023457" w:rsidRDefault="79011E17" w:rsidP="79011E17">
      <w:pPr>
        <w:pStyle w:val="Akapitzlist"/>
        <w:numPr>
          <w:ilvl w:val="0"/>
          <w:numId w:val="4"/>
        </w:numPr>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 xml:space="preserve">wytworzenie API </w:t>
      </w:r>
      <w:proofErr w:type="spellStart"/>
      <w:r w:rsidRPr="00023457">
        <w:rPr>
          <w:rFonts w:ascii="Verdana" w:eastAsia="Verdana" w:hAnsi="Verdana" w:cs="Verdana"/>
          <w:strike/>
          <w:color w:val="FF0000"/>
          <w:sz w:val="18"/>
          <w:szCs w:val="18"/>
          <w:lang w:eastAsia="pl-PL"/>
        </w:rPr>
        <w:t>Linked</w:t>
      </w:r>
      <w:proofErr w:type="spellEnd"/>
      <w:r w:rsidRPr="00023457">
        <w:rPr>
          <w:rFonts w:ascii="Verdana" w:eastAsia="Verdana" w:hAnsi="Verdana" w:cs="Verdana"/>
          <w:strike/>
          <w:color w:val="FF0000"/>
          <w:sz w:val="18"/>
          <w:szCs w:val="18"/>
          <w:lang w:eastAsia="pl-PL"/>
        </w:rPr>
        <w:t xml:space="preserve"> Open Data, </w:t>
      </w:r>
    </w:p>
    <w:p w14:paraId="37F5504D" w14:textId="33FB054C" w:rsidR="003B7FEE" w:rsidRPr="00023457" w:rsidRDefault="79011E17" w:rsidP="79011E17">
      <w:pPr>
        <w:pStyle w:val="Akapitzlist"/>
        <w:numPr>
          <w:ilvl w:val="0"/>
          <w:numId w:val="4"/>
        </w:numPr>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 xml:space="preserve">wytworzenie narzędzi dla digitalizacji w BN, </w:t>
      </w:r>
    </w:p>
    <w:p w14:paraId="5C7394DB" w14:textId="79E26FB6" w:rsidR="003B7FEE" w:rsidRPr="00023457" w:rsidRDefault="79011E17" w:rsidP="79011E17">
      <w:pPr>
        <w:pStyle w:val="Akapitzlist"/>
        <w:numPr>
          <w:ilvl w:val="0"/>
          <w:numId w:val="4"/>
        </w:numPr>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 xml:space="preserve">wytworzenie modułu statystyk specjalistycznych; </w:t>
      </w:r>
    </w:p>
    <w:p w14:paraId="194A4B4B" w14:textId="17394BD7" w:rsidR="003B7FEE" w:rsidRPr="00023457" w:rsidRDefault="79011E17" w:rsidP="79011E17">
      <w:pPr>
        <w:pStyle w:val="Akapitzlist"/>
        <w:numPr>
          <w:ilvl w:val="0"/>
          <w:numId w:val="4"/>
        </w:numPr>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 xml:space="preserve">modyfikacja obecnego interfejsu użytkownika systemu </w:t>
      </w:r>
      <w:proofErr w:type="spellStart"/>
      <w:r w:rsidRPr="00023457">
        <w:rPr>
          <w:rFonts w:ascii="Verdana" w:eastAsia="Verdana" w:hAnsi="Verdana" w:cs="Verdana"/>
          <w:strike/>
          <w:color w:val="FF0000"/>
          <w:sz w:val="18"/>
          <w:szCs w:val="18"/>
          <w:lang w:eastAsia="pl-PL"/>
        </w:rPr>
        <w:t>Polona</w:t>
      </w:r>
      <w:proofErr w:type="spellEnd"/>
      <w:r w:rsidRPr="00023457">
        <w:rPr>
          <w:rFonts w:ascii="Verdana" w:eastAsia="Verdana" w:hAnsi="Verdana" w:cs="Verdana"/>
          <w:strike/>
          <w:color w:val="FF0000"/>
          <w:sz w:val="18"/>
          <w:szCs w:val="18"/>
          <w:lang w:eastAsia="pl-PL"/>
        </w:rPr>
        <w:t xml:space="preserve"> pozwalająca na nawigację wg zawartości obiektu, dostęp do formatów mobilnych (EPUB, MOBI) i wysokiej jakości plików w formacie </w:t>
      </w:r>
      <w:proofErr w:type="spellStart"/>
      <w:r w:rsidRPr="00023457">
        <w:rPr>
          <w:rFonts w:ascii="Verdana" w:eastAsia="Verdana" w:hAnsi="Verdana" w:cs="Verdana"/>
          <w:strike/>
          <w:color w:val="FF0000"/>
          <w:sz w:val="18"/>
          <w:szCs w:val="18"/>
          <w:lang w:eastAsia="pl-PL"/>
        </w:rPr>
        <w:t>tiff</w:t>
      </w:r>
      <w:proofErr w:type="spellEnd"/>
      <w:r w:rsidRPr="00023457">
        <w:rPr>
          <w:rFonts w:ascii="Verdana" w:eastAsia="Verdana" w:hAnsi="Verdana" w:cs="Verdana"/>
          <w:strike/>
          <w:color w:val="FF0000"/>
          <w:sz w:val="18"/>
          <w:szCs w:val="18"/>
          <w:lang w:eastAsia="pl-PL"/>
        </w:rPr>
        <w:t xml:space="preserve">, pobieranie plików bez logowania, oznaczanie obiektów z domeny publicznej za pomocą Public </w:t>
      </w:r>
      <w:proofErr w:type="spellStart"/>
      <w:r w:rsidRPr="00023457">
        <w:rPr>
          <w:rFonts w:ascii="Verdana" w:eastAsia="Verdana" w:hAnsi="Verdana" w:cs="Verdana"/>
          <w:strike/>
          <w:color w:val="FF0000"/>
          <w:sz w:val="18"/>
          <w:szCs w:val="18"/>
          <w:lang w:eastAsia="pl-PL"/>
        </w:rPr>
        <w:t>Domain</w:t>
      </w:r>
      <w:proofErr w:type="spellEnd"/>
      <w:r w:rsidRPr="00023457">
        <w:rPr>
          <w:rFonts w:ascii="Verdana" w:eastAsia="Verdana" w:hAnsi="Verdana" w:cs="Verdana"/>
          <w:strike/>
          <w:color w:val="FF0000"/>
          <w:sz w:val="18"/>
          <w:szCs w:val="18"/>
          <w:lang w:eastAsia="pl-PL"/>
        </w:rPr>
        <w:t xml:space="preserve"> </w:t>
      </w:r>
      <w:proofErr w:type="spellStart"/>
      <w:r w:rsidRPr="00023457">
        <w:rPr>
          <w:rFonts w:ascii="Verdana" w:eastAsia="Verdana" w:hAnsi="Verdana" w:cs="Verdana"/>
          <w:strike/>
          <w:color w:val="FF0000"/>
          <w:sz w:val="18"/>
          <w:szCs w:val="18"/>
          <w:lang w:eastAsia="pl-PL"/>
        </w:rPr>
        <w:t>Marc</w:t>
      </w:r>
      <w:proofErr w:type="spellEnd"/>
      <w:r w:rsidRPr="00023457">
        <w:rPr>
          <w:rFonts w:ascii="Verdana" w:eastAsia="Verdana" w:hAnsi="Verdana" w:cs="Verdana"/>
          <w:strike/>
          <w:color w:val="FF0000"/>
          <w:sz w:val="18"/>
          <w:szCs w:val="18"/>
          <w:lang w:eastAsia="pl-PL"/>
        </w:rPr>
        <w:t>;</w:t>
      </w:r>
    </w:p>
    <w:p w14:paraId="25471B19" w14:textId="2AC883D5" w:rsidR="003B7FEE" w:rsidRPr="00023457" w:rsidRDefault="79011E17" w:rsidP="79011E17">
      <w:pPr>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 xml:space="preserve">Część przedmiotu </w:t>
      </w:r>
      <w:r w:rsidR="00D034C4" w:rsidRPr="00023457">
        <w:rPr>
          <w:rFonts w:ascii="Verdana" w:eastAsia="Verdana" w:hAnsi="Verdana" w:cs="Verdana"/>
          <w:strike/>
          <w:color w:val="FF0000"/>
          <w:sz w:val="18"/>
          <w:szCs w:val="18"/>
          <w:lang w:eastAsia="pl-PL"/>
        </w:rPr>
        <w:t>zamówienia</w:t>
      </w:r>
      <w:r w:rsidRPr="00023457">
        <w:rPr>
          <w:rFonts w:ascii="Verdana" w:eastAsia="Verdana" w:hAnsi="Verdana" w:cs="Verdana"/>
          <w:strike/>
          <w:color w:val="FF0000"/>
          <w:sz w:val="18"/>
          <w:szCs w:val="18"/>
          <w:lang w:eastAsia="pl-PL"/>
        </w:rPr>
        <w:t xml:space="preserve"> która realizowana jest w ramach projektu OMNIS obejmuje następujące produkty (zwane dalej </w:t>
      </w:r>
      <w:r w:rsidR="00D034C4" w:rsidRPr="00023457">
        <w:rPr>
          <w:rFonts w:ascii="Verdana" w:eastAsia="Verdana" w:hAnsi="Verdana" w:cs="Verdana"/>
          <w:strike/>
          <w:color w:val="FF0000"/>
          <w:sz w:val="18"/>
          <w:szCs w:val="18"/>
          <w:lang w:eastAsia="pl-PL"/>
        </w:rPr>
        <w:t>„</w:t>
      </w:r>
      <w:r w:rsidRPr="00023457">
        <w:rPr>
          <w:rFonts w:ascii="Verdana" w:eastAsia="Verdana" w:hAnsi="Verdana" w:cs="Verdana"/>
          <w:strike/>
          <w:color w:val="FF0000"/>
          <w:sz w:val="18"/>
          <w:szCs w:val="18"/>
          <w:lang w:eastAsia="pl-PL"/>
        </w:rPr>
        <w:t>produktami OMNIS</w:t>
      </w:r>
      <w:r w:rsidR="00D034C4" w:rsidRPr="00023457">
        <w:rPr>
          <w:rFonts w:ascii="Verdana" w:eastAsia="Verdana" w:hAnsi="Verdana" w:cs="Verdana"/>
          <w:strike/>
          <w:color w:val="FF0000"/>
          <w:sz w:val="18"/>
          <w:szCs w:val="18"/>
          <w:lang w:eastAsia="pl-PL"/>
        </w:rPr>
        <w:t>”</w:t>
      </w:r>
      <w:r w:rsidRPr="00023457">
        <w:rPr>
          <w:rFonts w:ascii="Verdana" w:eastAsia="Verdana" w:hAnsi="Verdana" w:cs="Verdana"/>
          <w:strike/>
          <w:color w:val="FF0000"/>
          <w:sz w:val="18"/>
          <w:szCs w:val="18"/>
          <w:lang w:eastAsia="pl-PL"/>
        </w:rPr>
        <w:t>):</w:t>
      </w:r>
    </w:p>
    <w:p w14:paraId="31CF0417" w14:textId="776A1BA5" w:rsidR="003B7FEE" w:rsidRPr="00023457" w:rsidRDefault="79011E17" w:rsidP="79011E17">
      <w:pPr>
        <w:pStyle w:val="Akapitzlist"/>
        <w:numPr>
          <w:ilvl w:val="0"/>
          <w:numId w:val="3"/>
        </w:numPr>
        <w:spacing w:after="0"/>
        <w:jc w:val="left"/>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rozbudowę obecnie eksploatowan</w:t>
      </w:r>
      <w:r w:rsidR="004D566C" w:rsidRPr="00023457">
        <w:rPr>
          <w:rFonts w:ascii="Verdana" w:eastAsia="Verdana" w:hAnsi="Verdana" w:cs="Verdana"/>
          <w:strike/>
          <w:color w:val="FF0000"/>
          <w:sz w:val="18"/>
          <w:szCs w:val="18"/>
          <w:lang w:eastAsia="pl-PL"/>
        </w:rPr>
        <w:t>ych</w:t>
      </w:r>
      <w:r w:rsidRPr="00023457">
        <w:rPr>
          <w:rFonts w:ascii="Verdana" w:eastAsia="Verdana" w:hAnsi="Verdana" w:cs="Verdana"/>
          <w:strike/>
          <w:color w:val="FF0000"/>
          <w:sz w:val="18"/>
          <w:szCs w:val="18"/>
          <w:lang w:eastAsia="pl-PL"/>
        </w:rPr>
        <w:t xml:space="preserve"> w BN </w:t>
      </w:r>
      <w:r w:rsidR="00A272AD" w:rsidRPr="00023457">
        <w:rPr>
          <w:rFonts w:ascii="Verdana" w:eastAsia="Verdana" w:hAnsi="Verdana" w:cs="Verdana"/>
          <w:strike/>
          <w:color w:val="FF0000"/>
          <w:sz w:val="18"/>
          <w:szCs w:val="18"/>
          <w:lang w:eastAsia="pl-PL"/>
        </w:rPr>
        <w:t xml:space="preserve">systemów RCBN i </w:t>
      </w:r>
      <w:proofErr w:type="spellStart"/>
      <w:r w:rsidR="00A272AD" w:rsidRPr="00023457">
        <w:rPr>
          <w:rFonts w:ascii="Verdana" w:eastAsia="Verdana" w:hAnsi="Verdana" w:cs="Verdana"/>
          <w:strike/>
          <w:color w:val="FF0000"/>
          <w:sz w:val="18"/>
          <w:szCs w:val="18"/>
          <w:lang w:eastAsia="pl-PL"/>
        </w:rPr>
        <w:t>Polona</w:t>
      </w:r>
      <w:proofErr w:type="spellEnd"/>
      <w:r w:rsidR="00A272AD" w:rsidRPr="00023457">
        <w:rPr>
          <w:rFonts w:ascii="Verdana" w:eastAsia="Verdana" w:hAnsi="Verdana" w:cs="Verdana"/>
          <w:strike/>
          <w:color w:val="FF0000"/>
          <w:sz w:val="18"/>
          <w:szCs w:val="18"/>
          <w:lang w:eastAsia="pl-PL"/>
        </w:rPr>
        <w:t xml:space="preserve"> </w:t>
      </w:r>
      <w:r w:rsidRPr="00023457">
        <w:rPr>
          <w:rFonts w:ascii="Verdana" w:eastAsia="Verdana" w:hAnsi="Verdana" w:cs="Verdana"/>
          <w:strike/>
          <w:color w:val="FF0000"/>
          <w:sz w:val="18"/>
          <w:szCs w:val="18"/>
          <w:lang w:eastAsia="pl-PL"/>
        </w:rPr>
        <w:t xml:space="preserve">o funkcje konieczne do wdrożenia e-usługi </w:t>
      </w:r>
      <w:proofErr w:type="spellStart"/>
      <w:r w:rsidRPr="00023457">
        <w:rPr>
          <w:rFonts w:ascii="Verdana" w:eastAsia="Verdana" w:hAnsi="Verdana" w:cs="Verdana"/>
          <w:strike/>
          <w:color w:val="FF0000"/>
          <w:sz w:val="18"/>
          <w:szCs w:val="18"/>
          <w:lang w:eastAsia="pl-PL"/>
        </w:rPr>
        <w:t>Polona</w:t>
      </w:r>
      <w:proofErr w:type="spellEnd"/>
      <w:r w:rsidRPr="00023457">
        <w:rPr>
          <w:rFonts w:ascii="Verdana" w:eastAsia="Verdana" w:hAnsi="Verdana" w:cs="Verdana"/>
          <w:strike/>
          <w:color w:val="FF0000"/>
          <w:sz w:val="18"/>
          <w:szCs w:val="18"/>
          <w:lang w:eastAsia="pl-PL"/>
        </w:rPr>
        <w:t xml:space="preserve"> w chmurze dla </w:t>
      </w:r>
      <w:r w:rsidR="00632EFC" w:rsidRPr="00023457">
        <w:rPr>
          <w:rFonts w:ascii="Verdana" w:eastAsia="Verdana" w:hAnsi="Verdana" w:cs="Verdana"/>
          <w:strike/>
          <w:color w:val="FF0000"/>
          <w:sz w:val="18"/>
          <w:szCs w:val="18"/>
          <w:lang w:eastAsia="pl-PL"/>
        </w:rPr>
        <w:t>B</w:t>
      </w:r>
      <w:r w:rsidRPr="00023457">
        <w:rPr>
          <w:rFonts w:ascii="Verdana" w:eastAsia="Verdana" w:hAnsi="Verdana" w:cs="Verdana"/>
          <w:strike/>
          <w:color w:val="FF0000"/>
          <w:sz w:val="18"/>
          <w:szCs w:val="18"/>
          <w:lang w:eastAsia="pl-PL"/>
        </w:rPr>
        <w:t>ibliotek,</w:t>
      </w:r>
    </w:p>
    <w:p w14:paraId="41450E4A" w14:textId="7FAEBEFC" w:rsidR="003B7FEE" w:rsidRPr="00023457" w:rsidRDefault="79011E17" w:rsidP="79011E17">
      <w:pPr>
        <w:pStyle w:val="Akapitzlist"/>
        <w:numPr>
          <w:ilvl w:val="0"/>
          <w:numId w:val="3"/>
        </w:numPr>
        <w:spacing w:after="0"/>
        <w:jc w:val="left"/>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 xml:space="preserve">rozbudowę funkcji repozytorium wydawniczego e-ISBN w celu wdrożenia e-usługi </w:t>
      </w:r>
      <w:proofErr w:type="spellStart"/>
      <w:r w:rsidRPr="00023457">
        <w:rPr>
          <w:rFonts w:ascii="Verdana" w:eastAsia="Verdana" w:hAnsi="Verdana" w:cs="Verdana"/>
          <w:strike/>
          <w:color w:val="FF0000"/>
          <w:sz w:val="18"/>
          <w:szCs w:val="18"/>
          <w:lang w:eastAsia="pl-PL"/>
        </w:rPr>
        <w:t>Polona</w:t>
      </w:r>
      <w:proofErr w:type="spellEnd"/>
      <w:r w:rsidRPr="00023457">
        <w:rPr>
          <w:rFonts w:ascii="Verdana" w:eastAsia="Verdana" w:hAnsi="Verdana" w:cs="Verdana"/>
          <w:strike/>
          <w:color w:val="FF0000"/>
          <w:sz w:val="18"/>
          <w:szCs w:val="18"/>
          <w:lang w:eastAsia="pl-PL"/>
        </w:rPr>
        <w:t xml:space="preserve"> w chmurze dla Wydawców, </w:t>
      </w:r>
    </w:p>
    <w:p w14:paraId="68AF59B0" w14:textId="4DD7361E" w:rsidR="003B7FEE" w:rsidRPr="00023457" w:rsidRDefault="79011E17" w:rsidP="79011E17">
      <w:pPr>
        <w:pStyle w:val="Akapitzlist"/>
        <w:numPr>
          <w:ilvl w:val="0"/>
          <w:numId w:val="3"/>
        </w:numPr>
        <w:spacing w:after="0"/>
        <w:jc w:val="left"/>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 xml:space="preserve">rozbudowę systemu </w:t>
      </w:r>
      <w:proofErr w:type="spellStart"/>
      <w:r w:rsidRPr="00023457">
        <w:rPr>
          <w:rFonts w:ascii="Verdana" w:eastAsia="Verdana" w:hAnsi="Verdana" w:cs="Verdana"/>
          <w:strike/>
          <w:color w:val="FF0000"/>
          <w:sz w:val="18"/>
          <w:szCs w:val="18"/>
          <w:lang w:eastAsia="pl-PL"/>
        </w:rPr>
        <w:t>Polona</w:t>
      </w:r>
      <w:proofErr w:type="spellEnd"/>
      <w:r w:rsidRPr="00023457">
        <w:rPr>
          <w:rFonts w:ascii="Verdana" w:eastAsia="Verdana" w:hAnsi="Verdana" w:cs="Verdana"/>
          <w:strike/>
          <w:color w:val="FF0000"/>
          <w:sz w:val="18"/>
          <w:szCs w:val="18"/>
          <w:lang w:eastAsia="pl-PL"/>
        </w:rPr>
        <w:t xml:space="preserve"> o funkcje konieczne do wdrożenia e-usługi </w:t>
      </w:r>
      <w:proofErr w:type="spellStart"/>
      <w:r w:rsidRPr="00023457">
        <w:rPr>
          <w:rFonts w:ascii="Verdana" w:eastAsia="Verdana" w:hAnsi="Verdana" w:cs="Verdana"/>
          <w:strike/>
          <w:color w:val="FF0000"/>
          <w:sz w:val="18"/>
          <w:szCs w:val="18"/>
          <w:lang w:eastAsia="pl-PL"/>
        </w:rPr>
        <w:t>Polona</w:t>
      </w:r>
      <w:proofErr w:type="spellEnd"/>
      <w:r w:rsidRPr="00023457">
        <w:rPr>
          <w:rFonts w:ascii="Verdana" w:eastAsia="Verdana" w:hAnsi="Verdana" w:cs="Verdana"/>
          <w:strike/>
          <w:color w:val="FF0000"/>
          <w:sz w:val="18"/>
          <w:szCs w:val="18"/>
          <w:lang w:eastAsia="pl-PL"/>
        </w:rPr>
        <w:t xml:space="preserve"> w chmurze dla Naukowców, </w:t>
      </w:r>
    </w:p>
    <w:p w14:paraId="05A9B229" w14:textId="5C2CD4A9" w:rsidR="003B7FEE" w:rsidRPr="00023457" w:rsidRDefault="79011E17" w:rsidP="79011E17">
      <w:pPr>
        <w:pStyle w:val="Akapitzlist"/>
        <w:numPr>
          <w:ilvl w:val="0"/>
          <w:numId w:val="3"/>
        </w:numPr>
        <w:spacing w:after="0"/>
        <w:jc w:val="left"/>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 xml:space="preserve">rozbudowę wypożyczalni międzybibliotecznej (w tym Terminal Wirtualny, API Rezerwacji Wypożyczalni </w:t>
      </w:r>
      <w:proofErr w:type="spellStart"/>
      <w:r w:rsidRPr="00023457">
        <w:rPr>
          <w:rFonts w:ascii="Verdana" w:eastAsia="Verdana" w:hAnsi="Verdana" w:cs="Verdana"/>
          <w:strike/>
          <w:color w:val="FF0000"/>
          <w:sz w:val="18"/>
          <w:szCs w:val="18"/>
          <w:lang w:eastAsia="pl-PL"/>
        </w:rPr>
        <w:t>Academica</w:t>
      </w:r>
      <w:proofErr w:type="spellEnd"/>
      <w:r w:rsidRPr="00023457">
        <w:rPr>
          <w:rFonts w:ascii="Verdana" w:eastAsia="Verdana" w:hAnsi="Verdana" w:cs="Verdana"/>
          <w:strike/>
          <w:color w:val="FF0000"/>
          <w:sz w:val="18"/>
          <w:szCs w:val="18"/>
          <w:lang w:eastAsia="pl-PL"/>
        </w:rPr>
        <w:t xml:space="preserve">); </w:t>
      </w:r>
    </w:p>
    <w:p w14:paraId="3B3A3D7C" w14:textId="1747DD34" w:rsidR="003B7FEE" w:rsidRPr="00023457" w:rsidRDefault="79011E17" w:rsidP="79011E17">
      <w:pPr>
        <w:pStyle w:val="Akapitzlist"/>
        <w:numPr>
          <w:ilvl w:val="0"/>
          <w:numId w:val="3"/>
        </w:numPr>
        <w:spacing w:after="0"/>
        <w:jc w:val="left"/>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 xml:space="preserve">modyfikację obecnego interfejsu użytkownika systemu </w:t>
      </w:r>
      <w:proofErr w:type="spellStart"/>
      <w:r w:rsidRPr="00023457">
        <w:rPr>
          <w:rFonts w:ascii="Verdana" w:eastAsia="Verdana" w:hAnsi="Verdana" w:cs="Verdana"/>
          <w:strike/>
          <w:color w:val="FF0000"/>
          <w:sz w:val="18"/>
          <w:szCs w:val="18"/>
          <w:lang w:eastAsia="pl-PL"/>
        </w:rPr>
        <w:t>Polona</w:t>
      </w:r>
      <w:proofErr w:type="spellEnd"/>
      <w:r w:rsidRPr="00023457">
        <w:rPr>
          <w:rFonts w:ascii="Verdana" w:eastAsia="Verdana" w:hAnsi="Verdana" w:cs="Verdana"/>
          <w:strike/>
          <w:color w:val="FF0000"/>
          <w:sz w:val="18"/>
          <w:szCs w:val="18"/>
          <w:lang w:eastAsia="pl-PL"/>
        </w:rPr>
        <w:t xml:space="preserve"> związaną z implementacją funkcjonalności składających się na GUI serwisów: Polona.pl, e-usługi </w:t>
      </w:r>
      <w:proofErr w:type="spellStart"/>
      <w:r w:rsidRPr="00023457">
        <w:rPr>
          <w:rFonts w:ascii="Verdana" w:eastAsia="Verdana" w:hAnsi="Verdana" w:cs="Verdana"/>
          <w:strike/>
          <w:color w:val="FF0000"/>
          <w:sz w:val="18"/>
          <w:szCs w:val="18"/>
          <w:lang w:eastAsia="pl-PL"/>
        </w:rPr>
        <w:t>Polona</w:t>
      </w:r>
      <w:proofErr w:type="spellEnd"/>
      <w:r w:rsidRPr="00023457">
        <w:rPr>
          <w:rFonts w:ascii="Verdana" w:eastAsia="Verdana" w:hAnsi="Verdana" w:cs="Verdana"/>
          <w:strike/>
          <w:color w:val="FF0000"/>
          <w:sz w:val="18"/>
          <w:szCs w:val="18"/>
          <w:lang w:eastAsia="pl-PL"/>
        </w:rPr>
        <w:t xml:space="preserve"> w </w:t>
      </w:r>
      <w:r w:rsidR="00045998" w:rsidRPr="00023457">
        <w:rPr>
          <w:rFonts w:ascii="Verdana" w:eastAsia="Verdana" w:hAnsi="Verdana" w:cs="Verdana"/>
          <w:strike/>
          <w:color w:val="FF0000"/>
          <w:sz w:val="18"/>
          <w:szCs w:val="18"/>
          <w:lang w:eastAsia="pl-PL"/>
        </w:rPr>
        <w:t xml:space="preserve">chmurze </w:t>
      </w:r>
      <w:r w:rsidRPr="00023457">
        <w:rPr>
          <w:rFonts w:ascii="Verdana" w:eastAsia="Verdana" w:hAnsi="Verdana" w:cs="Verdana"/>
          <w:strike/>
          <w:color w:val="FF0000"/>
          <w:sz w:val="18"/>
          <w:szCs w:val="18"/>
          <w:lang w:eastAsia="pl-PL"/>
        </w:rPr>
        <w:t xml:space="preserve">dla </w:t>
      </w:r>
      <w:r w:rsidR="00632EFC" w:rsidRPr="00023457">
        <w:rPr>
          <w:rFonts w:ascii="Verdana" w:eastAsia="Verdana" w:hAnsi="Verdana" w:cs="Verdana"/>
          <w:strike/>
          <w:color w:val="FF0000"/>
          <w:sz w:val="18"/>
          <w:szCs w:val="18"/>
          <w:lang w:eastAsia="pl-PL"/>
        </w:rPr>
        <w:t>B</w:t>
      </w:r>
      <w:r w:rsidRPr="00023457">
        <w:rPr>
          <w:rFonts w:ascii="Verdana" w:eastAsia="Verdana" w:hAnsi="Verdana" w:cs="Verdana"/>
          <w:strike/>
          <w:color w:val="FF0000"/>
          <w:sz w:val="18"/>
          <w:szCs w:val="18"/>
          <w:lang w:eastAsia="pl-PL"/>
        </w:rPr>
        <w:t xml:space="preserve">ibliotek, e-usługi </w:t>
      </w:r>
      <w:proofErr w:type="spellStart"/>
      <w:r w:rsidRPr="00023457">
        <w:rPr>
          <w:rFonts w:ascii="Verdana" w:eastAsia="Verdana" w:hAnsi="Verdana" w:cs="Verdana"/>
          <w:strike/>
          <w:color w:val="FF0000"/>
          <w:sz w:val="18"/>
          <w:szCs w:val="18"/>
          <w:lang w:eastAsia="pl-PL"/>
        </w:rPr>
        <w:t>Polona</w:t>
      </w:r>
      <w:proofErr w:type="spellEnd"/>
      <w:r w:rsidRPr="00023457">
        <w:rPr>
          <w:rFonts w:ascii="Verdana" w:eastAsia="Verdana" w:hAnsi="Verdana" w:cs="Verdana"/>
          <w:strike/>
          <w:color w:val="FF0000"/>
          <w:sz w:val="18"/>
          <w:szCs w:val="18"/>
          <w:lang w:eastAsia="pl-PL"/>
        </w:rPr>
        <w:t xml:space="preserve"> w chmurze dla </w:t>
      </w:r>
      <w:r w:rsidR="00632EFC" w:rsidRPr="00023457">
        <w:rPr>
          <w:rFonts w:ascii="Verdana" w:eastAsia="Verdana" w:hAnsi="Verdana" w:cs="Verdana"/>
          <w:strike/>
          <w:color w:val="FF0000"/>
          <w:sz w:val="18"/>
          <w:szCs w:val="18"/>
          <w:lang w:eastAsia="pl-PL"/>
        </w:rPr>
        <w:t>W</w:t>
      </w:r>
      <w:r w:rsidRPr="00023457">
        <w:rPr>
          <w:rFonts w:ascii="Verdana" w:eastAsia="Verdana" w:hAnsi="Verdana" w:cs="Verdana"/>
          <w:strike/>
          <w:color w:val="FF0000"/>
          <w:sz w:val="18"/>
          <w:szCs w:val="18"/>
          <w:lang w:eastAsia="pl-PL"/>
        </w:rPr>
        <w:t xml:space="preserve">ydawców, e-usługi </w:t>
      </w:r>
      <w:proofErr w:type="spellStart"/>
      <w:r w:rsidRPr="00023457">
        <w:rPr>
          <w:rFonts w:ascii="Verdana" w:eastAsia="Verdana" w:hAnsi="Verdana" w:cs="Verdana"/>
          <w:strike/>
          <w:color w:val="FF0000"/>
          <w:sz w:val="18"/>
          <w:szCs w:val="18"/>
          <w:lang w:eastAsia="pl-PL"/>
        </w:rPr>
        <w:t>Polona</w:t>
      </w:r>
      <w:proofErr w:type="spellEnd"/>
      <w:r w:rsidRPr="00023457">
        <w:rPr>
          <w:rFonts w:ascii="Verdana" w:eastAsia="Verdana" w:hAnsi="Verdana" w:cs="Verdana"/>
          <w:strike/>
          <w:color w:val="FF0000"/>
          <w:sz w:val="18"/>
          <w:szCs w:val="18"/>
          <w:lang w:eastAsia="pl-PL"/>
        </w:rPr>
        <w:t xml:space="preserve"> w chmurze dla </w:t>
      </w:r>
      <w:r w:rsidR="00AC1EE5" w:rsidRPr="00023457">
        <w:rPr>
          <w:rFonts w:ascii="Verdana" w:eastAsia="Verdana" w:hAnsi="Verdana" w:cs="Verdana"/>
          <w:strike/>
          <w:color w:val="FF0000"/>
          <w:sz w:val="18"/>
          <w:szCs w:val="18"/>
          <w:lang w:eastAsia="pl-PL"/>
        </w:rPr>
        <w:t>N</w:t>
      </w:r>
      <w:r w:rsidRPr="00023457">
        <w:rPr>
          <w:rFonts w:ascii="Verdana" w:eastAsia="Verdana" w:hAnsi="Verdana" w:cs="Verdana"/>
          <w:strike/>
          <w:color w:val="FF0000"/>
          <w:sz w:val="18"/>
          <w:szCs w:val="18"/>
          <w:lang w:eastAsia="pl-PL"/>
        </w:rPr>
        <w:t>aukowców;</w:t>
      </w:r>
    </w:p>
    <w:p w14:paraId="64F22B77" w14:textId="562FE2F6" w:rsidR="003B7FEE" w:rsidRPr="00023457" w:rsidRDefault="79011E17" w:rsidP="00B754A5">
      <w:pPr>
        <w:rPr>
          <w:strike/>
          <w:color w:val="FF0000"/>
          <w:lang w:eastAsia="pl-PL"/>
        </w:rPr>
      </w:pPr>
      <w:r w:rsidRPr="00023457">
        <w:rPr>
          <w:strike/>
          <w:color w:val="FF0000"/>
          <w:lang w:eastAsia="pl-PL"/>
        </w:rPr>
        <w:t xml:space="preserve"> </w:t>
      </w:r>
      <w:r w:rsidRPr="00023457">
        <w:rPr>
          <w:rFonts w:ascii="Verdana,Times New Roman" w:eastAsia="Verdana,Times New Roman" w:hAnsi="Verdana,Times New Roman" w:cs="Verdana,Times New Roman"/>
          <w:strike/>
          <w:color w:val="FF0000"/>
          <w:sz w:val="18"/>
          <w:szCs w:val="18"/>
          <w:lang w:eastAsia="pl-PL"/>
        </w:rPr>
        <w:t>Przedmiot zamówienia nie obejmuje:</w:t>
      </w:r>
    </w:p>
    <w:p w14:paraId="3DDABCCE" w14:textId="1219FB11" w:rsidR="003B7FEE" w:rsidRPr="00023457" w:rsidRDefault="79011E17" w:rsidP="79011E17">
      <w:pPr>
        <w:pStyle w:val="Akapitzlist"/>
        <w:numPr>
          <w:ilvl w:val="0"/>
          <w:numId w:val="1"/>
        </w:numPr>
        <w:spacing w:after="0"/>
        <w:jc w:val="left"/>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 xml:space="preserve">dostawy infrastruktury sprzętowej, w tym infrastruktury LAN, SAN, WAN, zasilania gwarantowanego oraz dostawy innych elementów infrastruktury sprzętowej niezbędnej do realizacji zamówienia. Wskazane powyżej elementy zapewnione zostaną przez Zamawiającego; </w:t>
      </w:r>
    </w:p>
    <w:p w14:paraId="53F34BD0" w14:textId="05F10599" w:rsidR="003B7FEE" w:rsidRPr="00023457" w:rsidRDefault="79011E17" w:rsidP="79011E17">
      <w:pPr>
        <w:pStyle w:val="Akapitzlist"/>
        <w:numPr>
          <w:ilvl w:val="0"/>
          <w:numId w:val="1"/>
        </w:numPr>
        <w:spacing w:after="0"/>
        <w:jc w:val="left"/>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lastRenderedPageBreak/>
        <w:t xml:space="preserve">migracji zbiorów lokalnych bibliotek do zasobów Biblioteki Narodowej ani modernizacji indywidualnych, lokalnych systemów bibliotecznych poszczególnych bibliotek; </w:t>
      </w:r>
    </w:p>
    <w:p w14:paraId="2F71FDC1" w14:textId="66BFD0BD" w:rsidR="003B7FEE" w:rsidRPr="00023457" w:rsidRDefault="79011E17" w:rsidP="79011E17">
      <w:pPr>
        <w:pStyle w:val="Akapitzlist"/>
        <w:numPr>
          <w:ilvl w:val="0"/>
          <w:numId w:val="1"/>
        </w:numPr>
        <w:spacing w:after="0"/>
        <w:jc w:val="left"/>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 xml:space="preserve">budowy </w:t>
      </w:r>
      <w:proofErr w:type="spellStart"/>
      <w:r w:rsidRPr="00023457">
        <w:rPr>
          <w:rFonts w:ascii="Verdana" w:eastAsia="Verdana" w:hAnsi="Verdana" w:cs="Verdana"/>
          <w:strike/>
          <w:color w:val="FF0000"/>
          <w:sz w:val="18"/>
          <w:szCs w:val="18"/>
          <w:lang w:eastAsia="pl-PL"/>
        </w:rPr>
        <w:t>Multiwyszukiwarki</w:t>
      </w:r>
      <w:proofErr w:type="spellEnd"/>
      <w:r w:rsidRPr="00023457">
        <w:rPr>
          <w:rFonts w:ascii="Verdana" w:eastAsia="Verdana" w:hAnsi="Verdana" w:cs="Verdana"/>
          <w:strike/>
          <w:color w:val="FF0000"/>
          <w:sz w:val="18"/>
          <w:szCs w:val="18"/>
          <w:lang w:eastAsia="pl-PL"/>
        </w:rPr>
        <w:t xml:space="preserve"> OMNIS oraz sieci semantycznej - Wykonawca musi we wskazanych </w:t>
      </w:r>
      <w:r w:rsidR="00140FC9" w:rsidRPr="00023457">
        <w:rPr>
          <w:rFonts w:ascii="Verdana" w:eastAsia="Verdana" w:hAnsi="Verdana" w:cs="Verdana"/>
          <w:strike/>
          <w:color w:val="FF0000"/>
          <w:sz w:val="18"/>
          <w:szCs w:val="18"/>
          <w:lang w:eastAsia="pl-PL"/>
        </w:rPr>
        <w:t xml:space="preserve">w </w:t>
      </w:r>
      <w:r w:rsidR="00A0583B" w:rsidRPr="00023457">
        <w:rPr>
          <w:rFonts w:ascii="Verdana" w:eastAsia="Verdana" w:hAnsi="Verdana" w:cs="Verdana"/>
          <w:strike/>
          <w:color w:val="FF0000"/>
          <w:sz w:val="18"/>
          <w:szCs w:val="18"/>
          <w:lang w:eastAsia="pl-PL"/>
        </w:rPr>
        <w:t>W</w:t>
      </w:r>
      <w:r w:rsidR="00EA1831" w:rsidRPr="00023457">
        <w:rPr>
          <w:rFonts w:ascii="Verdana" w:eastAsia="Verdana" w:hAnsi="Verdana" w:cs="Verdana"/>
          <w:strike/>
          <w:color w:val="FF0000"/>
          <w:sz w:val="18"/>
          <w:szCs w:val="18"/>
          <w:lang w:eastAsia="pl-PL"/>
        </w:rPr>
        <w:t xml:space="preserve">ymaganiach (Załącznik nr 2 </w:t>
      </w:r>
      <w:r w:rsidR="00A0583B" w:rsidRPr="00023457">
        <w:rPr>
          <w:rFonts w:ascii="Verdana" w:eastAsia="Verdana" w:hAnsi="Verdana" w:cs="Verdana"/>
          <w:strike/>
          <w:color w:val="FF0000"/>
          <w:sz w:val="18"/>
          <w:szCs w:val="18"/>
          <w:lang w:eastAsia="pl-PL"/>
        </w:rPr>
        <w:t>do OPZ Specyfikacja W</w:t>
      </w:r>
      <w:r w:rsidR="00EA1831" w:rsidRPr="00023457">
        <w:rPr>
          <w:rFonts w:ascii="Verdana" w:eastAsia="Verdana" w:hAnsi="Verdana" w:cs="Verdana"/>
          <w:strike/>
          <w:color w:val="FF0000"/>
          <w:sz w:val="18"/>
          <w:szCs w:val="18"/>
          <w:lang w:eastAsia="pl-PL"/>
        </w:rPr>
        <w:t>ymaga</w:t>
      </w:r>
      <w:r w:rsidR="00A0583B" w:rsidRPr="00023457">
        <w:rPr>
          <w:rFonts w:ascii="Verdana" w:eastAsia="Verdana" w:hAnsi="Verdana" w:cs="Verdana"/>
          <w:strike/>
          <w:color w:val="FF0000"/>
          <w:sz w:val="18"/>
          <w:szCs w:val="18"/>
          <w:lang w:eastAsia="pl-PL"/>
        </w:rPr>
        <w:t>ń</w:t>
      </w:r>
      <w:r w:rsidR="00EA1831" w:rsidRPr="00023457">
        <w:rPr>
          <w:rFonts w:ascii="Verdana" w:eastAsia="Verdana" w:hAnsi="Verdana" w:cs="Verdana"/>
          <w:strike/>
          <w:color w:val="FF0000"/>
          <w:sz w:val="18"/>
          <w:szCs w:val="18"/>
          <w:lang w:eastAsia="pl-PL"/>
        </w:rPr>
        <w:t xml:space="preserve"> </w:t>
      </w:r>
      <w:r w:rsidR="00A0583B" w:rsidRPr="00023457">
        <w:rPr>
          <w:rFonts w:ascii="Verdana" w:eastAsia="Verdana" w:hAnsi="Verdana" w:cs="Verdana"/>
          <w:strike/>
          <w:color w:val="FF0000"/>
          <w:sz w:val="18"/>
          <w:szCs w:val="18"/>
          <w:lang w:eastAsia="pl-PL"/>
        </w:rPr>
        <w:t>F</w:t>
      </w:r>
      <w:r w:rsidR="00EA1831" w:rsidRPr="00023457">
        <w:rPr>
          <w:rFonts w:ascii="Verdana" w:eastAsia="Verdana" w:hAnsi="Verdana" w:cs="Verdana"/>
          <w:strike/>
          <w:color w:val="FF0000"/>
          <w:sz w:val="18"/>
          <w:szCs w:val="18"/>
          <w:lang w:eastAsia="pl-PL"/>
        </w:rPr>
        <w:t>unkcjonaln</w:t>
      </w:r>
      <w:r w:rsidR="00A0583B" w:rsidRPr="00023457">
        <w:rPr>
          <w:rFonts w:ascii="Verdana" w:eastAsia="Verdana" w:hAnsi="Verdana" w:cs="Verdana"/>
          <w:strike/>
          <w:color w:val="FF0000"/>
          <w:sz w:val="18"/>
          <w:szCs w:val="18"/>
          <w:lang w:eastAsia="pl-PL"/>
        </w:rPr>
        <w:t>ych dla Systemu</w:t>
      </w:r>
      <w:r w:rsidR="00EA1831" w:rsidRPr="00023457">
        <w:rPr>
          <w:rFonts w:ascii="Verdana" w:eastAsia="Verdana" w:hAnsi="Verdana" w:cs="Verdana"/>
          <w:strike/>
          <w:color w:val="FF0000"/>
          <w:sz w:val="18"/>
          <w:szCs w:val="18"/>
          <w:lang w:eastAsia="pl-PL"/>
        </w:rPr>
        <w:t xml:space="preserve">) </w:t>
      </w:r>
      <w:r w:rsidRPr="00023457">
        <w:rPr>
          <w:rFonts w:ascii="Verdana" w:eastAsia="Verdana" w:hAnsi="Verdana" w:cs="Verdana"/>
          <w:strike/>
          <w:color w:val="FF0000"/>
          <w:sz w:val="18"/>
          <w:szCs w:val="18"/>
          <w:lang w:eastAsia="pl-PL"/>
        </w:rPr>
        <w:t>miejscach wywoływać te funkcjonalności poprzez udostępnione przez Zamawiającego API;</w:t>
      </w:r>
    </w:p>
    <w:p w14:paraId="6692F40D" w14:textId="33E0C038" w:rsidR="003B7FEE" w:rsidRPr="00023457" w:rsidRDefault="79011E17" w:rsidP="79011E17">
      <w:pPr>
        <w:pStyle w:val="Akapitzlist"/>
        <w:numPr>
          <w:ilvl w:val="0"/>
          <w:numId w:val="1"/>
        </w:numPr>
        <w:spacing w:after="0"/>
        <w:jc w:val="left"/>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usługi utrzymania Systemu.</w:t>
      </w:r>
    </w:p>
    <w:p w14:paraId="2EA98BB0" w14:textId="77777777" w:rsidR="003B7FEE" w:rsidRPr="00023457" w:rsidRDefault="003B7FEE" w:rsidP="003B7FEE">
      <w:pPr>
        <w:ind w:firstLine="708"/>
        <w:rPr>
          <w:rFonts w:ascii="Verdana" w:eastAsia="Times New Roman" w:hAnsi="Verdana" w:cs="Times New Roman"/>
          <w:bCs/>
          <w:strike/>
          <w:color w:val="FF0000"/>
          <w:sz w:val="18"/>
          <w:szCs w:val="20"/>
          <w:lang w:eastAsia="pl-PL"/>
        </w:rPr>
      </w:pPr>
    </w:p>
    <w:p w14:paraId="2BFBBE39" w14:textId="77777777" w:rsidR="003B7FEE" w:rsidRPr="00023457" w:rsidRDefault="79011E17" w:rsidP="003B7FEE">
      <w:pPr>
        <w:pStyle w:val="Nagwek1"/>
        <w:rPr>
          <w:strike/>
          <w:color w:val="FF0000"/>
        </w:rPr>
      </w:pPr>
      <w:bookmarkStart w:id="9" w:name="_Toc338156145"/>
      <w:bookmarkStart w:id="10" w:name="_Toc338164428"/>
      <w:bookmarkStart w:id="11" w:name="_Toc338156147"/>
      <w:bookmarkStart w:id="12" w:name="_Toc338164430"/>
      <w:bookmarkStart w:id="13" w:name="_Toc338156149"/>
      <w:bookmarkStart w:id="14" w:name="_Toc338164432"/>
      <w:bookmarkStart w:id="15" w:name="_Toc338156150"/>
      <w:bookmarkStart w:id="16" w:name="_Toc338164433"/>
      <w:bookmarkStart w:id="17" w:name="_Toc522208878"/>
      <w:bookmarkEnd w:id="9"/>
      <w:bookmarkEnd w:id="10"/>
      <w:bookmarkEnd w:id="11"/>
      <w:bookmarkEnd w:id="12"/>
      <w:bookmarkEnd w:id="13"/>
      <w:bookmarkEnd w:id="14"/>
      <w:bookmarkEnd w:id="15"/>
      <w:bookmarkEnd w:id="16"/>
      <w:r w:rsidRPr="00023457">
        <w:rPr>
          <w:strike/>
          <w:color w:val="FF0000"/>
        </w:rPr>
        <w:t>OGÓLNE ZAŁOŻENIA – informacje</w:t>
      </w:r>
      <w:bookmarkEnd w:id="17"/>
    </w:p>
    <w:p w14:paraId="73BD5F74" w14:textId="77777777" w:rsidR="003B7FEE" w:rsidRPr="00023457" w:rsidRDefault="79011E17" w:rsidP="00063F04">
      <w:pPr>
        <w:pStyle w:val="Nagwek2"/>
        <w:rPr>
          <w:rFonts w:ascii="Times New Roman" w:eastAsia="Times New Roman" w:hAnsi="Times New Roman" w:cs="Times New Roman"/>
          <w:strike/>
          <w:color w:val="FF0000"/>
          <w:lang w:eastAsia="pl-PL"/>
        </w:rPr>
      </w:pPr>
      <w:bookmarkStart w:id="18" w:name="_Toc522208879"/>
      <w:r w:rsidRPr="00023457">
        <w:rPr>
          <w:strike/>
          <w:color w:val="FF0000"/>
          <w:lang w:eastAsia="pl-PL"/>
        </w:rPr>
        <w:t>Prace programistyczne – ramowy opis funkcjonalności</w:t>
      </w:r>
      <w:bookmarkEnd w:id="18"/>
    </w:p>
    <w:p w14:paraId="4303E1AC" w14:textId="25D84303" w:rsidR="003B7FEE" w:rsidRPr="00023457" w:rsidRDefault="003B7FEE" w:rsidP="003B7FEE">
      <w:pPr>
        <w:ind w:firstLine="708"/>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Wykonawca zobowiązany jest do wytworzenia w nowej architekturze wszystkich funkcjonalności RCBN</w:t>
      </w:r>
      <w:r w:rsidR="00222A32" w:rsidRPr="00023457">
        <w:rPr>
          <w:rFonts w:ascii="Verdana" w:eastAsia="Verdana" w:hAnsi="Verdana" w:cs="Verdana"/>
          <w:strike/>
          <w:color w:val="FF0000"/>
          <w:sz w:val="18"/>
          <w:szCs w:val="18"/>
          <w:lang w:eastAsia="pl-PL"/>
        </w:rPr>
        <w:t xml:space="preserve"> zgodnie z </w:t>
      </w:r>
      <w:r w:rsidR="00E34139" w:rsidRPr="00023457">
        <w:rPr>
          <w:rFonts w:ascii="Verdana" w:eastAsia="Verdana" w:hAnsi="Verdana" w:cs="Verdana"/>
          <w:strike/>
          <w:color w:val="FF0000"/>
          <w:sz w:val="18"/>
          <w:szCs w:val="18"/>
          <w:lang w:eastAsia="pl-PL"/>
        </w:rPr>
        <w:t>rozdziałem nr 6 OPZ</w:t>
      </w:r>
      <w:r w:rsidRPr="00023457">
        <w:rPr>
          <w:rFonts w:ascii="Verdana" w:eastAsia="Verdana" w:hAnsi="Verdana" w:cs="Verdana"/>
          <w:strike/>
          <w:color w:val="FF0000"/>
          <w:sz w:val="18"/>
          <w:szCs w:val="18"/>
          <w:lang w:eastAsia="pl-PL"/>
        </w:rPr>
        <w:t xml:space="preserve">, między innymi: funkcje </w:t>
      </w:r>
      <w:r w:rsidR="00BA0A51" w:rsidRPr="00023457">
        <w:rPr>
          <w:rFonts w:ascii="Verdana" w:eastAsia="Verdana" w:hAnsi="Verdana" w:cs="Verdana"/>
          <w:strike/>
          <w:color w:val="FF0000"/>
          <w:sz w:val="18"/>
          <w:szCs w:val="18"/>
          <w:lang w:eastAsia="pl-PL"/>
        </w:rPr>
        <w:t>RCBN</w:t>
      </w:r>
      <w:r w:rsidRPr="00023457">
        <w:rPr>
          <w:rFonts w:ascii="Verdana" w:eastAsia="Verdana" w:hAnsi="Verdana" w:cs="Verdana"/>
          <w:strike/>
          <w:color w:val="FF0000"/>
          <w:sz w:val="18"/>
          <w:szCs w:val="18"/>
          <w:lang w:eastAsia="pl-PL"/>
        </w:rPr>
        <w:t xml:space="preserve"> (procesy </w:t>
      </w:r>
      <w:proofErr w:type="spellStart"/>
      <w:r w:rsidRPr="00023457">
        <w:rPr>
          <w:rFonts w:ascii="Verdana" w:eastAsia="Verdana" w:hAnsi="Verdana" w:cs="Verdana"/>
          <w:strike/>
          <w:color w:val="FF0000"/>
          <w:sz w:val="18"/>
          <w:szCs w:val="18"/>
          <w:lang w:eastAsia="pl-PL"/>
        </w:rPr>
        <w:t>workflow</w:t>
      </w:r>
      <w:proofErr w:type="spellEnd"/>
      <w:r w:rsidRPr="00023457">
        <w:rPr>
          <w:rFonts w:ascii="Verdana" w:eastAsia="Verdana" w:hAnsi="Verdana" w:cs="Verdana"/>
          <w:strike/>
          <w:color w:val="FF0000"/>
          <w:sz w:val="18"/>
          <w:szCs w:val="18"/>
          <w:lang w:eastAsia="pl-PL"/>
        </w:rPr>
        <w:t xml:space="preserve"> odpowiedzialne za gromadzenie i zarządzanie wszystkimi zbiorami cyfrowymi), funkcje pozyskiwania zasobów cyfrowych z podmiotów zewnętrznych, funkcje wypożyczalni zasobów cyfrowych (udostępniające możliwość wypożyczenia zasobu dostępnego w RCBN, także poza siedzibą RCBN za pomocą dedykowanych terminali dostępowych, w tym także poprzez terminale wirtualne), funkcje magazynowania plików</w:t>
      </w:r>
      <w:r w:rsidR="6CA5E363" w:rsidRPr="00023457">
        <w:rPr>
          <w:rFonts w:ascii="Verdana" w:eastAsia="Verdana" w:hAnsi="Verdana" w:cs="Verdana"/>
          <w:strike/>
          <w:color w:val="FF0000"/>
          <w:sz w:val="18"/>
          <w:szCs w:val="18"/>
          <w:lang w:eastAsia="pl-PL"/>
        </w:rPr>
        <w:t>.</w:t>
      </w:r>
    </w:p>
    <w:p w14:paraId="06F55922" w14:textId="5BEFAE8A" w:rsidR="003B7FEE" w:rsidRPr="00023457" w:rsidRDefault="003B7FEE" w:rsidP="003B7FEE">
      <w:pPr>
        <w:ind w:firstLine="708"/>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 xml:space="preserve">Nowa struktura danych musi implementować pryncypia związane z </w:t>
      </w:r>
      <w:proofErr w:type="spellStart"/>
      <w:r w:rsidRPr="00023457">
        <w:rPr>
          <w:rFonts w:ascii="Verdana" w:eastAsia="Verdana" w:hAnsi="Verdana" w:cs="Verdana"/>
          <w:strike/>
          <w:color w:val="FF0000"/>
          <w:sz w:val="18"/>
          <w:szCs w:val="18"/>
          <w:lang w:eastAsia="pl-PL"/>
        </w:rPr>
        <w:t>Linked</w:t>
      </w:r>
      <w:proofErr w:type="spellEnd"/>
      <w:r w:rsidRPr="00023457">
        <w:rPr>
          <w:rFonts w:ascii="Verdana" w:eastAsia="Verdana" w:hAnsi="Verdana" w:cs="Verdana"/>
          <w:strike/>
          <w:color w:val="FF0000"/>
          <w:sz w:val="18"/>
          <w:szCs w:val="18"/>
          <w:lang w:eastAsia="pl-PL"/>
        </w:rPr>
        <w:t xml:space="preserve"> Open Data, </w:t>
      </w:r>
      <w:r w:rsidR="00D5789C" w:rsidRPr="00023457">
        <w:rPr>
          <w:rFonts w:ascii="Verdana" w:eastAsia="Verdana" w:hAnsi="Verdana" w:cs="Verdana"/>
          <w:strike/>
          <w:color w:val="FF0000"/>
          <w:sz w:val="18"/>
          <w:szCs w:val="18"/>
          <w:lang w:eastAsia="pl-PL"/>
        </w:rPr>
        <w:t>t</w:t>
      </w:r>
      <w:r w:rsidRPr="00023457">
        <w:rPr>
          <w:rFonts w:ascii="Verdana" w:eastAsia="Verdana" w:hAnsi="Verdana" w:cs="Verdana"/>
          <w:strike/>
          <w:color w:val="FF0000"/>
          <w:sz w:val="18"/>
          <w:szCs w:val="18"/>
          <w:lang w:eastAsia="pl-PL"/>
        </w:rPr>
        <w:t xml:space="preserve">j. każda zawartość musi mieć unikalny identyfikator pozwalający na wskazywanie jej przy tworzeniu relacji. Identyfikatory te mają być dostępne przez protokół OAI-PMH. </w:t>
      </w:r>
    </w:p>
    <w:p w14:paraId="0D691212" w14:textId="77777777" w:rsidR="003B7FEE" w:rsidRPr="00023457" w:rsidRDefault="003B7FEE" w:rsidP="005034D8">
      <w:pPr>
        <w:spacing w:after="0" w:line="288" w:lineRule="auto"/>
        <w:rPr>
          <w:rFonts w:ascii="Verdana,Times New Roman,Calibri" w:eastAsia="Verdana,Times New Roman,Calibri" w:hAnsi="Verdana,Times New Roman,Calibri" w:cs="Verdana,Times New Roman,Calibri"/>
          <w:strike/>
          <w:color w:val="FF0000"/>
          <w:sz w:val="18"/>
          <w:szCs w:val="18"/>
          <w:lang w:eastAsia="pl-PL"/>
        </w:rPr>
      </w:pPr>
      <w:r w:rsidRPr="00023457">
        <w:rPr>
          <w:rFonts w:ascii="Verdana" w:eastAsia="Verdana" w:hAnsi="Verdana" w:cs="Verdana"/>
          <w:strike/>
          <w:color w:val="FF0000"/>
          <w:sz w:val="18"/>
          <w:szCs w:val="18"/>
          <w:lang w:eastAsia="pl-PL"/>
        </w:rPr>
        <w:t xml:space="preserve">Docelowy System powstały w wyniku rozbudowy RCBN będzie składał się z kilku obszarów funkcjonalnych, które ze względu na rodzaj uprawnień służyć będą różnym użytkownikom Systemu. </w:t>
      </w:r>
    </w:p>
    <w:p w14:paraId="12E6F02B" w14:textId="77777777" w:rsidR="003B7FEE" w:rsidRPr="00023457" w:rsidRDefault="003B7FEE" w:rsidP="003B7FEE">
      <w:pPr>
        <w:spacing w:after="0" w:line="288" w:lineRule="auto"/>
        <w:ind w:firstLine="709"/>
        <w:rPr>
          <w:rFonts w:ascii="Verdana" w:eastAsia="Calibri" w:hAnsi="Verdana" w:cs="Times New Roman"/>
          <w:strike/>
          <w:color w:val="FF0000"/>
          <w:sz w:val="18"/>
          <w:szCs w:val="24"/>
          <w:lang w:eastAsia="pl-PL"/>
        </w:rPr>
      </w:pPr>
    </w:p>
    <w:p w14:paraId="40985ADE" w14:textId="67B7DA3E" w:rsidR="003B7FEE" w:rsidRPr="00023457" w:rsidRDefault="003B7FEE" w:rsidP="003B7FEE">
      <w:pPr>
        <w:ind w:firstLine="708"/>
        <w:rPr>
          <w:rFonts w:ascii="Verdana,Times New Roman" w:eastAsia="Verdana,Times New Roman" w:hAnsi="Verdana,Times New Roman" w:cs="Verdana,Times New Roman"/>
          <w:strike/>
          <w:color w:val="FF0000"/>
          <w:sz w:val="18"/>
          <w:szCs w:val="18"/>
          <w:lang w:eastAsia="pl-PL"/>
        </w:rPr>
      </w:pPr>
      <w:proofErr w:type="spellStart"/>
      <w:r w:rsidRPr="00023457">
        <w:rPr>
          <w:rFonts w:ascii="Verdana" w:eastAsia="Verdana" w:hAnsi="Verdana" w:cs="Verdana"/>
          <w:b/>
          <w:bCs/>
          <w:strike/>
          <w:color w:val="FF0000"/>
          <w:sz w:val="18"/>
          <w:szCs w:val="18"/>
          <w:lang w:eastAsia="pl-PL"/>
        </w:rPr>
        <w:t>Polona</w:t>
      </w:r>
      <w:proofErr w:type="spellEnd"/>
      <w:r w:rsidRPr="00023457">
        <w:rPr>
          <w:rFonts w:ascii="Verdana" w:eastAsia="Verdana" w:hAnsi="Verdana" w:cs="Verdana"/>
          <w:b/>
          <w:bCs/>
          <w:strike/>
          <w:color w:val="FF0000"/>
          <w:sz w:val="18"/>
          <w:szCs w:val="18"/>
          <w:lang w:eastAsia="pl-PL"/>
        </w:rPr>
        <w:t xml:space="preserve"> dla bibliotek, </w:t>
      </w:r>
      <w:r w:rsidRPr="00023457">
        <w:rPr>
          <w:rFonts w:ascii="Verdana" w:eastAsia="Verdana" w:hAnsi="Verdana" w:cs="Verdana"/>
          <w:strike/>
          <w:color w:val="FF0000"/>
          <w:sz w:val="18"/>
          <w:szCs w:val="18"/>
          <w:lang w:eastAsia="pl-PL"/>
        </w:rPr>
        <w:t xml:space="preserve">będzie największą polską biblioteką cyfrową, systemem służącym czytelnikom oraz wszystkim polskim bibliotekom publicznym (w tym także BN). Część </w:t>
      </w:r>
      <w:r w:rsidR="002A05BB" w:rsidRPr="00023457">
        <w:rPr>
          <w:rFonts w:ascii="Verdana" w:eastAsia="Verdana" w:hAnsi="Verdana" w:cs="Verdana"/>
          <w:strike/>
          <w:color w:val="FF0000"/>
          <w:sz w:val="18"/>
          <w:szCs w:val="18"/>
          <w:lang w:eastAsia="pl-PL"/>
        </w:rPr>
        <w:t xml:space="preserve">operacyjna </w:t>
      </w:r>
      <w:r w:rsidR="00E37D04" w:rsidRPr="00023457">
        <w:rPr>
          <w:rFonts w:ascii="Verdana" w:eastAsia="Verdana" w:hAnsi="Verdana" w:cs="Verdana"/>
          <w:strike/>
          <w:color w:val="FF0000"/>
          <w:sz w:val="18"/>
          <w:szCs w:val="18"/>
          <w:lang w:eastAsia="pl-PL"/>
        </w:rPr>
        <w:t xml:space="preserve"> </w:t>
      </w:r>
      <w:r w:rsidR="00800678" w:rsidRPr="00023457">
        <w:rPr>
          <w:rFonts w:ascii="Verdana" w:eastAsia="Verdana" w:hAnsi="Verdana" w:cs="Verdana"/>
          <w:strike/>
          <w:color w:val="FF0000"/>
          <w:sz w:val="18"/>
          <w:szCs w:val="18"/>
          <w:lang w:eastAsia="pl-PL"/>
        </w:rPr>
        <w:t>Polony dla bibliotek</w:t>
      </w:r>
      <w:r w:rsidRPr="00023457">
        <w:rPr>
          <w:rFonts w:ascii="Verdana" w:eastAsia="Verdana" w:hAnsi="Verdana" w:cs="Verdana"/>
          <w:strike/>
          <w:color w:val="FF0000"/>
          <w:sz w:val="18"/>
          <w:szCs w:val="18"/>
          <w:lang w:eastAsia="pl-PL"/>
        </w:rPr>
        <w:t xml:space="preserve"> (dalej nazywana </w:t>
      </w:r>
      <w:r w:rsidR="00622138" w:rsidRPr="00023457">
        <w:rPr>
          <w:rFonts w:ascii="Verdana,Times New Roman" w:eastAsia="Verdana,Times New Roman" w:hAnsi="Verdana,Times New Roman" w:cs="Verdana,Times New Roman"/>
          <w:strike/>
          <w:color w:val="FF0000"/>
          <w:sz w:val="18"/>
          <w:szCs w:val="18"/>
          <w:lang w:eastAsia="pl-PL"/>
        </w:rPr>
        <w:t>„</w:t>
      </w:r>
      <w:r w:rsidRPr="00023457">
        <w:rPr>
          <w:rFonts w:ascii="Verdana" w:eastAsia="Verdana" w:hAnsi="Verdana" w:cs="Verdana"/>
          <w:strike/>
          <w:color w:val="FF0000"/>
          <w:sz w:val="18"/>
          <w:szCs w:val="18"/>
          <w:lang w:eastAsia="pl-PL"/>
        </w:rPr>
        <w:t xml:space="preserve">obszarem </w:t>
      </w:r>
      <w:proofErr w:type="spellStart"/>
      <w:r w:rsidRPr="00023457">
        <w:rPr>
          <w:rFonts w:ascii="Verdana" w:eastAsia="Verdana" w:hAnsi="Verdana" w:cs="Verdana"/>
          <w:strike/>
          <w:color w:val="FF0000"/>
          <w:sz w:val="18"/>
          <w:szCs w:val="18"/>
          <w:lang w:eastAsia="pl-PL"/>
        </w:rPr>
        <w:t>back-office</w:t>
      </w:r>
      <w:proofErr w:type="spellEnd"/>
      <w:r w:rsidR="00622138" w:rsidRPr="00023457">
        <w:rPr>
          <w:rFonts w:ascii="Verdana,Times New Roman" w:eastAsia="Verdana,Times New Roman" w:hAnsi="Verdana,Times New Roman" w:cs="Verdana,Times New Roman"/>
          <w:strike/>
          <w:color w:val="FF0000"/>
          <w:sz w:val="18"/>
          <w:szCs w:val="18"/>
          <w:lang w:eastAsia="pl-PL"/>
        </w:rPr>
        <w:t>”</w:t>
      </w:r>
      <w:r w:rsidR="004A56B7" w:rsidRPr="00023457">
        <w:rPr>
          <w:rFonts w:ascii="Verdana,Times New Roman" w:eastAsia="Verdana,Times New Roman" w:hAnsi="Verdana,Times New Roman" w:cs="Verdana,Times New Roman"/>
          <w:strike/>
          <w:color w:val="FF0000"/>
          <w:sz w:val="18"/>
          <w:szCs w:val="18"/>
          <w:lang w:eastAsia="pl-PL"/>
        </w:rPr>
        <w:t xml:space="preserve"> </w:t>
      </w:r>
      <w:r w:rsidR="004A56B7" w:rsidRPr="00023457">
        <w:rPr>
          <w:rFonts w:ascii="Verdana" w:eastAsia="Verdana" w:hAnsi="Verdana" w:cs="Verdana"/>
          <w:strike/>
          <w:color w:val="FF0000"/>
          <w:sz w:val="18"/>
          <w:szCs w:val="18"/>
          <w:lang w:eastAsia="pl-PL"/>
        </w:rPr>
        <w:t>albo „</w:t>
      </w:r>
      <w:proofErr w:type="spellStart"/>
      <w:r w:rsidR="004A56B7" w:rsidRPr="00023457">
        <w:rPr>
          <w:rFonts w:ascii="Verdana" w:eastAsia="Verdana" w:hAnsi="Verdana" w:cs="Verdana"/>
          <w:strike/>
          <w:color w:val="FF0000"/>
          <w:sz w:val="18"/>
          <w:szCs w:val="18"/>
          <w:lang w:eastAsia="pl-PL"/>
        </w:rPr>
        <w:t>back-office</w:t>
      </w:r>
      <w:proofErr w:type="spellEnd"/>
      <w:r w:rsidR="004A56B7" w:rsidRPr="00023457">
        <w:rPr>
          <w:rFonts w:ascii="Verdana" w:eastAsia="Verdana" w:hAnsi="Verdana" w:cs="Verdana"/>
          <w:strike/>
          <w:color w:val="FF0000"/>
          <w:sz w:val="18"/>
          <w:szCs w:val="18"/>
          <w:lang w:eastAsia="pl-PL"/>
        </w:rPr>
        <w:t>”</w:t>
      </w:r>
      <w:r w:rsidR="6FA38749" w:rsidRPr="00023457">
        <w:rPr>
          <w:rFonts w:ascii="Verdana" w:eastAsia="Verdana" w:hAnsi="Verdana" w:cs="Verdana"/>
          <w:strike/>
          <w:color w:val="FF0000"/>
          <w:sz w:val="18"/>
          <w:szCs w:val="18"/>
          <w:lang w:eastAsia="pl-PL"/>
        </w:rPr>
        <w:t>)</w:t>
      </w:r>
      <w:r w:rsidRPr="00023457">
        <w:rPr>
          <w:rFonts w:ascii="Verdana,Times New Roman" w:eastAsia="Verdana,Times New Roman" w:hAnsi="Verdana,Times New Roman" w:cs="Verdana,Times New Roman"/>
          <w:strike/>
          <w:color w:val="FF0000"/>
          <w:sz w:val="18"/>
          <w:szCs w:val="18"/>
          <w:lang w:eastAsia="pl-PL"/>
        </w:rPr>
        <w:t xml:space="preserve">, </w:t>
      </w:r>
      <w:r w:rsidR="00792FBB" w:rsidRPr="00023457">
        <w:rPr>
          <w:rFonts w:ascii="Verdana" w:eastAsia="Verdana" w:hAnsi="Verdana" w:cs="Verdana"/>
          <w:strike/>
          <w:color w:val="FF0000"/>
          <w:sz w:val="18"/>
          <w:szCs w:val="18"/>
          <w:lang w:eastAsia="pl-PL"/>
        </w:rPr>
        <w:t xml:space="preserve">która </w:t>
      </w:r>
      <w:r w:rsidRPr="00023457">
        <w:rPr>
          <w:rFonts w:ascii="Verdana" w:eastAsia="Verdana" w:hAnsi="Verdana" w:cs="Verdana"/>
          <w:strike/>
          <w:color w:val="FF0000"/>
          <w:sz w:val="18"/>
          <w:szCs w:val="18"/>
          <w:lang w:eastAsia="pl-PL"/>
        </w:rPr>
        <w:t>w dużej mierze swoim zakresem dotyczy modyfikacji RCBN</w:t>
      </w:r>
      <w:r w:rsidR="3A04F46D" w:rsidRPr="00023457">
        <w:rPr>
          <w:rFonts w:ascii="Verdana" w:eastAsia="Verdana" w:hAnsi="Verdana" w:cs="Verdana"/>
          <w:strike/>
          <w:color w:val="FF0000"/>
          <w:sz w:val="18"/>
          <w:szCs w:val="18"/>
          <w:lang w:eastAsia="pl-PL"/>
        </w:rPr>
        <w:t>,</w:t>
      </w:r>
      <w:r w:rsidRPr="00023457">
        <w:rPr>
          <w:rFonts w:ascii="Verdana" w:eastAsia="Verdana" w:hAnsi="Verdana" w:cs="Verdana"/>
          <w:strike/>
          <w:color w:val="FF0000"/>
          <w:sz w:val="18"/>
          <w:szCs w:val="18"/>
          <w:lang w:eastAsia="pl-PL"/>
        </w:rPr>
        <w:t xml:space="preserve"> pozwala na przekazywanie do</w:t>
      </w:r>
      <w:r w:rsidR="00792FBB" w:rsidRPr="00023457">
        <w:rPr>
          <w:rFonts w:ascii="Verdana" w:eastAsia="Verdana" w:hAnsi="Verdana" w:cs="Verdana"/>
          <w:strike/>
          <w:color w:val="FF0000"/>
          <w:sz w:val="18"/>
          <w:szCs w:val="18"/>
          <w:lang w:eastAsia="pl-PL"/>
        </w:rPr>
        <w:t xml:space="preserve"> Systemu</w:t>
      </w:r>
      <w:r w:rsidRPr="00023457">
        <w:rPr>
          <w:rFonts w:ascii="Verdana" w:eastAsia="Verdana" w:hAnsi="Verdana" w:cs="Verdana"/>
          <w:strike/>
          <w:color w:val="FF0000"/>
          <w:sz w:val="18"/>
          <w:szCs w:val="18"/>
          <w:lang w:eastAsia="pl-PL"/>
        </w:rPr>
        <w:t xml:space="preserve"> posiadanych przez biblioteki zbiorów cyfrowych będących wynikiem digitalizacji własnych zasobów lub publikacji, których pierwotną wersją była wersja elektroniczna</w:t>
      </w:r>
      <w:r w:rsidR="00E63E20" w:rsidRPr="00023457">
        <w:rPr>
          <w:rFonts w:ascii="Verdana" w:eastAsia="Verdana" w:hAnsi="Verdana" w:cs="Verdana"/>
          <w:strike/>
          <w:color w:val="FF0000"/>
          <w:sz w:val="18"/>
          <w:szCs w:val="18"/>
          <w:lang w:eastAsia="pl-PL"/>
        </w:rPr>
        <w:t>, oraz zarządzanie tymi zasobami</w:t>
      </w:r>
      <w:r w:rsidRPr="00023457">
        <w:rPr>
          <w:rFonts w:ascii="Verdana" w:eastAsia="Verdana" w:hAnsi="Verdana" w:cs="Verdana"/>
          <w:strike/>
          <w:color w:val="FF0000"/>
          <w:sz w:val="18"/>
          <w:szCs w:val="18"/>
          <w:lang w:eastAsia="pl-PL"/>
        </w:rPr>
        <w:t xml:space="preserve">. </w:t>
      </w:r>
    </w:p>
    <w:p w14:paraId="2FE2C7CC" w14:textId="1DA867EB" w:rsidR="003B7FEE" w:rsidRPr="00023457" w:rsidRDefault="003B7FEE" w:rsidP="003B7FEE">
      <w:pPr>
        <w:ind w:firstLine="708"/>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 xml:space="preserve">Część przeznaczona do udostępnienia w sieci publicznej (dalej nazwana </w:t>
      </w:r>
      <w:r w:rsidR="00622138" w:rsidRPr="00023457">
        <w:rPr>
          <w:rFonts w:ascii="Verdana,Times New Roman" w:eastAsia="Verdana,Times New Roman" w:hAnsi="Verdana,Times New Roman" w:cs="Verdana,Times New Roman"/>
          <w:strike/>
          <w:color w:val="FF0000"/>
          <w:sz w:val="18"/>
          <w:szCs w:val="18"/>
          <w:lang w:eastAsia="pl-PL"/>
        </w:rPr>
        <w:t>„</w:t>
      </w:r>
      <w:r w:rsidRPr="00023457">
        <w:rPr>
          <w:rFonts w:ascii="Verdana" w:eastAsia="Verdana" w:hAnsi="Verdana" w:cs="Verdana"/>
          <w:strike/>
          <w:color w:val="FF0000"/>
          <w:sz w:val="18"/>
          <w:szCs w:val="18"/>
          <w:lang w:eastAsia="pl-PL"/>
        </w:rPr>
        <w:t>obszarem front-</w:t>
      </w:r>
      <w:proofErr w:type="spellStart"/>
      <w:r w:rsidRPr="00023457">
        <w:rPr>
          <w:rFonts w:ascii="Verdana" w:eastAsia="Verdana" w:hAnsi="Verdana" w:cs="Verdana"/>
          <w:strike/>
          <w:color w:val="FF0000"/>
          <w:sz w:val="18"/>
          <w:szCs w:val="18"/>
          <w:lang w:eastAsia="pl-PL"/>
        </w:rPr>
        <w:t>office</w:t>
      </w:r>
      <w:proofErr w:type="spellEnd"/>
      <w:r w:rsidR="00622138" w:rsidRPr="00023457">
        <w:rPr>
          <w:rFonts w:ascii="Verdana,Times New Roman" w:eastAsia="Verdana,Times New Roman" w:hAnsi="Verdana,Times New Roman" w:cs="Verdana,Times New Roman"/>
          <w:strike/>
          <w:color w:val="FF0000"/>
          <w:sz w:val="18"/>
          <w:szCs w:val="18"/>
          <w:lang w:eastAsia="pl-PL"/>
        </w:rPr>
        <w:t>”</w:t>
      </w:r>
      <w:r w:rsidRPr="00023457">
        <w:rPr>
          <w:rFonts w:ascii="Verdana" w:eastAsia="Verdana" w:hAnsi="Verdana" w:cs="Verdana"/>
          <w:strike/>
          <w:color w:val="FF0000"/>
          <w:sz w:val="18"/>
          <w:szCs w:val="18"/>
          <w:lang w:eastAsia="pl-PL"/>
        </w:rPr>
        <w:t xml:space="preserve">) jest klientem (konsumentem) wybranych treści przetwarzanych w ramach </w:t>
      </w:r>
      <w:proofErr w:type="spellStart"/>
      <w:r w:rsidRPr="00023457">
        <w:rPr>
          <w:rFonts w:ascii="Verdana" w:eastAsia="Verdana" w:hAnsi="Verdana" w:cs="Verdana"/>
          <w:strike/>
          <w:color w:val="FF0000"/>
          <w:sz w:val="18"/>
          <w:szCs w:val="18"/>
          <w:lang w:eastAsia="pl-PL"/>
        </w:rPr>
        <w:t>back-office</w:t>
      </w:r>
      <w:proofErr w:type="spellEnd"/>
      <w:r w:rsidRPr="00023457">
        <w:rPr>
          <w:rFonts w:ascii="Verdana" w:eastAsia="Verdana" w:hAnsi="Verdana" w:cs="Verdana"/>
          <w:strike/>
          <w:color w:val="FF0000"/>
          <w:sz w:val="18"/>
          <w:szCs w:val="18"/>
          <w:lang w:eastAsia="pl-PL"/>
        </w:rPr>
        <w:t xml:space="preserve"> i jest dostępna pod adresem polona.pl. Korzystać z niej mogą m.in. wydawcy, czytelnicy, inne biblioteki.</w:t>
      </w:r>
    </w:p>
    <w:p w14:paraId="2A17AC16" w14:textId="45ED3787" w:rsidR="003B7FEE" w:rsidRPr="00023457" w:rsidRDefault="79011E17" w:rsidP="00063F04">
      <w:pPr>
        <w:pStyle w:val="Nagwek2"/>
        <w:rPr>
          <w:strike/>
          <w:color w:val="FF0000"/>
          <w:lang w:eastAsia="pl-PL"/>
        </w:rPr>
      </w:pPr>
      <w:bookmarkStart w:id="19" w:name="_Toc522208880"/>
      <w:proofErr w:type="spellStart"/>
      <w:r w:rsidRPr="00023457">
        <w:rPr>
          <w:strike/>
          <w:color w:val="FF0000"/>
          <w:lang w:eastAsia="pl-PL"/>
        </w:rPr>
        <w:t>Polona</w:t>
      </w:r>
      <w:proofErr w:type="spellEnd"/>
      <w:r w:rsidRPr="00023457">
        <w:rPr>
          <w:strike/>
          <w:color w:val="FF0000"/>
          <w:lang w:eastAsia="pl-PL"/>
        </w:rPr>
        <w:t xml:space="preserve"> dla Bibliotek - opis obszaru </w:t>
      </w:r>
      <w:proofErr w:type="spellStart"/>
      <w:r w:rsidRPr="00023457">
        <w:rPr>
          <w:strike/>
          <w:color w:val="FF0000"/>
          <w:lang w:eastAsia="pl-PL"/>
        </w:rPr>
        <w:t>back-office</w:t>
      </w:r>
      <w:bookmarkEnd w:id="19"/>
      <w:proofErr w:type="spellEnd"/>
    </w:p>
    <w:p w14:paraId="69318CB3" w14:textId="77777777" w:rsidR="003B7FEE" w:rsidRPr="00023457" w:rsidRDefault="003B7FEE" w:rsidP="003B7FEE">
      <w:pPr>
        <w:ind w:firstLine="708"/>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 xml:space="preserve">W ramach prac Wykonawca dostosuje RCBN tak, aby pełniło funkcję </w:t>
      </w:r>
      <w:proofErr w:type="spellStart"/>
      <w:r w:rsidRPr="00023457">
        <w:rPr>
          <w:rFonts w:ascii="Verdana" w:eastAsia="Verdana" w:hAnsi="Verdana" w:cs="Verdana"/>
          <w:strike/>
          <w:color w:val="FF0000"/>
          <w:sz w:val="18"/>
          <w:szCs w:val="18"/>
          <w:lang w:eastAsia="pl-PL"/>
        </w:rPr>
        <w:t>back-office</w:t>
      </w:r>
      <w:proofErr w:type="spellEnd"/>
      <w:r w:rsidRPr="00023457">
        <w:rPr>
          <w:rFonts w:ascii="Verdana" w:eastAsia="Verdana" w:hAnsi="Verdana" w:cs="Verdana"/>
          <w:strike/>
          <w:color w:val="FF0000"/>
          <w:sz w:val="18"/>
          <w:szCs w:val="18"/>
          <w:lang w:eastAsia="pl-PL"/>
        </w:rPr>
        <w:t xml:space="preserve"> e-usługi </w:t>
      </w:r>
      <w:proofErr w:type="spellStart"/>
      <w:r w:rsidRPr="00023457">
        <w:rPr>
          <w:rFonts w:ascii="Verdana" w:eastAsia="Verdana" w:hAnsi="Verdana" w:cs="Verdana"/>
          <w:strike/>
          <w:color w:val="FF0000"/>
          <w:sz w:val="18"/>
          <w:szCs w:val="18"/>
          <w:lang w:eastAsia="pl-PL"/>
        </w:rPr>
        <w:t>Polona</w:t>
      </w:r>
      <w:proofErr w:type="spellEnd"/>
      <w:r w:rsidRPr="00023457">
        <w:rPr>
          <w:rFonts w:ascii="Verdana" w:eastAsia="Verdana" w:hAnsi="Verdana" w:cs="Verdana"/>
          <w:strike/>
          <w:color w:val="FF0000"/>
          <w:sz w:val="18"/>
          <w:szCs w:val="18"/>
          <w:lang w:eastAsia="pl-PL"/>
        </w:rPr>
        <w:t xml:space="preserve"> dla Bibliotek, która będzie m.in. dawała następujące możliwości:</w:t>
      </w:r>
    </w:p>
    <w:p w14:paraId="2CEF9E86" w14:textId="7507F23E" w:rsidR="003B7FEE" w:rsidRPr="00023457" w:rsidRDefault="79011E17" w:rsidP="00063F04">
      <w:pPr>
        <w:pStyle w:val="Nagwek3"/>
        <w:rPr>
          <w:b w:val="0"/>
          <w:strike/>
          <w:color w:val="FF0000"/>
          <w:lang w:eastAsia="pl-PL"/>
        </w:rPr>
      </w:pPr>
      <w:r w:rsidRPr="00023457">
        <w:rPr>
          <w:b w:val="0"/>
          <w:strike/>
          <w:color w:val="FF0000"/>
          <w:lang w:eastAsia="pl-PL"/>
        </w:rPr>
        <w:t xml:space="preserve">Wprowadzenie nowego obiektu do RCBN zgodnie z konfigurowalnym kilkudziesięciokrokowym </w:t>
      </w:r>
      <w:proofErr w:type="spellStart"/>
      <w:r w:rsidRPr="00023457">
        <w:rPr>
          <w:b w:val="0"/>
          <w:strike/>
          <w:color w:val="FF0000"/>
          <w:lang w:eastAsia="pl-PL"/>
        </w:rPr>
        <w:t>workflow</w:t>
      </w:r>
      <w:proofErr w:type="spellEnd"/>
      <w:r w:rsidRPr="00023457">
        <w:rPr>
          <w:b w:val="0"/>
          <w:strike/>
          <w:color w:val="FF0000"/>
          <w:lang w:eastAsia="pl-PL"/>
        </w:rPr>
        <w:t xml:space="preserve">, który może wyglądać inaczej dla każdej biblioteki i obejmuje on cały cykl wprowadzania obiektu do Systemu (między innymi: planowanie obiektów do digitalizacji oraz tworzenie obiektów na podstawie metadanych zaimportowanych z plików bądź z innych systemów katalogowych, import plików, masowy import paczek zawierających wiele obiektów z określoną strukturą </w:t>
      </w:r>
      <w:r w:rsidRPr="00023457">
        <w:rPr>
          <w:b w:val="0"/>
          <w:strike/>
          <w:color w:val="FF0000"/>
          <w:lang w:eastAsia="pl-PL"/>
        </w:rPr>
        <w:lastRenderedPageBreak/>
        <w:t xml:space="preserve">metadanych, rejestrację listów przewozowych dla obiektu zamawianego spoza siedziby, zarządzanie informacjami o magazynach przechowujących dokumenty, ewidencję stanów magazynowych obiektu, skanowanie obiektu, skierowanie obiektu do konsultacji prawno-autorskich, wprowadzanie metadanych obiektów, maszynowe i ręczne sczytywanie kodów kreskowych i kodów QR, </w:t>
      </w:r>
      <w:proofErr w:type="spellStart"/>
      <w:r w:rsidRPr="00023457">
        <w:rPr>
          <w:b w:val="0"/>
          <w:strike/>
          <w:color w:val="FF0000"/>
          <w:lang w:eastAsia="pl-PL"/>
        </w:rPr>
        <w:t>repaginację</w:t>
      </w:r>
      <w:proofErr w:type="spellEnd"/>
      <w:r w:rsidRPr="00023457">
        <w:rPr>
          <w:b w:val="0"/>
          <w:strike/>
          <w:color w:val="FF0000"/>
          <w:lang w:eastAsia="pl-PL"/>
        </w:rPr>
        <w:t xml:space="preserve"> obiektu, wytwarzanie pochodnych obiektu, listowanie obiektów w poszczególnych krokach, wysyłanie komunikatów do innych użytkowników za pośrednictwem dedykowanego, wytworzonego w niniejszym </w:t>
      </w:r>
      <w:r w:rsidR="009B048D" w:rsidRPr="00023457">
        <w:rPr>
          <w:b w:val="0"/>
          <w:strike/>
          <w:color w:val="FF0000"/>
          <w:lang w:eastAsia="pl-PL"/>
        </w:rPr>
        <w:t xml:space="preserve">zamówieniu </w:t>
      </w:r>
      <w:r w:rsidRPr="00023457">
        <w:rPr>
          <w:b w:val="0"/>
          <w:strike/>
          <w:color w:val="FF0000"/>
          <w:lang w:eastAsia="pl-PL"/>
        </w:rPr>
        <w:t xml:space="preserve">komunikatora, sprawdzanie duplikatów obiektów). Silnik </w:t>
      </w:r>
      <w:proofErr w:type="spellStart"/>
      <w:r w:rsidRPr="00023457">
        <w:rPr>
          <w:b w:val="0"/>
          <w:strike/>
          <w:color w:val="FF0000"/>
          <w:lang w:eastAsia="pl-PL"/>
        </w:rPr>
        <w:t>workflow</w:t>
      </w:r>
      <w:proofErr w:type="spellEnd"/>
      <w:r w:rsidRPr="00023457">
        <w:rPr>
          <w:b w:val="0"/>
          <w:strike/>
          <w:color w:val="FF0000"/>
          <w:lang w:eastAsia="pl-PL"/>
        </w:rPr>
        <w:t xml:space="preserve"> musi dawać możliwość przearanżowania sekwencji kroków, wywłaszczania kroków procesu, zmiany właściciela kroku (z wykorzystaniem odpowiednich uprawnień), kopiowania procesów dla innych użytkowników, instancjonowania procesów dla poszczególnych bibliotek, podglądu stanu realizacji instancji procesu, podglądu stanu realizacji pojedynczego kroku instancji procesu, ewidencjonowania historii wykonywanych zadań w ramach przepływu pracy. Silnik </w:t>
      </w:r>
      <w:proofErr w:type="spellStart"/>
      <w:r w:rsidRPr="00023457">
        <w:rPr>
          <w:b w:val="0"/>
          <w:strike/>
          <w:color w:val="FF0000"/>
          <w:lang w:eastAsia="pl-PL"/>
        </w:rPr>
        <w:t>workflow</w:t>
      </w:r>
      <w:proofErr w:type="spellEnd"/>
      <w:r w:rsidRPr="00023457">
        <w:rPr>
          <w:b w:val="0"/>
          <w:strike/>
          <w:color w:val="FF0000"/>
          <w:lang w:eastAsia="pl-PL"/>
        </w:rPr>
        <w:t xml:space="preserve"> musi działać w oparciu o drzewiastą strukturę uprawnień posiadającą: role, grupy i użytkowników. </w:t>
      </w:r>
    </w:p>
    <w:p w14:paraId="7FA138F1" w14:textId="77777777" w:rsidR="003B7FEE" w:rsidRPr="00023457" w:rsidRDefault="79011E17" w:rsidP="00063F04">
      <w:pPr>
        <w:pStyle w:val="Nagwek3"/>
        <w:rPr>
          <w:b w:val="0"/>
          <w:strike/>
          <w:color w:val="FF0000"/>
          <w:lang w:eastAsia="pl-PL"/>
        </w:rPr>
      </w:pPr>
      <w:r w:rsidRPr="00023457">
        <w:rPr>
          <w:b w:val="0"/>
          <w:strike/>
          <w:color w:val="FF0000"/>
          <w:lang w:eastAsia="pl-PL"/>
        </w:rPr>
        <w:t xml:space="preserve">Publikowanie obiektów, w tym przypisywanie podstawy prawnej dla udostępniania obiektów w domenie publicznej, definiowanie </w:t>
      </w:r>
      <w:proofErr w:type="spellStart"/>
      <w:r w:rsidRPr="00023457">
        <w:rPr>
          <w:b w:val="0"/>
          <w:strike/>
          <w:color w:val="FF0000"/>
          <w:lang w:eastAsia="pl-PL"/>
        </w:rPr>
        <w:t>triggerów</w:t>
      </w:r>
      <w:proofErr w:type="spellEnd"/>
      <w:r w:rsidRPr="00023457">
        <w:rPr>
          <w:b w:val="0"/>
          <w:strike/>
          <w:color w:val="FF0000"/>
          <w:lang w:eastAsia="pl-PL"/>
        </w:rPr>
        <w:t xml:space="preserve"> czasowych dla automatycznego udostępniania obiektu do domeny publicznej.</w:t>
      </w:r>
    </w:p>
    <w:p w14:paraId="67127394" w14:textId="77777777" w:rsidR="003B7FEE" w:rsidRPr="00023457" w:rsidRDefault="79011E17" w:rsidP="00063F04">
      <w:pPr>
        <w:pStyle w:val="Nagwek3"/>
        <w:rPr>
          <w:b w:val="0"/>
          <w:strike/>
          <w:color w:val="FF0000"/>
          <w:lang w:eastAsia="pl-PL"/>
        </w:rPr>
      </w:pPr>
      <w:r w:rsidRPr="00023457">
        <w:rPr>
          <w:b w:val="0"/>
          <w:strike/>
          <w:color w:val="FF0000"/>
          <w:lang w:eastAsia="pl-PL"/>
        </w:rPr>
        <w:t>Edytowanie metadanych obiektów (różne typy metadanych, słownikowanie i zarządzanie zawartością słowników).</w:t>
      </w:r>
    </w:p>
    <w:p w14:paraId="49E8E2AF" w14:textId="77777777" w:rsidR="003B7FEE" w:rsidRPr="00023457" w:rsidRDefault="79011E17" w:rsidP="00063F04">
      <w:pPr>
        <w:pStyle w:val="Nagwek3"/>
        <w:rPr>
          <w:b w:val="0"/>
          <w:strike/>
          <w:color w:val="FF0000"/>
          <w:lang w:eastAsia="pl-PL"/>
        </w:rPr>
      </w:pPr>
      <w:r w:rsidRPr="00023457">
        <w:rPr>
          <w:b w:val="0"/>
          <w:strike/>
          <w:color w:val="FF0000"/>
          <w:lang w:eastAsia="pl-PL"/>
        </w:rPr>
        <w:t>Zarządzanie procesem digitalizacji (zarządzanie wnioskami o digitalizację obiektów, dodawanie nowych urządzeń digitalizacji). Proces ten, będzie występował w dwóch różnych konfiguracjach: konfiguracji ogólnej, przeznaczonej dla bibliotek oraz w konfiguracji specyficznej, dostępnej dla Biblioteki Narodowej.</w:t>
      </w:r>
    </w:p>
    <w:p w14:paraId="064D3F53" w14:textId="77777777" w:rsidR="003B7FEE" w:rsidRPr="00023457" w:rsidRDefault="79011E17" w:rsidP="00063F04">
      <w:pPr>
        <w:pStyle w:val="Nagwek3"/>
        <w:rPr>
          <w:b w:val="0"/>
          <w:strike/>
          <w:color w:val="FF0000"/>
          <w:lang w:eastAsia="pl-PL"/>
        </w:rPr>
      </w:pPr>
      <w:r w:rsidRPr="00023457">
        <w:rPr>
          <w:b w:val="0"/>
          <w:strike/>
          <w:color w:val="FF0000"/>
          <w:lang w:eastAsia="pl-PL"/>
        </w:rPr>
        <w:t xml:space="preserve">Wykorzystywanie wytworzonego przez Wykonawcę modułu mapowania metadanych pozwalającego na konwersję formatów między sobą (Dublin </w:t>
      </w:r>
      <w:proofErr w:type="spellStart"/>
      <w:r w:rsidRPr="00023457">
        <w:rPr>
          <w:b w:val="0"/>
          <w:strike/>
          <w:color w:val="FF0000"/>
          <w:lang w:eastAsia="pl-PL"/>
        </w:rPr>
        <w:t>Core</w:t>
      </w:r>
      <w:proofErr w:type="spellEnd"/>
      <w:r w:rsidRPr="00023457">
        <w:rPr>
          <w:b w:val="0"/>
          <w:strike/>
          <w:color w:val="FF0000"/>
          <w:lang w:eastAsia="pl-PL"/>
        </w:rPr>
        <w:t>, MARC21, MADS, MODS itp.).</w:t>
      </w:r>
    </w:p>
    <w:p w14:paraId="5C830E45" w14:textId="77777777" w:rsidR="003B7FEE" w:rsidRPr="00023457" w:rsidRDefault="79011E17" w:rsidP="00063F04">
      <w:pPr>
        <w:pStyle w:val="Nagwek3"/>
        <w:rPr>
          <w:b w:val="0"/>
          <w:strike/>
          <w:color w:val="FF0000"/>
          <w:lang w:eastAsia="pl-PL"/>
        </w:rPr>
      </w:pPr>
      <w:r w:rsidRPr="00023457">
        <w:rPr>
          <w:b w:val="0"/>
          <w:strike/>
          <w:color w:val="FF0000"/>
          <w:lang w:eastAsia="pl-PL"/>
        </w:rPr>
        <w:t xml:space="preserve">Konwersji zawartości obiektów między różnymi formatami tekstowymi (txt, </w:t>
      </w:r>
      <w:proofErr w:type="spellStart"/>
      <w:r w:rsidRPr="00023457">
        <w:rPr>
          <w:b w:val="0"/>
          <w:strike/>
          <w:color w:val="FF0000"/>
          <w:lang w:eastAsia="pl-PL"/>
        </w:rPr>
        <w:t>mobi</w:t>
      </w:r>
      <w:proofErr w:type="spellEnd"/>
      <w:r w:rsidRPr="00023457">
        <w:rPr>
          <w:b w:val="0"/>
          <w:strike/>
          <w:color w:val="FF0000"/>
          <w:lang w:eastAsia="pl-PL"/>
        </w:rPr>
        <w:t xml:space="preserve">, </w:t>
      </w:r>
      <w:proofErr w:type="spellStart"/>
      <w:r w:rsidRPr="00023457">
        <w:rPr>
          <w:b w:val="0"/>
          <w:strike/>
          <w:color w:val="FF0000"/>
          <w:lang w:eastAsia="pl-PL"/>
        </w:rPr>
        <w:t>epub</w:t>
      </w:r>
      <w:proofErr w:type="spellEnd"/>
      <w:r w:rsidRPr="00023457">
        <w:rPr>
          <w:b w:val="0"/>
          <w:strike/>
          <w:color w:val="FF0000"/>
          <w:lang w:eastAsia="pl-PL"/>
        </w:rPr>
        <w:t xml:space="preserve">, </w:t>
      </w:r>
      <w:proofErr w:type="spellStart"/>
      <w:r w:rsidRPr="00023457">
        <w:rPr>
          <w:b w:val="0"/>
          <w:strike/>
          <w:color w:val="FF0000"/>
          <w:lang w:eastAsia="pl-PL"/>
        </w:rPr>
        <w:t>docx</w:t>
      </w:r>
      <w:proofErr w:type="spellEnd"/>
      <w:r w:rsidRPr="00023457">
        <w:rPr>
          <w:b w:val="0"/>
          <w:strike/>
          <w:color w:val="FF0000"/>
          <w:lang w:eastAsia="pl-PL"/>
        </w:rPr>
        <w:t xml:space="preserve"> wraz z możliwością ich udostępnienia w RCBN) oraz formatami graficznymi (TIFF, jpg, jpge2000, PNG, DZI).</w:t>
      </w:r>
    </w:p>
    <w:p w14:paraId="2AC752F8" w14:textId="77777777" w:rsidR="003B7FEE" w:rsidRPr="00023457" w:rsidRDefault="79011E17" w:rsidP="00063F04">
      <w:pPr>
        <w:pStyle w:val="Nagwek3"/>
        <w:rPr>
          <w:b w:val="0"/>
          <w:strike/>
          <w:color w:val="FF0000"/>
          <w:lang w:eastAsia="pl-PL"/>
        </w:rPr>
      </w:pPr>
      <w:r w:rsidRPr="00023457">
        <w:rPr>
          <w:b w:val="0"/>
          <w:strike/>
          <w:color w:val="FF0000"/>
          <w:lang w:eastAsia="pl-PL"/>
        </w:rPr>
        <w:t xml:space="preserve">Edytowania i prezentowania paginacji/foliacji obiektów (np. dodanie numeru strony), kategoryzowania obiektów (książka, mapa), edytowania i prezentowania struktury segmentacji obiektu (artykuły, sekcje), jak również zarządzania dostępnością poszczególnych elementów struktury obiektu (widoczność publiczna na wybranych terminalach, określonego elementu struktury), zarządzania licencjami obiektu, zarządzania strukturą obiektów względem siebie (obiekty nadrzędne/podrzędne i ich wzajemna pozycja w strukturze). </w:t>
      </w:r>
    </w:p>
    <w:p w14:paraId="3BC6CF22" w14:textId="1A3DD2AF" w:rsidR="003B7FEE" w:rsidRPr="00023457" w:rsidRDefault="79011E17" w:rsidP="00063F04">
      <w:pPr>
        <w:pStyle w:val="Nagwek3"/>
        <w:rPr>
          <w:rFonts w:ascii="Verdana,Tahoma" w:eastAsia="Verdana,Tahoma" w:hAnsi="Verdana,Tahoma" w:cs="Verdana,Tahoma"/>
          <w:b w:val="0"/>
          <w:strike/>
          <w:color w:val="FF0000"/>
          <w:lang w:eastAsia="pl-PL"/>
        </w:rPr>
      </w:pPr>
      <w:r w:rsidRPr="00023457">
        <w:rPr>
          <w:b w:val="0"/>
          <w:strike/>
          <w:color w:val="FF0000"/>
          <w:lang w:eastAsia="pl-PL"/>
        </w:rPr>
        <w:t>Realizacji procesu OCR/OMR dla danego obiektu i możliwości przetwarzania plików wynikowych (silnik</w:t>
      </w:r>
      <w:r w:rsidR="00C72A03" w:rsidRPr="00023457">
        <w:rPr>
          <w:b w:val="0"/>
          <w:strike/>
          <w:color w:val="FF0000"/>
          <w:lang w:eastAsia="pl-PL"/>
        </w:rPr>
        <w:t>i</w:t>
      </w:r>
      <w:r w:rsidRPr="00023457">
        <w:rPr>
          <w:b w:val="0"/>
          <w:strike/>
          <w:color w:val="FF0000"/>
          <w:lang w:eastAsia="pl-PL"/>
        </w:rPr>
        <w:t xml:space="preserve"> OCR</w:t>
      </w:r>
      <w:r w:rsidR="0066394D" w:rsidRPr="00023457">
        <w:rPr>
          <w:b w:val="0"/>
          <w:strike/>
          <w:color w:val="FF0000"/>
          <w:lang w:eastAsia="pl-PL"/>
        </w:rPr>
        <w:t xml:space="preserve"> i </w:t>
      </w:r>
      <w:r w:rsidR="00C72A03" w:rsidRPr="00023457">
        <w:rPr>
          <w:b w:val="0"/>
          <w:strike/>
          <w:color w:val="FF0000"/>
          <w:lang w:eastAsia="pl-PL"/>
        </w:rPr>
        <w:t>OMR</w:t>
      </w:r>
      <w:r w:rsidRPr="00023457">
        <w:rPr>
          <w:b w:val="0"/>
          <w:strike/>
          <w:color w:val="FF0000"/>
          <w:lang w:eastAsia="pl-PL"/>
        </w:rPr>
        <w:t xml:space="preserve"> dostarczy Zamawiający; Wykonawca zobowiązany jest do  zintegrowania z Systemem </w:t>
      </w:r>
      <w:r w:rsidR="0066394D" w:rsidRPr="00023457">
        <w:rPr>
          <w:b w:val="0"/>
          <w:strike/>
          <w:color w:val="FF0000"/>
          <w:lang w:eastAsia="pl-PL"/>
        </w:rPr>
        <w:t>tych rozwiązań</w:t>
      </w:r>
      <w:r w:rsidRPr="00023457">
        <w:rPr>
          <w:b w:val="0"/>
          <w:strike/>
          <w:color w:val="FF0000"/>
          <w:lang w:eastAsia="pl-PL"/>
        </w:rPr>
        <w:t>).</w:t>
      </w:r>
    </w:p>
    <w:p w14:paraId="5505196D" w14:textId="5601A0E2" w:rsidR="003B7FEE" w:rsidRPr="00023457" w:rsidRDefault="79011E17" w:rsidP="00063F04">
      <w:pPr>
        <w:pStyle w:val="Nagwek3"/>
        <w:rPr>
          <w:b w:val="0"/>
          <w:strike/>
          <w:color w:val="FF0000"/>
          <w:lang w:eastAsia="pl-PL"/>
        </w:rPr>
      </w:pPr>
      <w:r w:rsidRPr="00023457">
        <w:rPr>
          <w:b w:val="0"/>
          <w:strike/>
          <w:color w:val="FF0000"/>
          <w:lang w:eastAsia="pl-PL"/>
        </w:rPr>
        <w:t>Udostępnienie serwisu prezentującego metadane za pomocą protokołu OAI-PMH.</w:t>
      </w:r>
    </w:p>
    <w:p w14:paraId="3FAD4EC7" w14:textId="77777777" w:rsidR="003B7FEE" w:rsidRPr="00023457" w:rsidRDefault="79011E17" w:rsidP="00063F04">
      <w:pPr>
        <w:pStyle w:val="Nagwek3"/>
        <w:rPr>
          <w:b w:val="0"/>
          <w:strike/>
          <w:color w:val="FF0000"/>
          <w:lang w:eastAsia="pl-PL"/>
        </w:rPr>
      </w:pPr>
      <w:r w:rsidRPr="00023457">
        <w:rPr>
          <w:b w:val="0"/>
          <w:strike/>
          <w:color w:val="FF0000"/>
          <w:lang w:eastAsia="pl-PL"/>
        </w:rPr>
        <w:t>Integrowania się z innymi systemami bibliotecznymi w zakresie przeszukiwania danych bibliograficznych z wykorzystaniem protokołu Z39.50.</w:t>
      </w:r>
    </w:p>
    <w:p w14:paraId="76B3FC82" w14:textId="77777777" w:rsidR="003B7FEE" w:rsidRPr="00023457" w:rsidRDefault="79011E17" w:rsidP="00063F04">
      <w:pPr>
        <w:pStyle w:val="Nagwek3"/>
        <w:rPr>
          <w:b w:val="0"/>
          <w:strike/>
          <w:color w:val="FF0000"/>
          <w:lang w:eastAsia="pl-PL"/>
        </w:rPr>
      </w:pPr>
      <w:r w:rsidRPr="00023457">
        <w:rPr>
          <w:b w:val="0"/>
          <w:strike/>
          <w:color w:val="FF0000"/>
          <w:lang w:eastAsia="pl-PL"/>
        </w:rPr>
        <w:lastRenderedPageBreak/>
        <w:t>Ewidencji operacji wykonanych na danym obiekcie (zapewnienie pełnej rozliczalności w zakresie kto modyfikował, co zmodyfikował, data modyfikacji itp.).</w:t>
      </w:r>
    </w:p>
    <w:p w14:paraId="71EB0DB8" w14:textId="77777777" w:rsidR="003B7FEE" w:rsidRPr="00023457" w:rsidRDefault="79011E17" w:rsidP="00063F04">
      <w:pPr>
        <w:pStyle w:val="Nagwek3"/>
        <w:rPr>
          <w:b w:val="0"/>
          <w:strike/>
          <w:color w:val="FF0000"/>
          <w:lang w:eastAsia="pl-PL"/>
        </w:rPr>
      </w:pPr>
      <w:r w:rsidRPr="00023457">
        <w:rPr>
          <w:b w:val="0"/>
          <w:strike/>
          <w:color w:val="FF0000"/>
          <w:lang w:eastAsia="pl-PL"/>
        </w:rPr>
        <w:t>Dodawania komentarzy do obiektów.</w:t>
      </w:r>
    </w:p>
    <w:p w14:paraId="617A4DD8" w14:textId="77777777" w:rsidR="003B7FEE" w:rsidRPr="00023457" w:rsidRDefault="79011E17" w:rsidP="00063F04">
      <w:pPr>
        <w:pStyle w:val="Nagwek3"/>
        <w:rPr>
          <w:b w:val="0"/>
          <w:strike/>
          <w:color w:val="FF0000"/>
          <w:lang w:eastAsia="pl-PL"/>
        </w:rPr>
      </w:pPr>
      <w:r w:rsidRPr="00023457">
        <w:rPr>
          <w:b w:val="0"/>
          <w:strike/>
          <w:color w:val="FF0000"/>
          <w:lang w:eastAsia="pl-PL"/>
        </w:rPr>
        <w:t>Współdzielenie obiektów bądź wybranego fragmentu obiektu między innymi użytkownikami Polony dla Bibliotek.</w:t>
      </w:r>
    </w:p>
    <w:p w14:paraId="2C093701" w14:textId="77777777" w:rsidR="003B7FEE" w:rsidRPr="00023457" w:rsidRDefault="79011E17" w:rsidP="00063F04">
      <w:pPr>
        <w:pStyle w:val="Nagwek3"/>
        <w:rPr>
          <w:b w:val="0"/>
          <w:strike/>
          <w:color w:val="FF0000"/>
          <w:lang w:eastAsia="pl-PL"/>
        </w:rPr>
      </w:pPr>
      <w:r w:rsidRPr="00023457">
        <w:rPr>
          <w:b w:val="0"/>
          <w:strike/>
          <w:color w:val="FF0000"/>
          <w:lang w:eastAsia="pl-PL"/>
        </w:rPr>
        <w:t>Masowego importowania do RCBN paczek zawierających wiele obiektów wraz z towarzyszącymi im metadanymi i informacjami o wzajemnej relacji pomiędzy obiektami oraz strukturze segmentacji.</w:t>
      </w:r>
    </w:p>
    <w:p w14:paraId="788FEB8A" w14:textId="50C84D9A" w:rsidR="003B7FEE" w:rsidRPr="00023457" w:rsidRDefault="79011E17" w:rsidP="00063F04">
      <w:pPr>
        <w:pStyle w:val="Nagwek3"/>
        <w:rPr>
          <w:b w:val="0"/>
          <w:strike/>
          <w:color w:val="FF0000"/>
          <w:lang w:eastAsia="pl-PL"/>
        </w:rPr>
      </w:pPr>
      <w:r w:rsidRPr="00023457">
        <w:rPr>
          <w:b w:val="0"/>
          <w:strike/>
          <w:color w:val="FF0000"/>
          <w:lang w:eastAsia="pl-PL"/>
        </w:rPr>
        <w:t xml:space="preserve">Wypożyczania elektronicznych wersji obiektów przez czytelników. Moduł Elektronicznych </w:t>
      </w:r>
      <w:proofErr w:type="spellStart"/>
      <w:r w:rsidRPr="00023457">
        <w:rPr>
          <w:b w:val="0"/>
          <w:strike/>
          <w:color w:val="FF0000"/>
          <w:lang w:eastAsia="pl-PL"/>
        </w:rPr>
        <w:t>Wypożyczeń</w:t>
      </w:r>
      <w:proofErr w:type="spellEnd"/>
      <w:r w:rsidRPr="00023457">
        <w:rPr>
          <w:b w:val="0"/>
          <w:strike/>
          <w:color w:val="FF0000"/>
          <w:lang w:eastAsia="pl-PL"/>
        </w:rPr>
        <w:t xml:space="preserve"> Międzybibliotecznych (BYOD - </w:t>
      </w:r>
      <w:proofErr w:type="spellStart"/>
      <w:r w:rsidRPr="00023457">
        <w:rPr>
          <w:b w:val="0"/>
          <w:strike/>
          <w:color w:val="FF0000"/>
          <w:lang w:eastAsia="pl-PL"/>
        </w:rPr>
        <w:t>Academica</w:t>
      </w:r>
      <w:proofErr w:type="spellEnd"/>
      <w:r w:rsidRPr="00023457">
        <w:rPr>
          <w:b w:val="0"/>
          <w:strike/>
          <w:color w:val="FF0000"/>
          <w:lang w:eastAsia="pl-PL"/>
        </w:rPr>
        <w:t>) musi mieć funkcjonalność lokalizowania najbliższego terminala MEWM. Z poziomu MEWM można zobaczyć dostępność poszczególnych terminali</w:t>
      </w:r>
      <w:r w:rsidR="00B6147E" w:rsidRPr="00023457">
        <w:rPr>
          <w:b w:val="0"/>
          <w:strike/>
          <w:color w:val="FF0000"/>
          <w:lang w:eastAsia="pl-PL"/>
        </w:rPr>
        <w:t>,</w:t>
      </w:r>
      <w:r w:rsidRPr="00023457">
        <w:rPr>
          <w:b w:val="0"/>
          <w:strike/>
          <w:color w:val="FF0000"/>
          <w:lang w:eastAsia="pl-PL"/>
        </w:rPr>
        <w:t xml:space="preserve"> jak również można dokonać ich rezerwacji (po założeniu konta i zalogowaniu) na określony czas. Informacje o terminalach i Instytucjach je posiadających musi być możliwa do wprowadzenia przez te </w:t>
      </w:r>
      <w:r w:rsidR="00B6147E" w:rsidRPr="00023457">
        <w:rPr>
          <w:b w:val="0"/>
          <w:strike/>
          <w:color w:val="FF0000"/>
          <w:lang w:eastAsia="pl-PL"/>
        </w:rPr>
        <w:t>I</w:t>
      </w:r>
      <w:r w:rsidRPr="00023457">
        <w:rPr>
          <w:b w:val="0"/>
          <w:strike/>
          <w:color w:val="FF0000"/>
          <w:lang w:eastAsia="pl-PL"/>
        </w:rPr>
        <w:t>nstytucje. MEWM musi dawać możliwość rezerwowania obiektów i późniejszej pracy z nimi za pomocą terminala, na zasadach i z funkcjonalnościami w szczególności umożliwiającymi bezpieczną prezentację obiektów objętych prawem autorskim, w sposób uniemożliwiający wykonanie nielegalnej kopii. Zarejestrowany użytkownik musi mieć możliwość przejrzenia historii dokonywanych rezerwacji. MEWM musi posiadać możliwość zarządzania użytkownikami (edycja danych, reset hasła, dezaktywacja użytkownika). Proces wypożyczenia elektronicznego egzemplarza obiektu musi pozwalać użytkownikowi na dodanie obiektów wypożyczanych pojedynczo, usuwanie obiektów z zamówienia, wysyłania zamówienia.</w:t>
      </w:r>
    </w:p>
    <w:p w14:paraId="444C0697" w14:textId="77777777" w:rsidR="003B7FEE" w:rsidRPr="00023457" w:rsidRDefault="79011E17" w:rsidP="00063F04">
      <w:pPr>
        <w:pStyle w:val="Nagwek3"/>
        <w:rPr>
          <w:b w:val="0"/>
          <w:strike/>
          <w:color w:val="FF0000"/>
          <w:lang w:eastAsia="pl-PL"/>
        </w:rPr>
      </w:pPr>
      <w:r w:rsidRPr="00023457">
        <w:rPr>
          <w:b w:val="0"/>
          <w:strike/>
          <w:color w:val="FF0000"/>
          <w:lang w:eastAsia="pl-PL"/>
        </w:rPr>
        <w:t xml:space="preserve">Generowania raportów i statystyk z dostarczonego lub wytworzonego przez Wykonawcę systemu klasy BI (raporty m.in. z zakresu liczby utworzonych kont, liczby wyświetleń danego obiektu, statystyki dla czasów realizacji poszczególnych kroków </w:t>
      </w:r>
      <w:proofErr w:type="spellStart"/>
      <w:r w:rsidRPr="00023457">
        <w:rPr>
          <w:b w:val="0"/>
          <w:strike/>
          <w:color w:val="FF0000"/>
          <w:lang w:eastAsia="pl-PL"/>
        </w:rPr>
        <w:t>workflow</w:t>
      </w:r>
      <w:proofErr w:type="spellEnd"/>
      <w:r w:rsidRPr="00023457">
        <w:rPr>
          <w:b w:val="0"/>
          <w:strike/>
          <w:color w:val="FF0000"/>
          <w:lang w:eastAsia="pl-PL"/>
        </w:rPr>
        <w:t xml:space="preserve"> itp.).</w:t>
      </w:r>
    </w:p>
    <w:p w14:paraId="33A5B9A1" w14:textId="77777777" w:rsidR="003B7FEE" w:rsidRPr="00023457" w:rsidRDefault="003B7FEE" w:rsidP="003B7FEE">
      <w:pPr>
        <w:spacing w:line="360" w:lineRule="auto"/>
        <w:ind w:firstLine="708"/>
        <w:contextualSpacing/>
        <w:rPr>
          <w:rFonts w:ascii="Verdana" w:eastAsia="Times New Roman" w:hAnsi="Verdana" w:cs="Times New Roman"/>
          <w:strike/>
          <w:color w:val="FF0000"/>
          <w:sz w:val="18"/>
          <w:szCs w:val="18"/>
          <w:lang w:eastAsia="pl-PL"/>
        </w:rPr>
      </w:pPr>
    </w:p>
    <w:p w14:paraId="77CF291B" w14:textId="42B9330C" w:rsidR="003B7FEE" w:rsidRPr="00023457" w:rsidRDefault="003B7FEE" w:rsidP="003B7FEE">
      <w:pPr>
        <w:ind w:firstLine="708"/>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W Systemie musi działać zaawansowany moduł statystyczno-raportujący (realizowany przez oprogramowanie wytworzone prze Wykonawcę bądź zaadaptowany system klasy BI bazujący na Open Source) generujący dla wszystkich e-usług raporty w m.in. następujących obszarach statystyk:</w:t>
      </w:r>
    </w:p>
    <w:p w14:paraId="6168E5EB" w14:textId="77777777" w:rsidR="003B7FEE" w:rsidRPr="00023457" w:rsidRDefault="003B7FEE" w:rsidP="00477E52">
      <w:pPr>
        <w:numPr>
          <w:ilvl w:val="0"/>
          <w:numId w:val="24"/>
        </w:numPr>
        <w:spacing w:after="0" w:line="360" w:lineRule="auto"/>
        <w:contextualSpacing/>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kolekcji (liczba kolekcji, liczba wyświetleń, liczba notatek, liczba pobrań),</w:t>
      </w:r>
    </w:p>
    <w:p w14:paraId="104964FB" w14:textId="77777777" w:rsidR="003B7FEE" w:rsidRPr="00023457" w:rsidRDefault="003B7FEE" w:rsidP="00477E52">
      <w:pPr>
        <w:numPr>
          <w:ilvl w:val="0"/>
          <w:numId w:val="24"/>
        </w:numPr>
        <w:spacing w:after="0" w:line="360" w:lineRule="auto"/>
        <w:contextualSpacing/>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notatek (liczba notatek),</w:t>
      </w:r>
    </w:p>
    <w:p w14:paraId="6AB3A748" w14:textId="77777777" w:rsidR="003B7FEE" w:rsidRPr="00023457" w:rsidRDefault="003B7FEE" w:rsidP="00477E52">
      <w:pPr>
        <w:numPr>
          <w:ilvl w:val="0"/>
          <w:numId w:val="24"/>
        </w:numPr>
        <w:spacing w:after="0" w:line="360" w:lineRule="auto"/>
        <w:contextualSpacing/>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 xml:space="preserve">obiektów (liczba pobrań, liczba utworzeń, liczba utworzeń w zadanym okresie, liczba utworzeń przez danego użytkownika, ilość </w:t>
      </w:r>
      <w:proofErr w:type="spellStart"/>
      <w:r w:rsidRPr="00023457">
        <w:rPr>
          <w:rFonts w:ascii="Verdana" w:eastAsia="Verdana" w:hAnsi="Verdana" w:cs="Verdana"/>
          <w:strike/>
          <w:color w:val="FF0000"/>
          <w:sz w:val="18"/>
          <w:szCs w:val="18"/>
          <w:lang w:eastAsia="pl-PL"/>
        </w:rPr>
        <w:t>opublikowań</w:t>
      </w:r>
      <w:proofErr w:type="spellEnd"/>
      <w:r w:rsidRPr="00023457">
        <w:rPr>
          <w:rFonts w:ascii="Verdana" w:eastAsia="Verdana" w:hAnsi="Verdana" w:cs="Verdana"/>
          <w:strike/>
          <w:color w:val="FF0000"/>
          <w:sz w:val="18"/>
          <w:szCs w:val="18"/>
          <w:lang w:eastAsia="pl-PL"/>
        </w:rPr>
        <w:t>, ilość usunięć, pozycje planowane do wydania, pozycje poddane edycji, liczba obiektów dodanych do kolekcji),</w:t>
      </w:r>
    </w:p>
    <w:p w14:paraId="0925548B" w14:textId="77777777" w:rsidR="003B7FEE" w:rsidRPr="00023457" w:rsidRDefault="003B7FEE" w:rsidP="00477E52">
      <w:pPr>
        <w:numPr>
          <w:ilvl w:val="0"/>
          <w:numId w:val="24"/>
        </w:numPr>
        <w:spacing w:after="0" w:line="360" w:lineRule="auto"/>
        <w:contextualSpacing/>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plików (liczba załadowanych plików, liczba plików w określonym formacie, liczba instytucji udostępniających określone pliki),</w:t>
      </w:r>
    </w:p>
    <w:p w14:paraId="782914BC" w14:textId="77777777" w:rsidR="003B7FEE" w:rsidRPr="00023457" w:rsidRDefault="003B7FEE" w:rsidP="00477E52">
      <w:pPr>
        <w:numPr>
          <w:ilvl w:val="0"/>
          <w:numId w:val="24"/>
        </w:numPr>
        <w:spacing w:after="0" w:line="360" w:lineRule="auto"/>
        <w:contextualSpacing/>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systemu (liczba instytucji udostępniających pliki),</w:t>
      </w:r>
    </w:p>
    <w:p w14:paraId="5B0D71FF" w14:textId="77777777" w:rsidR="003B7FEE" w:rsidRPr="00023457" w:rsidRDefault="003B7FEE" w:rsidP="00477E52">
      <w:pPr>
        <w:numPr>
          <w:ilvl w:val="0"/>
          <w:numId w:val="24"/>
        </w:numPr>
        <w:spacing w:after="0" w:line="360" w:lineRule="auto"/>
        <w:contextualSpacing/>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sesji i użytkowników (ilość sesji użytkowników, liczba zarejestrowanych użytkowników, liczba użytkowników korzystających z określonej usługi, liczba użytkowników posiadających jakiekolwiek notatki, liczba użytkowników posiadających profil w danej usłudze),</w:t>
      </w:r>
    </w:p>
    <w:p w14:paraId="2DDB2DA9" w14:textId="77777777" w:rsidR="003B7FEE" w:rsidRPr="00023457" w:rsidRDefault="003B7FEE" w:rsidP="00477E52">
      <w:pPr>
        <w:numPr>
          <w:ilvl w:val="0"/>
          <w:numId w:val="24"/>
        </w:numPr>
        <w:spacing w:after="0" w:line="360" w:lineRule="auto"/>
        <w:contextualSpacing/>
        <w:rPr>
          <w:rFonts w:ascii="Verdana,Times New Roman" w:eastAsia="Verdana,Times New Roman" w:hAnsi="Verdana,Times New Roman" w:cs="Verdana,Times New Roman"/>
          <w:strike/>
          <w:color w:val="FF0000"/>
          <w:sz w:val="18"/>
          <w:szCs w:val="18"/>
          <w:lang w:eastAsia="pl-PL"/>
        </w:rPr>
      </w:pPr>
      <w:proofErr w:type="spellStart"/>
      <w:r w:rsidRPr="00023457">
        <w:rPr>
          <w:rFonts w:ascii="Verdana" w:eastAsia="Verdana" w:hAnsi="Verdana" w:cs="Verdana"/>
          <w:strike/>
          <w:color w:val="FF0000"/>
          <w:sz w:val="18"/>
          <w:szCs w:val="18"/>
          <w:lang w:eastAsia="pl-PL"/>
        </w:rPr>
        <w:lastRenderedPageBreak/>
        <w:t>workflow</w:t>
      </w:r>
      <w:proofErr w:type="spellEnd"/>
      <w:r w:rsidRPr="00023457">
        <w:rPr>
          <w:rFonts w:ascii="Verdana" w:eastAsia="Verdana" w:hAnsi="Verdana" w:cs="Verdana"/>
          <w:strike/>
          <w:color w:val="FF0000"/>
          <w:sz w:val="18"/>
          <w:szCs w:val="18"/>
          <w:lang w:eastAsia="pl-PL"/>
        </w:rPr>
        <w:t xml:space="preserve"> (ile zamkniętych zadań </w:t>
      </w:r>
      <w:proofErr w:type="spellStart"/>
      <w:r w:rsidRPr="00023457">
        <w:rPr>
          <w:rFonts w:ascii="Verdana" w:eastAsia="Verdana" w:hAnsi="Verdana" w:cs="Verdana"/>
          <w:strike/>
          <w:color w:val="FF0000"/>
          <w:sz w:val="18"/>
          <w:szCs w:val="18"/>
          <w:lang w:eastAsia="pl-PL"/>
        </w:rPr>
        <w:t>workflow</w:t>
      </w:r>
      <w:proofErr w:type="spellEnd"/>
      <w:r w:rsidRPr="00023457">
        <w:rPr>
          <w:rFonts w:ascii="Verdana" w:eastAsia="Verdana" w:hAnsi="Verdana" w:cs="Verdana"/>
          <w:strike/>
          <w:color w:val="FF0000"/>
          <w:sz w:val="18"/>
          <w:szCs w:val="18"/>
          <w:lang w:eastAsia="pl-PL"/>
        </w:rPr>
        <w:t xml:space="preserve"> w zadanym okresie, liczba wykonanych zadań przez danego użytkownika itp.),</w:t>
      </w:r>
    </w:p>
    <w:p w14:paraId="4C73870F" w14:textId="77777777" w:rsidR="003B7FEE" w:rsidRPr="00023457" w:rsidRDefault="003B7FEE" w:rsidP="00477E52">
      <w:pPr>
        <w:numPr>
          <w:ilvl w:val="0"/>
          <w:numId w:val="24"/>
        </w:numPr>
        <w:spacing w:after="0" w:line="360" w:lineRule="auto"/>
        <w:contextualSpacing/>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wypożyczalni (liczba skorzystania z danego terminala, statystyki wyświetleń obiektów na danym terminalu, liczba wykonanych rezerwacji itp.).</w:t>
      </w:r>
    </w:p>
    <w:p w14:paraId="07111C0D" w14:textId="77777777" w:rsidR="003B7FEE" w:rsidRPr="00023457" w:rsidRDefault="003B7FEE" w:rsidP="003B7FEE">
      <w:pPr>
        <w:spacing w:line="360" w:lineRule="auto"/>
        <w:ind w:firstLine="708"/>
        <w:contextualSpacing/>
        <w:rPr>
          <w:rFonts w:ascii="Verdana" w:eastAsia="Times New Roman" w:hAnsi="Verdana" w:cs="Times New Roman"/>
          <w:strike/>
          <w:color w:val="FF0000"/>
          <w:sz w:val="18"/>
          <w:szCs w:val="18"/>
          <w:lang w:eastAsia="pl-PL"/>
        </w:rPr>
      </w:pPr>
    </w:p>
    <w:p w14:paraId="366DCAC8" w14:textId="1029E02C" w:rsidR="003B7FEE" w:rsidRPr="00023457" w:rsidRDefault="003B7FEE" w:rsidP="003B7FEE">
      <w:pPr>
        <w:ind w:firstLine="708"/>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Przedmiot zamówienia musi zostać zintegrowany z posiadanym przez Zamawiającego Systemem Archiwizacji (dostarczany System musi zapewnić możliwość wysyłania do Systemu Archiwizacji paczki obiektów do zarchiwizowania, pobrać określoną paczkę archiwizacyjną z </w:t>
      </w:r>
      <w:r w:rsidR="004E2D1D" w:rsidRPr="00023457">
        <w:rPr>
          <w:rFonts w:ascii="Verdana" w:eastAsia="Verdana" w:hAnsi="Verdana" w:cs="Verdana"/>
          <w:strike/>
          <w:color w:val="FF0000"/>
          <w:sz w:val="18"/>
          <w:szCs w:val="18"/>
          <w:lang w:eastAsia="pl-PL"/>
        </w:rPr>
        <w:t>Systemu Archiwizacyjnego</w:t>
      </w:r>
      <w:r w:rsidRPr="00023457">
        <w:rPr>
          <w:rFonts w:ascii="Verdana" w:eastAsia="Verdana" w:hAnsi="Verdana" w:cs="Verdana"/>
          <w:strike/>
          <w:color w:val="FF0000"/>
          <w:sz w:val="18"/>
          <w:szCs w:val="18"/>
          <w:lang w:eastAsia="pl-PL"/>
        </w:rPr>
        <w:t>, śledzić stan procesu archiwizacji wysłanej paczki, a także redukować obiekt o wybraną zarchiwizowaną zawartość i przywracać tę zawartość w razie potrzeby z pozyskanych z systemu archiwizacji paczek).  Informacje o systemie archiwizacji znajdują się w Załączniku nr 3 – Projekt techniczny Systemu Archiwizacji.</w:t>
      </w:r>
    </w:p>
    <w:p w14:paraId="2D092D01" w14:textId="77777777" w:rsidR="003B7FEE" w:rsidRPr="00023457" w:rsidRDefault="003B7FEE" w:rsidP="003B7FEE">
      <w:pPr>
        <w:ind w:firstLine="708"/>
        <w:rPr>
          <w:rFonts w:ascii="Verdana" w:eastAsia="Tahoma" w:hAnsi="Verdana" w:cs="Times New Roman"/>
          <w:strike/>
          <w:color w:val="FF0000"/>
          <w:sz w:val="18"/>
          <w:szCs w:val="18"/>
          <w:lang w:eastAsia="pl-PL"/>
        </w:rPr>
      </w:pPr>
    </w:p>
    <w:p w14:paraId="54104ABE" w14:textId="0C869E89" w:rsidR="003B7FEE" w:rsidRPr="00023457" w:rsidRDefault="79011E17" w:rsidP="003B3E55">
      <w:pPr>
        <w:pStyle w:val="Nagwek2"/>
        <w:rPr>
          <w:strike/>
          <w:color w:val="FF0000"/>
          <w:lang w:eastAsia="pl-PL"/>
        </w:rPr>
      </w:pPr>
      <w:bookmarkStart w:id="20" w:name="_Toc522208881"/>
      <w:proofErr w:type="spellStart"/>
      <w:r w:rsidRPr="00023457">
        <w:rPr>
          <w:strike/>
          <w:color w:val="FF0000"/>
          <w:lang w:eastAsia="pl-PL"/>
        </w:rPr>
        <w:t>Polona</w:t>
      </w:r>
      <w:proofErr w:type="spellEnd"/>
      <w:r w:rsidRPr="00023457">
        <w:rPr>
          <w:strike/>
          <w:color w:val="FF0000"/>
          <w:lang w:eastAsia="pl-PL"/>
        </w:rPr>
        <w:t xml:space="preserve"> w chmurze dla Bibliotek - opis obszaru front-</w:t>
      </w:r>
      <w:proofErr w:type="spellStart"/>
      <w:r w:rsidRPr="00023457">
        <w:rPr>
          <w:strike/>
          <w:color w:val="FF0000"/>
          <w:lang w:eastAsia="pl-PL"/>
        </w:rPr>
        <w:t>office</w:t>
      </w:r>
      <w:bookmarkEnd w:id="20"/>
      <w:proofErr w:type="spellEnd"/>
    </w:p>
    <w:p w14:paraId="10102A87" w14:textId="133C78D5" w:rsidR="003B7FEE" w:rsidRPr="00023457" w:rsidRDefault="003B7FEE" w:rsidP="003B7FEE">
      <w:pPr>
        <w:ind w:firstLine="708"/>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 xml:space="preserve">W ramach prac Wykonawca dostosuje </w:t>
      </w:r>
      <w:proofErr w:type="spellStart"/>
      <w:r w:rsidRPr="00023457">
        <w:rPr>
          <w:rFonts w:ascii="Verdana" w:eastAsia="Verdana" w:hAnsi="Verdana" w:cs="Verdana"/>
          <w:strike/>
          <w:color w:val="FF0000"/>
          <w:sz w:val="18"/>
          <w:szCs w:val="18"/>
          <w:lang w:eastAsia="pl-PL"/>
        </w:rPr>
        <w:t>Polonę</w:t>
      </w:r>
      <w:proofErr w:type="spellEnd"/>
      <w:r w:rsidRPr="00023457">
        <w:rPr>
          <w:rFonts w:ascii="Verdana" w:eastAsia="Verdana" w:hAnsi="Verdana" w:cs="Verdana"/>
          <w:strike/>
          <w:color w:val="FF0000"/>
          <w:sz w:val="18"/>
          <w:szCs w:val="18"/>
          <w:lang w:eastAsia="pl-PL"/>
        </w:rPr>
        <w:t xml:space="preserve"> tak, aby pełniła funkcje prezentacyjne dla e-usługi </w:t>
      </w:r>
      <w:proofErr w:type="spellStart"/>
      <w:r w:rsidRPr="00023457">
        <w:rPr>
          <w:rFonts w:ascii="Verdana" w:eastAsia="Verdana" w:hAnsi="Verdana" w:cs="Verdana"/>
          <w:strike/>
          <w:color w:val="FF0000"/>
          <w:sz w:val="18"/>
          <w:szCs w:val="18"/>
          <w:lang w:eastAsia="pl-PL"/>
        </w:rPr>
        <w:t>Polona</w:t>
      </w:r>
      <w:proofErr w:type="spellEnd"/>
      <w:r w:rsidRPr="00023457">
        <w:rPr>
          <w:rFonts w:ascii="Verdana" w:eastAsia="Verdana" w:hAnsi="Verdana" w:cs="Verdana"/>
          <w:strike/>
          <w:color w:val="FF0000"/>
          <w:sz w:val="18"/>
          <w:szCs w:val="18"/>
          <w:lang w:eastAsia="pl-PL"/>
        </w:rPr>
        <w:t xml:space="preserve"> w chmurze dla </w:t>
      </w:r>
      <w:r w:rsidR="00AC1EE5" w:rsidRPr="00023457">
        <w:rPr>
          <w:rFonts w:ascii="Verdana" w:eastAsia="Verdana" w:hAnsi="Verdana" w:cs="Verdana"/>
          <w:strike/>
          <w:color w:val="FF0000"/>
          <w:sz w:val="18"/>
          <w:szCs w:val="18"/>
          <w:lang w:eastAsia="pl-PL"/>
        </w:rPr>
        <w:t>B</w:t>
      </w:r>
      <w:r w:rsidRPr="00023457">
        <w:rPr>
          <w:rFonts w:ascii="Verdana" w:eastAsia="Verdana" w:hAnsi="Verdana" w:cs="Verdana"/>
          <w:strike/>
          <w:color w:val="FF0000"/>
          <w:sz w:val="18"/>
          <w:szCs w:val="18"/>
          <w:lang w:eastAsia="pl-PL"/>
        </w:rPr>
        <w:t>ibliotek (wytwarzanej w niniejszym zamówieniu; front-</w:t>
      </w:r>
      <w:proofErr w:type="spellStart"/>
      <w:r w:rsidRPr="00023457">
        <w:rPr>
          <w:rFonts w:ascii="Verdana" w:eastAsia="Verdana" w:hAnsi="Verdana" w:cs="Verdana"/>
          <w:strike/>
          <w:color w:val="FF0000"/>
          <w:sz w:val="18"/>
          <w:szCs w:val="18"/>
          <w:lang w:eastAsia="pl-PL"/>
        </w:rPr>
        <w:t>office</w:t>
      </w:r>
      <w:proofErr w:type="spellEnd"/>
      <w:r w:rsidRPr="00023457">
        <w:rPr>
          <w:rFonts w:ascii="Verdana" w:eastAsia="Verdana" w:hAnsi="Verdana" w:cs="Verdana"/>
          <w:strike/>
          <w:color w:val="FF0000"/>
          <w:sz w:val="18"/>
          <w:szCs w:val="18"/>
          <w:lang w:eastAsia="pl-PL"/>
        </w:rPr>
        <w:t>), która będzie m.in. dawała następujące możliwości:</w:t>
      </w:r>
    </w:p>
    <w:p w14:paraId="573C25CE" w14:textId="77777777" w:rsidR="003B7FEE" w:rsidRPr="00023457" w:rsidRDefault="79011E17" w:rsidP="003B3E55">
      <w:pPr>
        <w:pStyle w:val="Nagwek3"/>
        <w:rPr>
          <w:rFonts w:ascii="Verdana,Tahoma" w:eastAsia="Verdana,Tahoma" w:hAnsi="Verdana,Tahoma" w:cs="Verdana,Tahoma"/>
          <w:b w:val="0"/>
          <w:strike/>
          <w:color w:val="FF0000"/>
          <w:lang w:eastAsia="pl-PL"/>
        </w:rPr>
      </w:pPr>
      <w:r w:rsidRPr="00023457">
        <w:rPr>
          <w:b w:val="0"/>
          <w:strike/>
          <w:color w:val="FF0000"/>
          <w:lang w:eastAsia="pl-PL"/>
        </w:rPr>
        <w:t xml:space="preserve">Przeglądanie zbiorów bibliotecznych (w tym także przeglądanie </w:t>
      </w:r>
      <w:proofErr w:type="spellStart"/>
      <w:r w:rsidRPr="00023457">
        <w:rPr>
          <w:b w:val="0"/>
          <w:strike/>
          <w:color w:val="FF0000"/>
          <w:lang w:eastAsia="pl-PL"/>
        </w:rPr>
        <w:t>zdigitalizowanych</w:t>
      </w:r>
      <w:proofErr w:type="spellEnd"/>
      <w:r w:rsidRPr="00023457">
        <w:rPr>
          <w:b w:val="0"/>
          <w:strike/>
          <w:color w:val="FF0000"/>
          <w:lang w:eastAsia="pl-PL"/>
        </w:rPr>
        <w:t xml:space="preserve"> katalogów kartkowych).</w:t>
      </w:r>
    </w:p>
    <w:p w14:paraId="3983227C" w14:textId="77777777" w:rsidR="003B7FEE" w:rsidRPr="00023457" w:rsidRDefault="79011E17" w:rsidP="003B3E55">
      <w:pPr>
        <w:pStyle w:val="Nagwek3"/>
        <w:rPr>
          <w:b w:val="0"/>
          <w:strike/>
          <w:color w:val="FF0000"/>
          <w:lang w:eastAsia="pl-PL"/>
        </w:rPr>
      </w:pPr>
      <w:r w:rsidRPr="00023457">
        <w:rPr>
          <w:b w:val="0"/>
          <w:strike/>
          <w:color w:val="FF0000"/>
          <w:lang w:eastAsia="pl-PL"/>
        </w:rPr>
        <w:t xml:space="preserve">Tworzenie tzw. stron społeczności, które skupione będą wokół danej instytucji korzystającej </w:t>
      </w:r>
      <w:r w:rsidR="003B7FEE" w:rsidRPr="00023457">
        <w:rPr>
          <w:strike/>
          <w:color w:val="FF0000"/>
        </w:rPr>
        <w:br/>
      </w:r>
      <w:r w:rsidRPr="00023457">
        <w:rPr>
          <w:b w:val="0"/>
          <w:strike/>
          <w:color w:val="FF0000"/>
          <w:lang w:eastAsia="pl-PL"/>
        </w:rPr>
        <w:t xml:space="preserve">z e-usług </w:t>
      </w:r>
      <w:proofErr w:type="spellStart"/>
      <w:r w:rsidRPr="00023457">
        <w:rPr>
          <w:b w:val="0"/>
          <w:strike/>
          <w:color w:val="FF0000"/>
          <w:lang w:eastAsia="pl-PL"/>
        </w:rPr>
        <w:t>Polona</w:t>
      </w:r>
      <w:proofErr w:type="spellEnd"/>
      <w:r w:rsidRPr="00023457">
        <w:rPr>
          <w:b w:val="0"/>
          <w:strike/>
          <w:color w:val="FF0000"/>
          <w:lang w:eastAsia="pl-PL"/>
        </w:rPr>
        <w:t xml:space="preserve"> dla Bibliotek. Właściciel strony społeczności może publikować na niej informacje i komunikaty powiązane z przedmiotem strony społeczności, a także umożliwić wyszukiwanie w ramach zbioru obiektów cyfrowych dodanych do Polony przez daną instytucję.</w:t>
      </w:r>
    </w:p>
    <w:p w14:paraId="76CEAFEF" w14:textId="77777777" w:rsidR="003B7FEE" w:rsidRPr="00023457" w:rsidRDefault="79011E17" w:rsidP="003B3E55">
      <w:pPr>
        <w:pStyle w:val="Nagwek3"/>
        <w:rPr>
          <w:b w:val="0"/>
          <w:strike/>
          <w:color w:val="FF0000"/>
          <w:lang w:eastAsia="pl-PL"/>
        </w:rPr>
      </w:pPr>
      <w:r w:rsidRPr="00023457">
        <w:rPr>
          <w:b w:val="0"/>
          <w:strike/>
          <w:color w:val="FF0000"/>
          <w:lang w:eastAsia="pl-PL"/>
        </w:rPr>
        <w:t xml:space="preserve">Wyszukiwanie różnego typu obiektów (z zastosowaniem znaków wieloznacznych tzw. </w:t>
      </w:r>
      <w:proofErr w:type="spellStart"/>
      <w:r w:rsidRPr="00023457">
        <w:rPr>
          <w:b w:val="0"/>
          <w:strike/>
          <w:color w:val="FF0000"/>
          <w:lang w:eastAsia="pl-PL"/>
        </w:rPr>
        <w:t>wildcards</w:t>
      </w:r>
      <w:proofErr w:type="spellEnd"/>
      <w:r w:rsidRPr="00023457">
        <w:rPr>
          <w:b w:val="0"/>
          <w:strike/>
          <w:color w:val="FF0000"/>
          <w:lang w:eastAsia="pl-PL"/>
        </w:rPr>
        <w:t xml:space="preserve">; wyszukiwanie zaawansowane w oparciu o wiele kryteriów i różne operatory logiczne; wyszukiwanie </w:t>
      </w:r>
      <w:proofErr w:type="spellStart"/>
      <w:r w:rsidRPr="00023457">
        <w:rPr>
          <w:b w:val="0"/>
          <w:strike/>
          <w:color w:val="FF0000"/>
          <w:lang w:eastAsia="pl-PL"/>
        </w:rPr>
        <w:t>pełnotekstowe</w:t>
      </w:r>
      <w:proofErr w:type="spellEnd"/>
      <w:r w:rsidRPr="00023457">
        <w:rPr>
          <w:b w:val="0"/>
          <w:strike/>
          <w:color w:val="FF0000"/>
          <w:lang w:eastAsia="pl-PL"/>
        </w:rPr>
        <w:t xml:space="preserve"> w treści obiektów (OCR)), sortowanie, przeglądanie z możliwością pobierania obiektu, jego postaci zbiorczych i postaci pochodnych w różnych formatach.</w:t>
      </w:r>
    </w:p>
    <w:p w14:paraId="72404933" w14:textId="77777777" w:rsidR="003B7FEE" w:rsidRPr="00023457" w:rsidRDefault="79011E17" w:rsidP="003B3E55">
      <w:pPr>
        <w:pStyle w:val="Nagwek3"/>
        <w:rPr>
          <w:b w:val="0"/>
          <w:strike/>
          <w:color w:val="FF0000"/>
          <w:lang w:eastAsia="pl-PL"/>
        </w:rPr>
      </w:pPr>
      <w:r w:rsidRPr="00023457">
        <w:rPr>
          <w:b w:val="0"/>
          <w:strike/>
          <w:color w:val="FF0000"/>
          <w:lang w:eastAsia="pl-PL"/>
        </w:rPr>
        <w:t xml:space="preserve">Tworzenie przez użytkowników prywatnych bibliotek użytkownika. W ramach biblioteki użytkownika System musi dawać możliwość robienia notatek o danym obiekcie i zachowywania ich online; dodawania zakładek, tworzenia prywatnych kolekcji. </w:t>
      </w:r>
    </w:p>
    <w:p w14:paraId="27452097" w14:textId="77777777" w:rsidR="003B7FEE" w:rsidRPr="00023457" w:rsidRDefault="79011E17" w:rsidP="003B3E55">
      <w:pPr>
        <w:pStyle w:val="Nagwek3"/>
        <w:rPr>
          <w:b w:val="0"/>
          <w:strike/>
          <w:color w:val="FF0000"/>
          <w:lang w:eastAsia="pl-PL"/>
        </w:rPr>
      </w:pPr>
      <w:r w:rsidRPr="00023457">
        <w:rPr>
          <w:b w:val="0"/>
          <w:strike/>
          <w:color w:val="FF0000"/>
          <w:lang w:eastAsia="pl-PL"/>
        </w:rPr>
        <w:t>Proponowanie użytkownikowi wyświetlenia obiektów podobnych do tych, które uprzednio przeglądał (Wykonawcy zostanie udostępnione dedykowane API sieci semantycznej bazujące na SPARQL).</w:t>
      </w:r>
    </w:p>
    <w:p w14:paraId="22000C76" w14:textId="77777777" w:rsidR="003B7FEE" w:rsidRPr="00023457" w:rsidRDefault="79011E17" w:rsidP="003B3E55">
      <w:pPr>
        <w:pStyle w:val="Nagwek3"/>
        <w:rPr>
          <w:b w:val="0"/>
          <w:strike/>
          <w:color w:val="FF0000"/>
          <w:lang w:eastAsia="pl-PL"/>
        </w:rPr>
      </w:pPr>
      <w:r w:rsidRPr="00023457">
        <w:rPr>
          <w:b w:val="0"/>
          <w:strike/>
          <w:color w:val="FF0000"/>
          <w:lang w:eastAsia="pl-PL"/>
        </w:rPr>
        <w:t xml:space="preserve">Rezerwowanie obiektu i terminala bibliotecznego, na którym możliwy będzie dostęp do obiektów chronionych prawem autorskim. </w:t>
      </w:r>
    </w:p>
    <w:p w14:paraId="76EAC8E8" w14:textId="77777777" w:rsidR="003B7FEE" w:rsidRPr="00023457" w:rsidRDefault="79011E17" w:rsidP="003B3E55">
      <w:pPr>
        <w:pStyle w:val="Nagwek3"/>
        <w:rPr>
          <w:b w:val="0"/>
          <w:strike/>
          <w:color w:val="FF0000"/>
          <w:lang w:eastAsia="pl-PL"/>
        </w:rPr>
      </w:pPr>
      <w:r w:rsidRPr="00023457">
        <w:rPr>
          <w:b w:val="0"/>
          <w:strike/>
          <w:color w:val="FF0000"/>
          <w:lang w:eastAsia="pl-PL"/>
        </w:rPr>
        <w:t xml:space="preserve">Wykorzystanie przez użytkownika funkcjonalności tzw. terminala wirtualnego. Terminal wirtualny jest trybem pracy Polony na urządzeniu własnym użytkownika (BYOD), który po zalogowaniu się do dedykowanej, wydzielonej bibliotecznej sieci </w:t>
      </w:r>
      <w:r w:rsidRPr="00023457">
        <w:rPr>
          <w:b w:val="0"/>
          <w:strike/>
          <w:color w:val="FF0000"/>
          <w:lang w:eastAsia="pl-PL"/>
        </w:rPr>
        <w:lastRenderedPageBreak/>
        <w:t>WIFI otrzymuje dostęp do funkcjonalności takich jak w fizycznym terminalu dostępnym w bibliotece. Dzięki terminalowi wirtualnemu użytkownik, będąc połączonym z dedykowaną siecią, może rezerwować, przeglądać i pracować z obiektem chronionym prawem autorskim. Opuszczenie sieci jest równoznaczne z brakiem możliwości dalszej pracy z obiektem chronionym.</w:t>
      </w:r>
    </w:p>
    <w:p w14:paraId="282A5568" w14:textId="3189C3E3" w:rsidR="003B7FEE" w:rsidRPr="00023457" w:rsidRDefault="79011E17" w:rsidP="003B3E55">
      <w:pPr>
        <w:pStyle w:val="Nagwek3"/>
        <w:rPr>
          <w:b w:val="0"/>
          <w:strike/>
          <w:color w:val="FF0000"/>
          <w:lang w:eastAsia="pl-PL"/>
        </w:rPr>
      </w:pPr>
      <w:r w:rsidRPr="00023457">
        <w:rPr>
          <w:b w:val="0"/>
          <w:strike/>
          <w:color w:val="FF0000"/>
          <w:lang w:eastAsia="pl-PL"/>
        </w:rPr>
        <w:t xml:space="preserve">Wysyłanie zamówień na digitalizację danej pozycji bibliotecznej, zgłaszanie naruszeń dotyczących publicznych treści w Polonie, zgłaszanie </w:t>
      </w:r>
      <w:r w:rsidR="00B075C8" w:rsidRPr="00023457">
        <w:rPr>
          <w:b w:val="0"/>
          <w:strike/>
          <w:color w:val="FF0000"/>
          <w:lang w:eastAsia="pl-PL"/>
        </w:rPr>
        <w:t>wad</w:t>
      </w:r>
      <w:r w:rsidRPr="00023457">
        <w:rPr>
          <w:b w:val="0"/>
          <w:strike/>
          <w:color w:val="FF0000"/>
          <w:lang w:eastAsia="pl-PL"/>
        </w:rPr>
        <w:t xml:space="preserve"> w obiektach, wysłanie innych zgłoszeń, w tym do administratorów Systemu.</w:t>
      </w:r>
    </w:p>
    <w:p w14:paraId="7B1B4A9F" w14:textId="77777777" w:rsidR="003B7FEE" w:rsidRPr="00023457" w:rsidRDefault="79011E17" w:rsidP="003B3E55">
      <w:pPr>
        <w:pStyle w:val="Nagwek3"/>
        <w:rPr>
          <w:rFonts w:ascii="Times New Roman" w:eastAsia="Times New Roman" w:hAnsi="Times New Roman"/>
          <w:b w:val="0"/>
          <w:strike/>
          <w:color w:val="FF0000"/>
          <w:lang w:eastAsia="pl-PL"/>
        </w:rPr>
      </w:pPr>
      <w:r w:rsidRPr="00023457">
        <w:rPr>
          <w:b w:val="0"/>
          <w:strike/>
          <w:color w:val="FF0000"/>
          <w:lang w:eastAsia="pl-PL"/>
        </w:rPr>
        <w:t>Prezentowanie struktury segmentacji obiektu i nawigowanie po spisie zawartości obiektu.</w:t>
      </w:r>
    </w:p>
    <w:p w14:paraId="610ABFC7" w14:textId="77777777" w:rsidR="003B7FEE" w:rsidRPr="00023457" w:rsidRDefault="79011E17" w:rsidP="003B3E55">
      <w:pPr>
        <w:pStyle w:val="Nagwek3"/>
        <w:rPr>
          <w:rFonts w:ascii="Times New Roman" w:eastAsia="Times New Roman" w:hAnsi="Times New Roman"/>
          <w:b w:val="0"/>
          <w:strike/>
          <w:color w:val="FF0000"/>
          <w:lang w:eastAsia="pl-PL"/>
        </w:rPr>
      </w:pPr>
      <w:r w:rsidRPr="00023457">
        <w:rPr>
          <w:b w:val="0"/>
          <w:strike/>
          <w:color w:val="FF0000"/>
          <w:lang w:eastAsia="pl-PL"/>
        </w:rPr>
        <w:t>Udostępnianie i wykorzystywanie IIIF Image API.</w:t>
      </w:r>
    </w:p>
    <w:p w14:paraId="746C259C" w14:textId="77777777" w:rsidR="003B7FEE" w:rsidRPr="00023457" w:rsidRDefault="79011E17" w:rsidP="003B3E55">
      <w:pPr>
        <w:pStyle w:val="Nagwek3"/>
        <w:rPr>
          <w:rFonts w:ascii="Times New Roman" w:eastAsia="Times New Roman" w:hAnsi="Times New Roman"/>
          <w:b w:val="0"/>
          <w:strike/>
          <w:color w:val="FF0000"/>
          <w:lang w:eastAsia="pl-PL"/>
        </w:rPr>
      </w:pPr>
      <w:r w:rsidRPr="00023457">
        <w:rPr>
          <w:b w:val="0"/>
          <w:strike/>
          <w:color w:val="FF0000"/>
          <w:lang w:eastAsia="pl-PL"/>
        </w:rPr>
        <w:t xml:space="preserve">Serwowanie zawartości graficznej czytelnikowi z użyciem przeglądarki wykorzystującej protokoły </w:t>
      </w:r>
      <w:proofErr w:type="spellStart"/>
      <w:r w:rsidRPr="00023457">
        <w:rPr>
          <w:b w:val="0"/>
          <w:strike/>
          <w:color w:val="FF0000"/>
          <w:lang w:eastAsia="pl-PL"/>
        </w:rPr>
        <w:t>DeepZoom</w:t>
      </w:r>
      <w:proofErr w:type="spellEnd"/>
      <w:r w:rsidRPr="00023457">
        <w:rPr>
          <w:b w:val="0"/>
          <w:strike/>
          <w:color w:val="FF0000"/>
          <w:lang w:eastAsia="pl-PL"/>
        </w:rPr>
        <w:t xml:space="preserve"> oraz IIIF Image API.</w:t>
      </w:r>
    </w:p>
    <w:p w14:paraId="73EBB639" w14:textId="77777777" w:rsidR="003B7FEE" w:rsidRPr="00023457" w:rsidRDefault="79011E17" w:rsidP="003B3E55">
      <w:pPr>
        <w:pStyle w:val="Nagwek3"/>
        <w:rPr>
          <w:b w:val="0"/>
          <w:strike/>
          <w:color w:val="FF0000"/>
          <w:sz w:val="14"/>
          <w:szCs w:val="14"/>
          <w:lang w:eastAsia="pl-PL"/>
        </w:rPr>
      </w:pPr>
      <w:r w:rsidRPr="00023457">
        <w:rPr>
          <w:b w:val="0"/>
          <w:strike/>
          <w:color w:val="FF0000"/>
          <w:lang w:eastAsia="pl-PL"/>
        </w:rPr>
        <w:t>Udostępnianie manifestu IIIF Presentation API.</w:t>
      </w:r>
    </w:p>
    <w:p w14:paraId="34BA9FEB" w14:textId="77777777" w:rsidR="003B7FEE" w:rsidRPr="00023457" w:rsidRDefault="79011E17" w:rsidP="003B3E55">
      <w:pPr>
        <w:pStyle w:val="Nagwek3"/>
        <w:rPr>
          <w:rFonts w:ascii="Times New Roman" w:eastAsia="Times New Roman" w:hAnsi="Times New Roman"/>
          <w:b w:val="0"/>
          <w:strike/>
          <w:color w:val="FF0000"/>
          <w:lang w:eastAsia="pl-PL"/>
        </w:rPr>
      </w:pPr>
      <w:r w:rsidRPr="00023457">
        <w:rPr>
          <w:b w:val="0"/>
          <w:strike/>
          <w:color w:val="FF0000"/>
          <w:lang w:eastAsia="pl-PL"/>
        </w:rPr>
        <w:t>Dodatkowo, budowana e-usługa będzie musiała:</w:t>
      </w:r>
    </w:p>
    <w:p w14:paraId="7695D3E8" w14:textId="77777777" w:rsidR="003B7FEE" w:rsidRPr="00023457" w:rsidRDefault="79011E17" w:rsidP="003B3E55">
      <w:pPr>
        <w:pStyle w:val="Nagwek3"/>
        <w:rPr>
          <w:b w:val="0"/>
          <w:strike/>
          <w:color w:val="FF0000"/>
          <w:lang w:eastAsia="pl-PL"/>
        </w:rPr>
      </w:pPr>
      <w:r w:rsidRPr="00023457">
        <w:rPr>
          <w:b w:val="0"/>
          <w:strike/>
          <w:color w:val="FF0000"/>
          <w:lang w:eastAsia="pl-PL"/>
        </w:rPr>
        <w:t>Działać w co najmniej dwóch wersjach językowych: polskiej oraz angielskiej.</w:t>
      </w:r>
    </w:p>
    <w:p w14:paraId="6CEF6DCE" w14:textId="77777777" w:rsidR="003B7FEE" w:rsidRPr="00023457" w:rsidRDefault="79011E17" w:rsidP="003B3E55">
      <w:pPr>
        <w:pStyle w:val="Nagwek3"/>
        <w:rPr>
          <w:b w:val="0"/>
          <w:strike/>
          <w:color w:val="FF0000"/>
          <w:lang w:eastAsia="pl-PL"/>
        </w:rPr>
      </w:pPr>
      <w:r w:rsidRPr="00023457">
        <w:rPr>
          <w:b w:val="0"/>
          <w:strike/>
          <w:color w:val="FF0000"/>
          <w:lang w:eastAsia="pl-PL"/>
        </w:rPr>
        <w:t>Posiadać GUI semantyczne udostępniające edytor zapytań SPARQL (zapytania będą kierowane do sieci semantycznej).</w:t>
      </w:r>
    </w:p>
    <w:p w14:paraId="385461DC" w14:textId="77777777" w:rsidR="003B7FEE" w:rsidRPr="00023457" w:rsidRDefault="79011E17" w:rsidP="003B3E55">
      <w:pPr>
        <w:pStyle w:val="Nagwek3"/>
        <w:rPr>
          <w:b w:val="0"/>
          <w:strike/>
          <w:color w:val="FF0000"/>
          <w:lang w:eastAsia="pl-PL"/>
        </w:rPr>
      </w:pPr>
      <w:r w:rsidRPr="00023457">
        <w:rPr>
          <w:b w:val="0"/>
          <w:strike/>
          <w:color w:val="FF0000"/>
          <w:lang w:eastAsia="pl-PL"/>
        </w:rPr>
        <w:t>Udostępniać CMS wszystkim instytucjom, które mają wydzielone w ramach Systemu własne domeny (posiadającym własne instancje w ramach Polony w chmurze dla bibliotek).</w:t>
      </w:r>
    </w:p>
    <w:p w14:paraId="183B0FAA" w14:textId="77777777" w:rsidR="003B7FEE" w:rsidRPr="00023457" w:rsidRDefault="003B7FEE" w:rsidP="003B7FEE">
      <w:pPr>
        <w:ind w:left="720"/>
        <w:contextualSpacing/>
        <w:rPr>
          <w:rFonts w:ascii="Verdana" w:eastAsia="Calibri" w:hAnsi="Verdana" w:cs="Times New Roman"/>
          <w:strike/>
          <w:color w:val="FF0000"/>
          <w:sz w:val="18"/>
          <w:szCs w:val="18"/>
          <w:lang w:eastAsia="pl-PL"/>
        </w:rPr>
      </w:pPr>
    </w:p>
    <w:p w14:paraId="2CD49EF6" w14:textId="77777777" w:rsidR="003B7FEE" w:rsidRPr="00023457" w:rsidRDefault="79011E17" w:rsidP="003B3E55">
      <w:pPr>
        <w:pStyle w:val="Nagwek2"/>
        <w:rPr>
          <w:strike/>
          <w:color w:val="FF0000"/>
          <w:lang w:eastAsia="pl-PL"/>
        </w:rPr>
      </w:pPr>
      <w:bookmarkStart w:id="21" w:name="_Toc522208882"/>
      <w:proofErr w:type="spellStart"/>
      <w:r w:rsidRPr="00023457">
        <w:rPr>
          <w:strike/>
          <w:color w:val="FF0000"/>
          <w:lang w:eastAsia="pl-PL"/>
        </w:rPr>
        <w:t>Polona</w:t>
      </w:r>
      <w:proofErr w:type="spellEnd"/>
      <w:r w:rsidRPr="00023457">
        <w:rPr>
          <w:strike/>
          <w:color w:val="FF0000"/>
          <w:lang w:eastAsia="pl-PL"/>
        </w:rPr>
        <w:t xml:space="preserve"> w chmurze dla Wydawców (Repozytorium wydawnicze e-ISBN)</w:t>
      </w:r>
      <w:bookmarkEnd w:id="21"/>
    </w:p>
    <w:p w14:paraId="73E311AA" w14:textId="5689F4AF" w:rsidR="003B7FEE" w:rsidRPr="00023457" w:rsidRDefault="003B7FEE" w:rsidP="003B7FEE">
      <w:pPr>
        <w:ind w:firstLine="708"/>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Usługa umożliwiająca Wydawcom wprowadzenie do Repozytorium Cyfrowego Biblioteki Narodowej publikacji w określonym formacie. Wydawca otrzyma zestaw funkcjonalności pozwalających na zarządzanie załadowaną publikacją</w:t>
      </w:r>
      <w:r w:rsidR="00BC2BF0" w:rsidRPr="00023457">
        <w:rPr>
          <w:rFonts w:ascii="Verdana,Times New Roman" w:eastAsia="Verdana,Times New Roman" w:hAnsi="Verdana,Times New Roman" w:cs="Verdana,Times New Roman"/>
          <w:strike/>
          <w:color w:val="FF0000"/>
          <w:sz w:val="18"/>
          <w:szCs w:val="18"/>
          <w:lang w:eastAsia="pl-PL"/>
        </w:rPr>
        <w:t>,</w:t>
      </w:r>
      <w:r w:rsidRPr="00023457">
        <w:rPr>
          <w:rFonts w:ascii="Verdana" w:eastAsia="Verdana" w:hAnsi="Verdana" w:cs="Verdana"/>
          <w:strike/>
          <w:color w:val="FF0000"/>
          <w:sz w:val="18"/>
          <w:szCs w:val="18"/>
          <w:lang w:eastAsia="pl-PL"/>
        </w:rPr>
        <w:t xml:space="preserve"> w tym w szczególności definiowanie kategorii ochrony prawno-autorskiej.</w:t>
      </w:r>
    </w:p>
    <w:p w14:paraId="69299FD7" w14:textId="77777777" w:rsidR="003B7FEE" w:rsidRPr="00023457" w:rsidRDefault="003B7FEE" w:rsidP="003B7FEE">
      <w:pPr>
        <w:ind w:firstLine="708"/>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 xml:space="preserve">W ramach prac Wykonawca wytworzy e-usługę </w:t>
      </w:r>
      <w:proofErr w:type="spellStart"/>
      <w:r w:rsidRPr="00023457">
        <w:rPr>
          <w:rFonts w:ascii="Verdana" w:eastAsia="Verdana" w:hAnsi="Verdana" w:cs="Verdana"/>
          <w:strike/>
          <w:color w:val="FF0000"/>
          <w:sz w:val="18"/>
          <w:szCs w:val="18"/>
          <w:lang w:eastAsia="pl-PL"/>
        </w:rPr>
        <w:t>Polona</w:t>
      </w:r>
      <w:proofErr w:type="spellEnd"/>
      <w:r w:rsidRPr="00023457">
        <w:rPr>
          <w:rFonts w:ascii="Verdana" w:eastAsia="Verdana" w:hAnsi="Verdana" w:cs="Verdana"/>
          <w:strike/>
          <w:color w:val="FF0000"/>
          <w:sz w:val="18"/>
          <w:szCs w:val="18"/>
          <w:lang w:eastAsia="pl-PL"/>
        </w:rPr>
        <w:t xml:space="preserve"> w chmurze dla Wydawców, która będzie m.in. dawała następujące możliwości:</w:t>
      </w:r>
    </w:p>
    <w:p w14:paraId="7CE5E952" w14:textId="0D2CB562" w:rsidR="003B7FEE" w:rsidRPr="00023457" w:rsidRDefault="79011E17" w:rsidP="003B3E55">
      <w:pPr>
        <w:pStyle w:val="Nagwek3"/>
        <w:rPr>
          <w:b w:val="0"/>
          <w:strike/>
          <w:color w:val="FF0000"/>
          <w:lang w:eastAsia="pl-PL"/>
        </w:rPr>
      </w:pPr>
      <w:r w:rsidRPr="00023457">
        <w:rPr>
          <w:b w:val="0"/>
          <w:strike/>
          <w:color w:val="FF0000"/>
          <w:lang w:eastAsia="pl-PL"/>
        </w:rPr>
        <w:t xml:space="preserve">Rejestracja Wydawcy w Systemie </w:t>
      </w:r>
      <w:proofErr w:type="spellStart"/>
      <w:r w:rsidRPr="00023457">
        <w:rPr>
          <w:b w:val="0"/>
          <w:strike/>
          <w:color w:val="FF0000"/>
          <w:lang w:eastAsia="pl-PL"/>
        </w:rPr>
        <w:t>Polona</w:t>
      </w:r>
      <w:proofErr w:type="spellEnd"/>
      <w:r w:rsidRPr="00023457">
        <w:rPr>
          <w:b w:val="0"/>
          <w:strike/>
          <w:color w:val="FF0000"/>
          <w:lang w:eastAsia="pl-PL"/>
        </w:rPr>
        <w:t xml:space="preserve"> w chmurze dla Wydawców (łącznie z wysłaniem </w:t>
      </w:r>
      <w:r w:rsidRPr="00023457">
        <w:rPr>
          <w:strike/>
          <w:color w:val="FF0000"/>
        </w:rPr>
        <w:br/>
      </w:r>
      <w:r w:rsidRPr="00023457">
        <w:rPr>
          <w:b w:val="0"/>
          <w:strike/>
          <w:color w:val="FF0000"/>
          <w:lang w:eastAsia="pl-PL"/>
        </w:rPr>
        <w:t>e-maila aktywacyjnego).</w:t>
      </w:r>
    </w:p>
    <w:p w14:paraId="1B34F669" w14:textId="77777777" w:rsidR="003B7FEE" w:rsidRPr="00023457" w:rsidRDefault="79011E17" w:rsidP="003B3E55">
      <w:pPr>
        <w:pStyle w:val="Nagwek3"/>
        <w:rPr>
          <w:b w:val="0"/>
          <w:strike/>
          <w:color w:val="FF0000"/>
          <w:lang w:eastAsia="pl-PL"/>
        </w:rPr>
      </w:pPr>
      <w:r w:rsidRPr="00023457">
        <w:rPr>
          <w:b w:val="0"/>
          <w:strike/>
          <w:color w:val="FF0000"/>
          <w:lang w:eastAsia="pl-PL"/>
        </w:rPr>
        <w:t>Przyznawanie Wydawcy puli numerów ISBN.</w:t>
      </w:r>
    </w:p>
    <w:p w14:paraId="59DDEB4A" w14:textId="77777777" w:rsidR="003B7FEE" w:rsidRPr="00023457" w:rsidRDefault="79011E17" w:rsidP="003B3E55">
      <w:pPr>
        <w:pStyle w:val="Nagwek3"/>
        <w:rPr>
          <w:b w:val="0"/>
          <w:strike/>
          <w:color w:val="FF0000"/>
          <w:lang w:eastAsia="pl-PL"/>
        </w:rPr>
      </w:pPr>
      <w:r w:rsidRPr="00023457">
        <w:rPr>
          <w:b w:val="0"/>
          <w:strike/>
          <w:color w:val="FF0000"/>
          <w:lang w:eastAsia="pl-PL"/>
        </w:rPr>
        <w:t>Zarządzanie przyznanymi numerami ISBN.</w:t>
      </w:r>
    </w:p>
    <w:p w14:paraId="31986B39" w14:textId="77777777" w:rsidR="003B7FEE" w:rsidRPr="00023457" w:rsidRDefault="79011E17" w:rsidP="003B3E55">
      <w:pPr>
        <w:pStyle w:val="Nagwek3"/>
        <w:rPr>
          <w:b w:val="0"/>
          <w:strike/>
          <w:color w:val="FF0000"/>
          <w:lang w:eastAsia="pl-PL"/>
        </w:rPr>
      </w:pPr>
      <w:r w:rsidRPr="00023457">
        <w:rPr>
          <w:b w:val="0"/>
          <w:strike/>
          <w:color w:val="FF0000"/>
          <w:lang w:eastAsia="pl-PL"/>
        </w:rPr>
        <w:t>Zgłaszanie przez Wydawców nowej pozycji wydawniczej do BN.</w:t>
      </w:r>
    </w:p>
    <w:p w14:paraId="3F562E6B" w14:textId="77777777" w:rsidR="003B7FEE" w:rsidRPr="00023457" w:rsidRDefault="79011E17" w:rsidP="003B3E55">
      <w:pPr>
        <w:pStyle w:val="Nagwek3"/>
        <w:rPr>
          <w:b w:val="0"/>
          <w:strike/>
          <w:color w:val="FF0000"/>
          <w:lang w:eastAsia="pl-PL"/>
        </w:rPr>
      </w:pPr>
      <w:r w:rsidRPr="00023457">
        <w:rPr>
          <w:b w:val="0"/>
          <w:strike/>
          <w:color w:val="FF0000"/>
          <w:lang w:eastAsia="pl-PL"/>
        </w:rPr>
        <w:t>Edytowanie metadanych związanych z ISBN.</w:t>
      </w:r>
    </w:p>
    <w:p w14:paraId="683F8800" w14:textId="77777777" w:rsidR="003B7FEE" w:rsidRPr="00023457" w:rsidRDefault="79011E17" w:rsidP="003B3E55">
      <w:pPr>
        <w:pStyle w:val="Nagwek3"/>
        <w:rPr>
          <w:b w:val="0"/>
          <w:strike/>
          <w:color w:val="FF0000"/>
          <w:lang w:eastAsia="pl-PL"/>
        </w:rPr>
      </w:pPr>
      <w:r w:rsidRPr="00023457">
        <w:rPr>
          <w:b w:val="0"/>
          <w:strike/>
          <w:color w:val="FF0000"/>
          <w:lang w:eastAsia="pl-PL"/>
        </w:rPr>
        <w:t>Zarządzanie widocznością pozycji wydawniczych zgłoszonych przez Wydawcę.</w:t>
      </w:r>
    </w:p>
    <w:p w14:paraId="68514CA0" w14:textId="77777777" w:rsidR="003B7FEE" w:rsidRPr="00023457" w:rsidRDefault="79011E17" w:rsidP="003B3E55">
      <w:pPr>
        <w:pStyle w:val="Nagwek3"/>
        <w:rPr>
          <w:b w:val="0"/>
          <w:strike/>
          <w:color w:val="FF0000"/>
          <w:lang w:eastAsia="pl-PL"/>
        </w:rPr>
      </w:pPr>
      <w:r w:rsidRPr="00023457">
        <w:rPr>
          <w:b w:val="0"/>
          <w:strike/>
          <w:color w:val="FF0000"/>
          <w:lang w:eastAsia="pl-PL"/>
        </w:rPr>
        <w:t>Konwersja pomiędzy formatami metadanych MARC21 &lt;-&gt; ONIX (w tym także uzupełnianie poszczególnych metadanych).</w:t>
      </w:r>
    </w:p>
    <w:p w14:paraId="11F59428" w14:textId="77777777" w:rsidR="003B7FEE" w:rsidRPr="00023457" w:rsidRDefault="79011E17" w:rsidP="003B3E55">
      <w:pPr>
        <w:pStyle w:val="Nagwek3"/>
        <w:rPr>
          <w:b w:val="0"/>
          <w:strike/>
          <w:color w:val="FF0000"/>
          <w:lang w:eastAsia="pl-PL"/>
        </w:rPr>
      </w:pPr>
      <w:r w:rsidRPr="00023457">
        <w:rPr>
          <w:b w:val="0"/>
          <w:strike/>
          <w:color w:val="FF0000"/>
          <w:lang w:eastAsia="pl-PL"/>
        </w:rPr>
        <w:lastRenderedPageBreak/>
        <w:t>Funkcjonalność Prywatnej Przestrzeni Dyskowej, na której Wydawca będzie mógł przechowywać swoje pliki.</w:t>
      </w:r>
    </w:p>
    <w:p w14:paraId="154189F1" w14:textId="77777777" w:rsidR="003B7FEE" w:rsidRPr="00023457" w:rsidRDefault="79011E17" w:rsidP="003B3E55">
      <w:pPr>
        <w:pStyle w:val="Nagwek3"/>
        <w:rPr>
          <w:b w:val="0"/>
          <w:strike/>
          <w:color w:val="FF0000"/>
          <w:lang w:eastAsia="pl-PL"/>
        </w:rPr>
      </w:pPr>
      <w:r w:rsidRPr="00023457">
        <w:rPr>
          <w:b w:val="0"/>
          <w:strike/>
          <w:color w:val="FF0000"/>
          <w:lang w:eastAsia="pl-PL"/>
        </w:rPr>
        <w:t>Wgrywanie do RCBN Egzemplarzy Obowiązkowych wydanych przez Wydawcę wraz z podaniem metadanych.</w:t>
      </w:r>
    </w:p>
    <w:p w14:paraId="0E559A00" w14:textId="77777777" w:rsidR="003B7FEE" w:rsidRPr="00023457" w:rsidRDefault="79011E17" w:rsidP="003B3E55">
      <w:pPr>
        <w:pStyle w:val="Nagwek3"/>
        <w:rPr>
          <w:b w:val="0"/>
          <w:strike/>
          <w:color w:val="FF0000"/>
          <w:lang w:eastAsia="pl-PL"/>
        </w:rPr>
      </w:pPr>
      <w:r w:rsidRPr="00023457">
        <w:rPr>
          <w:b w:val="0"/>
          <w:strike/>
          <w:color w:val="FF0000"/>
          <w:lang w:eastAsia="pl-PL"/>
        </w:rPr>
        <w:t>Zautomatyzowanie wysyłania Wydawcy e-maili np. z przypomnieniem o zaległej publikacji Egzemplarza Obowiązkowego.</w:t>
      </w:r>
    </w:p>
    <w:p w14:paraId="0501B55D" w14:textId="77777777" w:rsidR="003B7FEE" w:rsidRPr="00023457" w:rsidRDefault="79011E17" w:rsidP="003B3E55">
      <w:pPr>
        <w:pStyle w:val="Nagwek3"/>
        <w:rPr>
          <w:b w:val="0"/>
          <w:strike/>
          <w:color w:val="FF0000"/>
          <w:lang w:eastAsia="pl-PL"/>
        </w:rPr>
      </w:pPr>
      <w:r w:rsidRPr="00023457">
        <w:rPr>
          <w:b w:val="0"/>
          <w:strike/>
          <w:color w:val="FF0000"/>
          <w:lang w:eastAsia="pl-PL"/>
        </w:rPr>
        <w:t>Generowanie numerów ISBN dla publikacji i zasilanie Repozytorium Cyfrowego Biblioteki Narodowej danymi bibliograficznymi związanymi z nowymi publikacjami.</w:t>
      </w:r>
    </w:p>
    <w:p w14:paraId="2D976F94" w14:textId="11F443F8" w:rsidR="003B7FEE" w:rsidRPr="00023457" w:rsidRDefault="79011E17" w:rsidP="003B3E55">
      <w:pPr>
        <w:pStyle w:val="Nagwek3"/>
        <w:rPr>
          <w:b w:val="0"/>
          <w:strike/>
          <w:color w:val="FF0000"/>
          <w:lang w:eastAsia="pl-PL"/>
        </w:rPr>
      </w:pPr>
      <w:r w:rsidRPr="00023457">
        <w:rPr>
          <w:b w:val="0"/>
          <w:strike/>
          <w:color w:val="FF0000"/>
          <w:lang w:eastAsia="pl-PL"/>
        </w:rPr>
        <w:t>Dostęp do ww</w:t>
      </w:r>
      <w:r w:rsidR="17A84603" w:rsidRPr="00023457">
        <w:rPr>
          <w:b w:val="0"/>
          <w:strike/>
          <w:color w:val="FF0000"/>
          <w:lang w:eastAsia="pl-PL"/>
        </w:rPr>
        <w:t>.</w:t>
      </w:r>
      <w:r w:rsidRPr="00023457">
        <w:rPr>
          <w:b w:val="0"/>
          <w:strike/>
          <w:color w:val="FF0000"/>
          <w:lang w:eastAsia="pl-PL"/>
        </w:rPr>
        <w:t xml:space="preserve"> funkcjonalności zarówno poprzez webowe GUI, jak również poprzez dedykowane API.</w:t>
      </w:r>
    </w:p>
    <w:p w14:paraId="25A03C7C" w14:textId="77777777" w:rsidR="003B7FEE" w:rsidRPr="00023457" w:rsidRDefault="79011E17" w:rsidP="003B3E55">
      <w:pPr>
        <w:pStyle w:val="Nagwek3"/>
        <w:rPr>
          <w:rFonts w:ascii="Times New Roman" w:eastAsia="Times New Roman" w:hAnsi="Times New Roman"/>
          <w:b w:val="0"/>
          <w:strike/>
          <w:color w:val="FF0000"/>
          <w:lang w:eastAsia="pl-PL"/>
        </w:rPr>
      </w:pPr>
      <w:r w:rsidRPr="00023457">
        <w:rPr>
          <w:b w:val="0"/>
          <w:strike/>
          <w:color w:val="FF0000"/>
          <w:lang w:eastAsia="pl-PL"/>
        </w:rPr>
        <w:t>Oprócz funkcjonalności dedykowanych dla Wydawców, System musi dawać także m.in. następujące funkcjonalności dla pracowników BN:</w:t>
      </w:r>
    </w:p>
    <w:p w14:paraId="0F3D31F9" w14:textId="77777777" w:rsidR="003B7FEE" w:rsidRPr="00023457" w:rsidRDefault="79011E17" w:rsidP="00B754A5">
      <w:pPr>
        <w:pStyle w:val="Nagwek4"/>
        <w:rPr>
          <w:b w:val="0"/>
          <w:strike/>
          <w:color w:val="FF0000"/>
          <w:lang w:eastAsia="pl-PL"/>
        </w:rPr>
      </w:pPr>
      <w:r w:rsidRPr="00023457">
        <w:rPr>
          <w:rFonts w:ascii="Verdana" w:hAnsi="Verdana"/>
          <w:b w:val="0"/>
          <w:strike/>
          <w:color w:val="FF0000"/>
          <w:sz w:val="18"/>
          <w:lang w:eastAsia="pl-PL"/>
        </w:rPr>
        <w:t xml:space="preserve">Silnik </w:t>
      </w:r>
      <w:proofErr w:type="spellStart"/>
      <w:r w:rsidRPr="00023457">
        <w:rPr>
          <w:rFonts w:ascii="Verdana" w:hAnsi="Verdana"/>
          <w:b w:val="0"/>
          <w:strike/>
          <w:color w:val="FF0000"/>
          <w:sz w:val="18"/>
          <w:lang w:eastAsia="pl-PL"/>
        </w:rPr>
        <w:t>workflow</w:t>
      </w:r>
      <w:proofErr w:type="spellEnd"/>
      <w:r w:rsidRPr="00023457">
        <w:rPr>
          <w:rFonts w:ascii="Verdana" w:hAnsi="Verdana"/>
          <w:b w:val="0"/>
          <w:strike/>
          <w:color w:val="FF0000"/>
          <w:sz w:val="18"/>
          <w:lang w:eastAsia="pl-PL"/>
        </w:rPr>
        <w:t xml:space="preserve"> pozwalający na obsługę wniosków od Wydawców (rozpatrzenie wniosku, przydział puli numerów ISBN, odrzucenie wniosku itp.). </w:t>
      </w:r>
    </w:p>
    <w:p w14:paraId="39B2D787" w14:textId="77777777" w:rsidR="003B7FEE" w:rsidRPr="00023457" w:rsidRDefault="79011E17" w:rsidP="00B754A5">
      <w:pPr>
        <w:pStyle w:val="Nagwek4"/>
        <w:rPr>
          <w:b w:val="0"/>
          <w:strike/>
          <w:color w:val="FF0000"/>
          <w:lang w:eastAsia="pl-PL"/>
        </w:rPr>
      </w:pPr>
      <w:r w:rsidRPr="00023457">
        <w:rPr>
          <w:rFonts w:ascii="Verdana" w:hAnsi="Verdana"/>
          <w:b w:val="0"/>
          <w:strike/>
          <w:color w:val="FF0000"/>
          <w:sz w:val="18"/>
          <w:lang w:eastAsia="pl-PL"/>
        </w:rPr>
        <w:t>Możliwość przeszukiwania bazy danych Wydawców według określonych kryteriów.</w:t>
      </w:r>
    </w:p>
    <w:p w14:paraId="1D03271E" w14:textId="77777777" w:rsidR="003B7FEE" w:rsidRPr="00023457" w:rsidRDefault="79011E17" w:rsidP="00B754A5">
      <w:pPr>
        <w:pStyle w:val="Nagwek4"/>
        <w:rPr>
          <w:b w:val="0"/>
          <w:strike/>
          <w:color w:val="FF0000"/>
          <w:lang w:eastAsia="pl-PL"/>
        </w:rPr>
      </w:pPr>
      <w:r w:rsidRPr="00023457">
        <w:rPr>
          <w:rFonts w:ascii="Verdana" w:hAnsi="Verdana"/>
          <w:b w:val="0"/>
          <w:strike/>
          <w:color w:val="FF0000"/>
          <w:sz w:val="18"/>
          <w:lang w:eastAsia="pl-PL"/>
        </w:rPr>
        <w:t>Możliwość ustawienia dla danego Wydawcy możliwości samodzielnego, automatycznego przyznania puli numerów ISBN.</w:t>
      </w:r>
    </w:p>
    <w:p w14:paraId="1D0071E8" w14:textId="77777777" w:rsidR="003B7FEE" w:rsidRPr="00023457" w:rsidRDefault="79011E17" w:rsidP="00B754A5">
      <w:pPr>
        <w:pStyle w:val="Nagwek4"/>
        <w:rPr>
          <w:b w:val="0"/>
          <w:strike/>
          <w:color w:val="FF0000"/>
          <w:lang w:eastAsia="pl-PL"/>
        </w:rPr>
      </w:pPr>
      <w:r w:rsidRPr="00023457">
        <w:rPr>
          <w:rFonts w:ascii="Verdana" w:hAnsi="Verdana"/>
          <w:b w:val="0"/>
          <w:strike/>
          <w:color w:val="FF0000"/>
          <w:sz w:val="18"/>
          <w:lang w:eastAsia="pl-PL"/>
        </w:rPr>
        <w:t>Zarządzanie Wydawcami (w tym edycja danych, tworzenie notatek, usunięcie Wydawcy z Systemu).</w:t>
      </w:r>
    </w:p>
    <w:p w14:paraId="351E9A1D" w14:textId="77777777" w:rsidR="003B7FEE" w:rsidRPr="00023457" w:rsidRDefault="79011E17" w:rsidP="00B754A5">
      <w:pPr>
        <w:pStyle w:val="Nagwek4"/>
        <w:rPr>
          <w:strike/>
          <w:color w:val="FF0000"/>
          <w:lang w:eastAsia="pl-PL"/>
        </w:rPr>
      </w:pPr>
      <w:r w:rsidRPr="00023457">
        <w:rPr>
          <w:rFonts w:ascii="Verdana" w:hAnsi="Verdana"/>
          <w:b w:val="0"/>
          <w:strike/>
          <w:color w:val="FF0000"/>
          <w:sz w:val="18"/>
          <w:lang w:eastAsia="pl-PL"/>
        </w:rPr>
        <w:t>Moduł raportów i statystyk związanych z liczbą wydanych numerów ISBN, liczbą zarejestrowanych Wydawców, aktywnością wydawniczą poszczególnych Wydawców itp.</w:t>
      </w:r>
    </w:p>
    <w:p w14:paraId="720B134A" w14:textId="77777777" w:rsidR="003B7FEE" w:rsidRPr="00023457" w:rsidRDefault="79011E17" w:rsidP="003B3E55">
      <w:pPr>
        <w:pStyle w:val="Nagwek2"/>
        <w:rPr>
          <w:strike/>
          <w:color w:val="FF0000"/>
          <w:lang w:eastAsia="pl-PL"/>
        </w:rPr>
      </w:pPr>
      <w:bookmarkStart w:id="22" w:name="_Toc522208883"/>
      <w:proofErr w:type="spellStart"/>
      <w:r w:rsidRPr="00023457">
        <w:rPr>
          <w:strike/>
          <w:color w:val="FF0000"/>
          <w:lang w:eastAsia="pl-PL"/>
        </w:rPr>
        <w:t>Polona</w:t>
      </w:r>
      <w:proofErr w:type="spellEnd"/>
      <w:r w:rsidRPr="00023457">
        <w:rPr>
          <w:strike/>
          <w:color w:val="FF0000"/>
          <w:lang w:eastAsia="pl-PL"/>
        </w:rPr>
        <w:t xml:space="preserve"> w chmurze dla Naukowców</w:t>
      </w:r>
      <w:bookmarkEnd w:id="22"/>
    </w:p>
    <w:p w14:paraId="2DEFE609" w14:textId="38D8FB2E" w:rsidR="003B7FEE" w:rsidRPr="00023457" w:rsidRDefault="003B7FEE" w:rsidP="003B7FEE">
      <w:pPr>
        <w:ind w:firstLine="708"/>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Usługa dla naukowców do pracy indywidualnej i zespołowej nad tekstami naukowymi.</w:t>
      </w:r>
      <w:r w:rsidRPr="00023457">
        <w:rPr>
          <w:rFonts w:ascii="Calibri" w:eastAsia="Calibri" w:hAnsi="Calibri" w:cs="Calibri"/>
          <w:strike/>
          <w:color w:val="FF0000"/>
          <w:sz w:val="18"/>
          <w:szCs w:val="18"/>
          <w:lang w:eastAsia="pl-PL"/>
        </w:rPr>
        <w:t xml:space="preserve"> </w:t>
      </w:r>
      <w:r w:rsidRPr="00023457">
        <w:rPr>
          <w:rFonts w:ascii="Verdana" w:eastAsia="Verdana" w:hAnsi="Verdana" w:cs="Verdana"/>
          <w:strike/>
          <w:color w:val="FF0000"/>
          <w:sz w:val="18"/>
          <w:szCs w:val="18"/>
          <w:lang w:eastAsia="pl-PL"/>
        </w:rPr>
        <w:t xml:space="preserve">W ramach usługi zostanie udostępniona platforma komunikacji między uczestnikami </w:t>
      </w:r>
      <w:r w:rsidR="57179A0C" w:rsidRPr="00023457">
        <w:rPr>
          <w:rFonts w:ascii="Verdana" w:eastAsia="Verdana" w:hAnsi="Verdana" w:cs="Verdana"/>
          <w:strike/>
          <w:color w:val="FF0000"/>
          <w:sz w:val="18"/>
          <w:szCs w:val="18"/>
          <w:lang w:eastAsia="pl-PL"/>
        </w:rPr>
        <w:t>P</w:t>
      </w:r>
      <w:r w:rsidRPr="00023457">
        <w:rPr>
          <w:rFonts w:ascii="Verdana" w:eastAsia="Verdana" w:hAnsi="Verdana" w:cs="Verdana"/>
          <w:strike/>
          <w:color w:val="FF0000"/>
          <w:sz w:val="18"/>
          <w:szCs w:val="18"/>
          <w:lang w:eastAsia="pl-PL"/>
        </w:rPr>
        <w:t xml:space="preserve">rojektów </w:t>
      </w:r>
      <w:r w:rsidR="5D90383D" w:rsidRPr="00023457">
        <w:rPr>
          <w:rFonts w:ascii="Verdana" w:eastAsia="Verdana" w:hAnsi="Verdana" w:cs="Verdana"/>
          <w:strike/>
          <w:color w:val="FF0000"/>
          <w:sz w:val="18"/>
          <w:szCs w:val="18"/>
          <w:lang w:eastAsia="pl-PL"/>
        </w:rPr>
        <w:t>n</w:t>
      </w:r>
      <w:r w:rsidRPr="00023457">
        <w:rPr>
          <w:rFonts w:ascii="Verdana" w:eastAsia="Verdana" w:hAnsi="Verdana" w:cs="Verdana"/>
          <w:strike/>
          <w:color w:val="FF0000"/>
          <w:sz w:val="18"/>
          <w:szCs w:val="18"/>
          <w:lang w:eastAsia="pl-PL"/>
        </w:rPr>
        <w:t xml:space="preserve">aukowych, </w:t>
      </w:r>
      <w:r w:rsidR="57179A0C" w:rsidRPr="00023457">
        <w:rPr>
          <w:rFonts w:ascii="Verdana" w:eastAsia="Verdana" w:hAnsi="Verdana" w:cs="Verdana"/>
          <w:strike/>
          <w:color w:val="FF0000"/>
          <w:sz w:val="18"/>
          <w:szCs w:val="18"/>
          <w:lang w:eastAsia="pl-PL"/>
        </w:rPr>
        <w:t>umożlwiająca</w:t>
      </w:r>
      <w:r w:rsidR="18AFDE1B" w:rsidRPr="00023457">
        <w:rPr>
          <w:rFonts w:ascii="Verdana" w:eastAsia="Verdana" w:hAnsi="Verdana" w:cs="Verdana"/>
          <w:strike/>
          <w:color w:val="FF0000"/>
          <w:sz w:val="18"/>
          <w:szCs w:val="18"/>
          <w:lang w:eastAsia="pl-PL"/>
        </w:rPr>
        <w:t xml:space="preserve"> </w:t>
      </w:r>
      <w:r w:rsidRPr="00023457">
        <w:rPr>
          <w:rFonts w:ascii="Verdana" w:eastAsia="Verdana" w:hAnsi="Verdana" w:cs="Verdana"/>
          <w:strike/>
          <w:color w:val="FF0000"/>
          <w:sz w:val="18"/>
          <w:szCs w:val="18"/>
          <w:lang w:eastAsia="pl-PL"/>
        </w:rPr>
        <w:t xml:space="preserve">zarządzanie </w:t>
      </w:r>
      <w:r w:rsidR="6762433C" w:rsidRPr="00023457">
        <w:rPr>
          <w:rFonts w:ascii="Verdana" w:eastAsia="Verdana" w:hAnsi="Verdana" w:cs="Verdana"/>
          <w:strike/>
          <w:color w:val="FF0000"/>
          <w:sz w:val="18"/>
          <w:szCs w:val="18"/>
          <w:lang w:eastAsia="pl-PL"/>
        </w:rPr>
        <w:t>P</w:t>
      </w:r>
      <w:r w:rsidRPr="00023457">
        <w:rPr>
          <w:rFonts w:ascii="Verdana" w:eastAsia="Verdana" w:hAnsi="Verdana" w:cs="Verdana"/>
          <w:strike/>
          <w:color w:val="FF0000"/>
          <w:sz w:val="18"/>
          <w:szCs w:val="18"/>
          <w:lang w:eastAsia="pl-PL"/>
        </w:rPr>
        <w:t xml:space="preserve">rojektami </w:t>
      </w:r>
      <w:r w:rsidR="5D90383D" w:rsidRPr="00023457">
        <w:rPr>
          <w:rFonts w:ascii="Verdana" w:eastAsia="Verdana" w:hAnsi="Verdana" w:cs="Verdana"/>
          <w:strike/>
          <w:color w:val="FF0000"/>
          <w:sz w:val="18"/>
          <w:szCs w:val="18"/>
          <w:lang w:eastAsia="pl-PL"/>
        </w:rPr>
        <w:t>n</w:t>
      </w:r>
      <w:r w:rsidRPr="00023457">
        <w:rPr>
          <w:rFonts w:ascii="Verdana" w:eastAsia="Verdana" w:hAnsi="Verdana" w:cs="Verdana"/>
          <w:strike/>
          <w:color w:val="FF0000"/>
          <w:sz w:val="18"/>
          <w:szCs w:val="18"/>
          <w:lang w:eastAsia="pl-PL"/>
        </w:rPr>
        <w:t>aukowymi</w:t>
      </w:r>
      <w:r w:rsidR="006A7B5A" w:rsidRPr="00023457">
        <w:rPr>
          <w:rFonts w:ascii="Verdana" w:eastAsia="Verdana" w:hAnsi="Verdana" w:cs="Verdana"/>
          <w:strike/>
          <w:color w:val="FF0000"/>
          <w:sz w:val="18"/>
          <w:szCs w:val="18"/>
          <w:lang w:eastAsia="pl-PL"/>
        </w:rPr>
        <w:t xml:space="preserve"> </w:t>
      </w:r>
      <w:r w:rsidR="00A465E2" w:rsidRPr="00023457">
        <w:rPr>
          <w:rFonts w:ascii="Verdana" w:eastAsia="Verdana" w:hAnsi="Verdana" w:cs="Verdana"/>
          <w:strike/>
          <w:color w:val="FF0000"/>
          <w:sz w:val="18"/>
          <w:szCs w:val="18"/>
          <w:lang w:eastAsia="pl-PL"/>
        </w:rPr>
        <w:t>poprzez</w:t>
      </w:r>
      <w:r w:rsidRPr="00023457">
        <w:rPr>
          <w:rFonts w:ascii="Verdana,Times New Roman" w:eastAsia="Verdana,Times New Roman" w:hAnsi="Verdana,Times New Roman" w:cs="Verdana,Times New Roman"/>
          <w:strike/>
          <w:color w:val="FF0000"/>
          <w:sz w:val="18"/>
          <w:szCs w:val="18"/>
          <w:lang w:eastAsia="pl-PL"/>
        </w:rPr>
        <w:t xml:space="preserve">: </w:t>
      </w:r>
    </w:p>
    <w:p w14:paraId="6758AD53" w14:textId="6F4EF83C" w:rsidR="003B7FEE" w:rsidRPr="00023457" w:rsidRDefault="79011E17" w:rsidP="003B3E55">
      <w:pPr>
        <w:pStyle w:val="Nagwek3"/>
        <w:rPr>
          <w:b w:val="0"/>
          <w:strike/>
          <w:color w:val="FF0000"/>
          <w:lang w:eastAsia="pl-PL"/>
        </w:rPr>
      </w:pPr>
      <w:r w:rsidRPr="00023457">
        <w:rPr>
          <w:b w:val="0"/>
          <w:strike/>
          <w:color w:val="FF0000"/>
          <w:lang w:eastAsia="pl-PL"/>
        </w:rPr>
        <w:t xml:space="preserve">Zakładanie nowych </w:t>
      </w:r>
      <w:r w:rsidR="00217EFC" w:rsidRPr="00023457">
        <w:rPr>
          <w:b w:val="0"/>
          <w:strike/>
          <w:color w:val="FF0000"/>
          <w:lang w:eastAsia="pl-PL"/>
        </w:rPr>
        <w:t>Projektów naukowych</w:t>
      </w:r>
      <w:r w:rsidRPr="00023457">
        <w:rPr>
          <w:b w:val="0"/>
          <w:strike/>
          <w:color w:val="FF0000"/>
          <w:lang w:eastAsia="pl-PL"/>
        </w:rPr>
        <w:t>.</w:t>
      </w:r>
    </w:p>
    <w:p w14:paraId="4FFE42FC" w14:textId="77777777" w:rsidR="003B7FEE" w:rsidRPr="00023457" w:rsidRDefault="79011E17" w:rsidP="003B3E55">
      <w:pPr>
        <w:pStyle w:val="Nagwek3"/>
        <w:rPr>
          <w:b w:val="0"/>
          <w:strike/>
          <w:color w:val="FF0000"/>
          <w:lang w:eastAsia="pl-PL"/>
        </w:rPr>
      </w:pPr>
      <w:r w:rsidRPr="00023457">
        <w:rPr>
          <w:b w:val="0"/>
          <w:strike/>
          <w:color w:val="FF0000"/>
          <w:lang w:eastAsia="pl-PL"/>
        </w:rPr>
        <w:t>Zapraszanie innych użytkowników do współpracy w ramach jednego projektu naukowego.</w:t>
      </w:r>
    </w:p>
    <w:p w14:paraId="685CA4B9" w14:textId="77777777" w:rsidR="003B7FEE" w:rsidRPr="00023457" w:rsidRDefault="79011E17" w:rsidP="003B3E55">
      <w:pPr>
        <w:pStyle w:val="Nagwek3"/>
        <w:rPr>
          <w:b w:val="0"/>
          <w:strike/>
          <w:color w:val="FF0000"/>
          <w:lang w:eastAsia="pl-PL"/>
        </w:rPr>
      </w:pPr>
      <w:r w:rsidRPr="00023457">
        <w:rPr>
          <w:b w:val="0"/>
          <w:strike/>
          <w:color w:val="FF0000"/>
          <w:lang w:eastAsia="pl-PL"/>
        </w:rPr>
        <w:t>Zarządzanie uprawnieniami użytkowników uczestniczących w projekcie.</w:t>
      </w:r>
    </w:p>
    <w:p w14:paraId="45282B9E" w14:textId="43960AD6" w:rsidR="003B7FEE" w:rsidRPr="00023457" w:rsidRDefault="79011E17" w:rsidP="003B3E55">
      <w:pPr>
        <w:pStyle w:val="Nagwek3"/>
        <w:rPr>
          <w:b w:val="0"/>
          <w:strike/>
          <w:color w:val="FF0000"/>
          <w:lang w:eastAsia="pl-PL"/>
        </w:rPr>
      </w:pPr>
      <w:r w:rsidRPr="00023457">
        <w:rPr>
          <w:b w:val="0"/>
          <w:strike/>
          <w:color w:val="FF0000"/>
          <w:lang w:eastAsia="pl-PL"/>
        </w:rPr>
        <w:t xml:space="preserve">Zarządzanie statusem </w:t>
      </w:r>
      <w:r w:rsidR="004B1BCE" w:rsidRPr="00023457">
        <w:rPr>
          <w:b w:val="0"/>
          <w:strike/>
          <w:color w:val="FF0000"/>
          <w:lang w:eastAsia="pl-PL"/>
        </w:rPr>
        <w:t>Projektu</w:t>
      </w:r>
      <w:r w:rsidRPr="00023457">
        <w:rPr>
          <w:b w:val="0"/>
          <w:strike/>
          <w:color w:val="FF0000"/>
          <w:lang w:eastAsia="pl-PL"/>
        </w:rPr>
        <w:t xml:space="preserve"> </w:t>
      </w:r>
      <w:r w:rsidR="004B1BCE" w:rsidRPr="00023457">
        <w:rPr>
          <w:b w:val="0"/>
          <w:strike/>
          <w:color w:val="FF0000"/>
          <w:lang w:eastAsia="pl-PL"/>
        </w:rPr>
        <w:t xml:space="preserve">naukowego </w:t>
      </w:r>
      <w:r w:rsidRPr="00023457">
        <w:rPr>
          <w:b w:val="0"/>
          <w:strike/>
          <w:color w:val="FF0000"/>
          <w:lang w:eastAsia="pl-PL"/>
        </w:rPr>
        <w:t>(w tym jego całkowite usunięcie).</w:t>
      </w:r>
    </w:p>
    <w:p w14:paraId="311E2125" w14:textId="77777777" w:rsidR="003B7FEE" w:rsidRPr="00023457" w:rsidRDefault="79011E17" w:rsidP="003B3E55">
      <w:pPr>
        <w:pStyle w:val="Nagwek3"/>
        <w:rPr>
          <w:b w:val="0"/>
          <w:strike/>
          <w:color w:val="FF0000"/>
          <w:lang w:eastAsia="pl-PL"/>
        </w:rPr>
      </w:pPr>
      <w:r w:rsidRPr="00023457">
        <w:rPr>
          <w:b w:val="0"/>
          <w:strike/>
          <w:color w:val="FF0000"/>
          <w:lang w:eastAsia="pl-PL"/>
        </w:rPr>
        <w:t xml:space="preserve">Edytowanie </w:t>
      </w:r>
      <w:proofErr w:type="spellStart"/>
      <w:r w:rsidRPr="00023457">
        <w:rPr>
          <w:b w:val="0"/>
          <w:strike/>
          <w:color w:val="FF0000"/>
          <w:lang w:eastAsia="pl-PL"/>
        </w:rPr>
        <w:t>metainformacji</w:t>
      </w:r>
      <w:proofErr w:type="spellEnd"/>
      <w:r w:rsidRPr="00023457">
        <w:rPr>
          <w:b w:val="0"/>
          <w:strike/>
          <w:color w:val="FF0000"/>
          <w:lang w:eastAsia="pl-PL"/>
        </w:rPr>
        <w:t xml:space="preserve"> o projekcie.</w:t>
      </w:r>
    </w:p>
    <w:p w14:paraId="6BEA4CA0" w14:textId="77777777" w:rsidR="003B7FEE" w:rsidRPr="00023457" w:rsidRDefault="79011E17" w:rsidP="009E7E6B">
      <w:pPr>
        <w:pStyle w:val="Nagwek3"/>
        <w:rPr>
          <w:b w:val="0"/>
          <w:strike/>
          <w:color w:val="FF0000"/>
          <w:lang w:eastAsia="pl-PL"/>
        </w:rPr>
      </w:pPr>
      <w:r w:rsidRPr="00023457">
        <w:rPr>
          <w:b w:val="0"/>
          <w:strike/>
          <w:color w:val="FF0000"/>
          <w:lang w:eastAsia="pl-PL"/>
        </w:rPr>
        <w:t>Tworzenie Biblioteki Projektu dającej możliwość importowania/eksportowania zasobów (plików) przypisanych do projektu.</w:t>
      </w:r>
    </w:p>
    <w:p w14:paraId="168A7B35" w14:textId="77777777" w:rsidR="003B7FEE" w:rsidRPr="00023457" w:rsidRDefault="79011E17" w:rsidP="003B3E55">
      <w:pPr>
        <w:pStyle w:val="Nagwek3"/>
        <w:rPr>
          <w:b w:val="0"/>
          <w:strike/>
          <w:color w:val="FF0000"/>
          <w:lang w:eastAsia="pl-PL"/>
        </w:rPr>
      </w:pPr>
      <w:r w:rsidRPr="00023457">
        <w:rPr>
          <w:b w:val="0"/>
          <w:strike/>
          <w:color w:val="FF0000"/>
          <w:lang w:eastAsia="pl-PL"/>
        </w:rPr>
        <w:t>Administracyjne zarządzanie zawartością (także usuwanie) Biblioteki Projektu.</w:t>
      </w:r>
    </w:p>
    <w:p w14:paraId="59A55514" w14:textId="77777777" w:rsidR="003B7FEE" w:rsidRPr="00023457" w:rsidRDefault="79011E17" w:rsidP="003B3E55">
      <w:pPr>
        <w:pStyle w:val="Nagwek3"/>
        <w:rPr>
          <w:b w:val="0"/>
          <w:strike/>
          <w:color w:val="FF0000"/>
          <w:lang w:eastAsia="pl-PL"/>
        </w:rPr>
      </w:pPr>
      <w:r w:rsidRPr="00023457">
        <w:rPr>
          <w:b w:val="0"/>
          <w:strike/>
          <w:color w:val="FF0000"/>
          <w:lang w:eastAsia="pl-PL"/>
        </w:rPr>
        <w:t>Automatyczne wersjonowanie projektu i dokumentów z nim powiązanych.</w:t>
      </w:r>
    </w:p>
    <w:p w14:paraId="669226F5" w14:textId="348B115C" w:rsidR="009E7E6B" w:rsidRPr="00023457" w:rsidRDefault="79011E17" w:rsidP="009E7E6B">
      <w:pPr>
        <w:pStyle w:val="Nagwek3"/>
        <w:rPr>
          <w:b w:val="0"/>
          <w:strike/>
          <w:color w:val="FF0000"/>
          <w:lang w:eastAsia="pl-PL"/>
        </w:rPr>
      </w:pPr>
      <w:r w:rsidRPr="00023457">
        <w:rPr>
          <w:b w:val="0"/>
          <w:strike/>
          <w:color w:val="FF0000"/>
          <w:lang w:eastAsia="pl-PL"/>
        </w:rPr>
        <w:lastRenderedPageBreak/>
        <w:t>Tworzenie raportów dotyczących postępów prac w projekcie.</w:t>
      </w:r>
    </w:p>
    <w:p w14:paraId="27ECCBBB" w14:textId="77777777" w:rsidR="003B7FEE" w:rsidRPr="00023457" w:rsidRDefault="79011E17" w:rsidP="003B3E55">
      <w:pPr>
        <w:pStyle w:val="Nagwek3"/>
        <w:rPr>
          <w:b w:val="0"/>
          <w:strike/>
          <w:color w:val="FF0000"/>
          <w:lang w:eastAsia="pl-PL"/>
        </w:rPr>
      </w:pPr>
      <w:r w:rsidRPr="00023457">
        <w:rPr>
          <w:b w:val="0"/>
          <w:strike/>
          <w:color w:val="FF0000"/>
          <w:lang w:eastAsia="pl-PL"/>
        </w:rPr>
        <w:t>Tworzenie harmonogramu pracy w ramach projektu.</w:t>
      </w:r>
    </w:p>
    <w:p w14:paraId="425099E7" w14:textId="77777777" w:rsidR="003B7FEE" w:rsidRPr="00023457" w:rsidRDefault="79011E17" w:rsidP="009E7E6B">
      <w:pPr>
        <w:pStyle w:val="Nagwek3"/>
        <w:rPr>
          <w:b w:val="0"/>
          <w:strike/>
          <w:color w:val="FF0000"/>
          <w:lang w:eastAsia="pl-PL"/>
        </w:rPr>
      </w:pPr>
      <w:r w:rsidRPr="00023457">
        <w:rPr>
          <w:b w:val="0"/>
          <w:strike/>
          <w:color w:val="FF0000"/>
          <w:lang w:eastAsia="pl-PL"/>
        </w:rPr>
        <w:t xml:space="preserve">Udostępnianie efektów prac projektowych w usłudze </w:t>
      </w:r>
      <w:proofErr w:type="spellStart"/>
      <w:r w:rsidRPr="00023457">
        <w:rPr>
          <w:b w:val="0"/>
          <w:strike/>
          <w:color w:val="FF0000"/>
          <w:lang w:eastAsia="pl-PL"/>
        </w:rPr>
        <w:t>Polona</w:t>
      </w:r>
      <w:proofErr w:type="spellEnd"/>
      <w:r w:rsidRPr="00023457">
        <w:rPr>
          <w:b w:val="0"/>
          <w:strike/>
          <w:color w:val="FF0000"/>
          <w:lang w:eastAsia="pl-PL"/>
        </w:rPr>
        <w:t>. Obiekty te będą agregowane w </w:t>
      </w:r>
      <w:proofErr w:type="spellStart"/>
      <w:r w:rsidRPr="00023457">
        <w:rPr>
          <w:b w:val="0"/>
          <w:strike/>
          <w:color w:val="FF0000"/>
          <w:lang w:eastAsia="pl-PL"/>
        </w:rPr>
        <w:t>Multiwyszukiwarce</w:t>
      </w:r>
      <w:proofErr w:type="spellEnd"/>
      <w:r w:rsidRPr="00023457">
        <w:rPr>
          <w:b w:val="0"/>
          <w:strike/>
          <w:color w:val="FF0000"/>
          <w:lang w:eastAsia="pl-PL"/>
        </w:rPr>
        <w:t xml:space="preserve"> OMNIS oraz GUI semantycznym.</w:t>
      </w:r>
    </w:p>
    <w:p w14:paraId="292D0C02" w14:textId="77777777" w:rsidR="003B7FEE" w:rsidRPr="00023457" w:rsidRDefault="79011E17" w:rsidP="003B3E55">
      <w:pPr>
        <w:pStyle w:val="Nagwek3"/>
        <w:rPr>
          <w:b w:val="0"/>
          <w:strike/>
          <w:color w:val="FF0000"/>
          <w:lang w:eastAsia="pl-PL"/>
        </w:rPr>
      </w:pPr>
      <w:proofErr w:type="spellStart"/>
      <w:r w:rsidRPr="00023457">
        <w:rPr>
          <w:b w:val="0"/>
          <w:strike/>
          <w:color w:val="FF0000"/>
          <w:lang w:eastAsia="pl-PL"/>
        </w:rPr>
        <w:t>Anotowanie</w:t>
      </w:r>
      <w:proofErr w:type="spellEnd"/>
      <w:r w:rsidRPr="00023457">
        <w:rPr>
          <w:b w:val="0"/>
          <w:strike/>
          <w:color w:val="FF0000"/>
          <w:lang w:eastAsia="pl-PL"/>
        </w:rPr>
        <w:t xml:space="preserve"> obiektów i dokumentów tekstowych wykorzystywanych w projekcie.</w:t>
      </w:r>
    </w:p>
    <w:p w14:paraId="40328171" w14:textId="77777777" w:rsidR="003B7FEE" w:rsidRPr="00023457" w:rsidRDefault="79011E17" w:rsidP="003B3E55">
      <w:pPr>
        <w:pStyle w:val="Nagwek3"/>
        <w:rPr>
          <w:b w:val="0"/>
          <w:strike/>
          <w:color w:val="FF0000"/>
          <w:lang w:eastAsia="pl-PL"/>
        </w:rPr>
      </w:pPr>
      <w:r w:rsidRPr="00023457">
        <w:rPr>
          <w:b w:val="0"/>
          <w:strike/>
          <w:color w:val="FF0000"/>
          <w:lang w:eastAsia="pl-PL"/>
        </w:rPr>
        <w:t>Zarządzanie kontem naukowca.</w:t>
      </w:r>
    </w:p>
    <w:p w14:paraId="6C9CA849" w14:textId="77777777" w:rsidR="003B7FEE" w:rsidRPr="00023457" w:rsidRDefault="79011E17" w:rsidP="003B3E55">
      <w:pPr>
        <w:pStyle w:val="Nagwek3"/>
        <w:rPr>
          <w:b w:val="0"/>
          <w:strike/>
          <w:color w:val="FF0000"/>
          <w:lang w:eastAsia="pl-PL"/>
        </w:rPr>
      </w:pPr>
      <w:r w:rsidRPr="00023457">
        <w:rPr>
          <w:b w:val="0"/>
          <w:strike/>
          <w:color w:val="FF0000"/>
          <w:lang w:eastAsia="pl-PL"/>
        </w:rPr>
        <w:t>Udostępnianie efektów projektu – tekstów naukowych – w Polonie.</w:t>
      </w:r>
    </w:p>
    <w:p w14:paraId="50F0E95C" w14:textId="77777777" w:rsidR="003B7FEE" w:rsidRPr="00023457" w:rsidRDefault="003B7FEE" w:rsidP="003B7FEE">
      <w:pPr>
        <w:ind w:left="720" w:firstLine="708"/>
        <w:rPr>
          <w:rFonts w:ascii="Verdana" w:eastAsia="Calibri" w:hAnsi="Verdana" w:cs="Times New Roman"/>
          <w:strike/>
          <w:color w:val="FF0000"/>
          <w:sz w:val="18"/>
          <w:szCs w:val="18"/>
          <w:lang w:eastAsia="pl-PL"/>
        </w:rPr>
      </w:pPr>
      <w:bookmarkStart w:id="23" w:name="_Hlk521340527"/>
    </w:p>
    <w:p w14:paraId="45355D8A" w14:textId="4409803F" w:rsidR="003B7FEE" w:rsidRPr="00023457" w:rsidRDefault="79011E17" w:rsidP="0EF09329">
      <w:pPr>
        <w:pStyle w:val="Nagwek1"/>
        <w:rPr>
          <w:strike/>
          <w:color w:val="FF0000"/>
        </w:rPr>
      </w:pPr>
      <w:bookmarkStart w:id="24" w:name="_Toc522208884"/>
      <w:r w:rsidRPr="00023457">
        <w:rPr>
          <w:strike/>
          <w:color w:val="FF0000"/>
        </w:rPr>
        <w:t>Infrastruktura sprzętow</w:t>
      </w:r>
      <w:r w:rsidR="0EF09329" w:rsidRPr="00023457">
        <w:rPr>
          <w:strike/>
          <w:color w:val="FF0000"/>
        </w:rPr>
        <w:t>o-programowa</w:t>
      </w:r>
      <w:r w:rsidRPr="00023457">
        <w:rPr>
          <w:strike/>
          <w:color w:val="FF0000"/>
        </w:rPr>
        <w:t xml:space="preserve"> posiadana przez Zamawiającego</w:t>
      </w:r>
      <w:bookmarkEnd w:id="24"/>
    </w:p>
    <w:p w14:paraId="45CB7E5C" w14:textId="6E2A9A04" w:rsidR="003B7FEE" w:rsidRPr="00023457" w:rsidRDefault="003B7FEE" w:rsidP="00B754A5">
      <w:pPr>
        <w:spacing w:after="0" w:line="360" w:lineRule="auto"/>
        <w:ind w:firstLine="708"/>
        <w:rPr>
          <w:rFonts w:ascii="Verdana" w:eastAsia="Verdana" w:hAnsi="Verdana" w:cs="Verdana"/>
          <w:strike/>
          <w:color w:val="FF0000"/>
          <w:sz w:val="18"/>
          <w:szCs w:val="18"/>
          <w:lang w:eastAsia="x-none"/>
        </w:rPr>
      </w:pPr>
      <w:r w:rsidRPr="00023457">
        <w:rPr>
          <w:rFonts w:ascii="Verdana" w:eastAsia="Verdana" w:hAnsi="Verdana" w:cs="Verdana"/>
          <w:strike/>
          <w:color w:val="FF0000"/>
          <w:sz w:val="18"/>
          <w:szCs w:val="18"/>
          <w:lang w:eastAsia="x-none"/>
        </w:rPr>
        <w:t xml:space="preserve">W niniejszym rozdziale opisano infrastrukturę przeznaczoną do wykorzystania w celu realizacji </w:t>
      </w:r>
      <w:r w:rsidR="006A543B" w:rsidRPr="00023457">
        <w:rPr>
          <w:rFonts w:ascii="Verdana" w:eastAsia="Verdana" w:hAnsi="Verdana" w:cs="Verdana"/>
          <w:strike/>
          <w:color w:val="FF0000"/>
          <w:sz w:val="18"/>
          <w:szCs w:val="18"/>
          <w:lang w:eastAsia="x-none"/>
        </w:rPr>
        <w:t xml:space="preserve">niniejszego </w:t>
      </w:r>
      <w:r w:rsidR="00AC13AD" w:rsidRPr="00023457">
        <w:rPr>
          <w:rFonts w:ascii="Verdana" w:eastAsia="Verdana" w:hAnsi="Verdana" w:cs="Verdana"/>
          <w:strike/>
          <w:color w:val="FF0000"/>
          <w:sz w:val="18"/>
          <w:szCs w:val="18"/>
          <w:lang w:eastAsia="x-none"/>
        </w:rPr>
        <w:t>z</w:t>
      </w:r>
      <w:r w:rsidRPr="00023457">
        <w:rPr>
          <w:rFonts w:ascii="Verdana" w:eastAsia="Verdana" w:hAnsi="Verdana" w:cs="Verdana"/>
          <w:strike/>
          <w:color w:val="FF0000"/>
          <w:sz w:val="18"/>
          <w:szCs w:val="18"/>
          <w:lang w:eastAsia="x-none"/>
        </w:rPr>
        <w:t xml:space="preserve">amówienia. </w:t>
      </w:r>
    </w:p>
    <w:p w14:paraId="121E396E" w14:textId="0A405375" w:rsidR="003B7FEE" w:rsidRPr="00023457" w:rsidRDefault="003B7FEE" w:rsidP="00B306CB">
      <w:pPr>
        <w:spacing w:after="0" w:line="360" w:lineRule="auto"/>
        <w:ind w:firstLine="708"/>
        <w:rPr>
          <w:rFonts w:ascii="Verdana" w:eastAsia="Verdana" w:hAnsi="Verdana" w:cs="Verdana"/>
          <w:strike/>
          <w:color w:val="FF0000"/>
          <w:sz w:val="18"/>
          <w:szCs w:val="18"/>
          <w:lang w:eastAsia="x-none"/>
        </w:rPr>
      </w:pPr>
      <w:r w:rsidRPr="00023457">
        <w:rPr>
          <w:rFonts w:ascii="Verdana" w:eastAsia="Verdana" w:hAnsi="Verdana" w:cs="Verdana"/>
          <w:strike/>
          <w:color w:val="FF0000"/>
          <w:sz w:val="18"/>
          <w:szCs w:val="18"/>
          <w:lang w:eastAsia="x-none"/>
        </w:rPr>
        <w:t>Zamawiający dysponuje obecnie dwoma pomieszczeniami serwerów określanymi jako Centrum Podstawowe i Centrum Zapasowe. Pomieszczenia te wyposażone są w odpowiednie systemy redundantnego zasilania i klimatyzacji, ochrony przeciwpożarowej, przeciwwłamaniowej itp.</w:t>
      </w:r>
    </w:p>
    <w:p w14:paraId="4C9DB3B5" w14:textId="7728F22C" w:rsidR="003D06F2" w:rsidRPr="00023457" w:rsidRDefault="003D06F2" w:rsidP="003D06F2">
      <w:pPr>
        <w:rPr>
          <w:rFonts w:ascii="Verdana" w:eastAsia="Verdana" w:hAnsi="Verdana" w:cs="Verdana"/>
          <w:strike/>
          <w:color w:val="FF0000"/>
          <w:sz w:val="18"/>
          <w:szCs w:val="18"/>
          <w:lang w:eastAsia="x-none"/>
        </w:rPr>
      </w:pPr>
      <w:bookmarkStart w:id="25" w:name="_Hlk521417061"/>
      <w:r w:rsidRPr="00023457">
        <w:rPr>
          <w:rFonts w:ascii="Verdana" w:eastAsia="Verdana" w:hAnsi="Verdana" w:cs="Verdana"/>
          <w:strike/>
          <w:color w:val="FF0000"/>
          <w:sz w:val="18"/>
          <w:szCs w:val="18"/>
          <w:lang w:eastAsia="x-none"/>
        </w:rPr>
        <w:t>Zamawiający administruje infrastruk</w:t>
      </w:r>
      <w:r w:rsidRPr="00023457">
        <w:rPr>
          <w:rFonts w:ascii="Verdana" w:eastAsia="Verdana" w:hAnsi="Verdana" w:cs="Verdana"/>
          <w:strike/>
          <w:color w:val="FF0000"/>
          <w:sz w:val="18"/>
          <w:szCs w:val="18"/>
        </w:rPr>
        <w:t xml:space="preserve">turą </w:t>
      </w:r>
      <w:proofErr w:type="spellStart"/>
      <w:r w:rsidRPr="00023457">
        <w:rPr>
          <w:rFonts w:ascii="Verdana" w:eastAsia="Verdana" w:hAnsi="Verdana" w:cs="Verdana"/>
          <w:strike/>
          <w:color w:val="FF0000"/>
          <w:sz w:val="18"/>
          <w:szCs w:val="18"/>
        </w:rPr>
        <w:t>sprzętow</w:t>
      </w:r>
      <w:r w:rsidR="001F75D2" w:rsidRPr="00023457">
        <w:rPr>
          <w:rFonts w:ascii="Verdana" w:eastAsia="Verdana" w:hAnsi="Verdana" w:cs="Verdana"/>
          <w:strike/>
          <w:color w:val="FF0000"/>
          <w:sz w:val="18"/>
          <w:szCs w:val="18"/>
        </w:rPr>
        <w:t>ow</w:t>
      </w:r>
      <w:proofErr w:type="spellEnd"/>
      <w:r w:rsidR="001F75D2" w:rsidRPr="00023457">
        <w:rPr>
          <w:rFonts w:ascii="Verdana" w:eastAsia="Verdana" w:hAnsi="Verdana" w:cs="Verdana"/>
          <w:strike/>
          <w:color w:val="FF0000"/>
          <w:sz w:val="18"/>
          <w:szCs w:val="18"/>
        </w:rPr>
        <w:t>-programową</w:t>
      </w:r>
      <w:r w:rsidRPr="00023457">
        <w:rPr>
          <w:rFonts w:ascii="Verdana" w:eastAsia="Verdana" w:hAnsi="Verdana" w:cs="Verdana"/>
          <w:strike/>
          <w:color w:val="FF0000"/>
          <w:sz w:val="18"/>
          <w:szCs w:val="18"/>
        </w:rPr>
        <w:t xml:space="preserve"> w za</w:t>
      </w:r>
      <w:r w:rsidRPr="00023457">
        <w:rPr>
          <w:rFonts w:ascii="Verdana" w:eastAsia="Verdana" w:hAnsi="Verdana" w:cs="Verdana"/>
          <w:strike/>
          <w:color w:val="FF0000"/>
          <w:sz w:val="18"/>
          <w:szCs w:val="18"/>
          <w:lang w:eastAsia="x-none"/>
        </w:rPr>
        <w:t>kresie:</w:t>
      </w:r>
    </w:p>
    <w:p w14:paraId="5903FC19" w14:textId="3F1D4A3C" w:rsidR="003D06F2" w:rsidRPr="00023457" w:rsidRDefault="003D06F2" w:rsidP="00FC0018">
      <w:pPr>
        <w:pStyle w:val="Akapitzlist"/>
        <w:numPr>
          <w:ilvl w:val="0"/>
          <w:numId w:val="84"/>
        </w:numPr>
        <w:rPr>
          <w:rFonts w:ascii="Verdana" w:eastAsia="Verdana" w:hAnsi="Verdana" w:cs="Verdana"/>
          <w:strike/>
          <w:color w:val="FF0000"/>
          <w:sz w:val="18"/>
          <w:szCs w:val="18"/>
          <w:lang w:eastAsia="x-none"/>
        </w:rPr>
      </w:pPr>
      <w:r w:rsidRPr="00023457">
        <w:rPr>
          <w:rFonts w:ascii="Verdana" w:eastAsia="Verdana" w:hAnsi="Verdana" w:cs="Verdana"/>
          <w:strike/>
          <w:color w:val="FF0000"/>
          <w:sz w:val="18"/>
          <w:szCs w:val="18"/>
          <w:lang w:eastAsia="x-none"/>
        </w:rPr>
        <w:t>zmiany konfiguracji fizycznej (dyski, połączenia kablowe, pamięć serwerów itp.)</w:t>
      </w:r>
    </w:p>
    <w:p w14:paraId="08EB20A7" w14:textId="6F7FB050" w:rsidR="003D06F2" w:rsidRPr="00023457" w:rsidRDefault="003D06F2" w:rsidP="00FC0018">
      <w:pPr>
        <w:pStyle w:val="Akapitzlist"/>
        <w:numPr>
          <w:ilvl w:val="0"/>
          <w:numId w:val="84"/>
        </w:numPr>
        <w:rPr>
          <w:rFonts w:ascii="Verdana" w:eastAsia="Verdana" w:hAnsi="Verdana" w:cs="Verdana"/>
          <w:strike/>
          <w:color w:val="FF0000"/>
          <w:sz w:val="18"/>
          <w:szCs w:val="18"/>
          <w:lang w:eastAsia="x-none"/>
        </w:rPr>
      </w:pPr>
      <w:r w:rsidRPr="00023457">
        <w:rPr>
          <w:rFonts w:ascii="Verdana" w:eastAsia="Verdana" w:hAnsi="Verdana" w:cs="Verdana"/>
          <w:strike/>
          <w:color w:val="FF0000"/>
          <w:sz w:val="18"/>
          <w:szCs w:val="18"/>
          <w:lang w:eastAsia="x-none"/>
        </w:rPr>
        <w:t>zmiany ustawień urządzeń sieciowych (przełączniki LAN, SAN)</w:t>
      </w:r>
    </w:p>
    <w:p w14:paraId="3F506AC7" w14:textId="057F4DCA" w:rsidR="003D06F2" w:rsidRPr="00023457" w:rsidRDefault="003D06F2" w:rsidP="00FC0018">
      <w:pPr>
        <w:pStyle w:val="Akapitzlist"/>
        <w:numPr>
          <w:ilvl w:val="0"/>
          <w:numId w:val="84"/>
        </w:numPr>
        <w:rPr>
          <w:rFonts w:ascii="Verdana" w:eastAsia="Verdana" w:hAnsi="Verdana" w:cs="Verdana"/>
          <w:strike/>
          <w:color w:val="FF0000"/>
          <w:sz w:val="18"/>
          <w:szCs w:val="18"/>
          <w:lang w:eastAsia="x-none"/>
        </w:rPr>
      </w:pPr>
      <w:r w:rsidRPr="00023457">
        <w:rPr>
          <w:rFonts w:ascii="Verdana" w:eastAsia="Verdana" w:hAnsi="Verdana" w:cs="Verdana"/>
          <w:strike/>
          <w:color w:val="FF0000"/>
          <w:sz w:val="18"/>
          <w:szCs w:val="18"/>
          <w:lang w:eastAsia="x-none"/>
        </w:rPr>
        <w:t xml:space="preserve">zmiany ustawień pamięci masowej (konfiguracja macierzy, wystawianie </w:t>
      </w:r>
      <w:proofErr w:type="spellStart"/>
      <w:r w:rsidRPr="00023457">
        <w:rPr>
          <w:rFonts w:ascii="Verdana" w:eastAsia="Verdana" w:hAnsi="Verdana" w:cs="Verdana"/>
          <w:strike/>
          <w:color w:val="FF0000"/>
          <w:sz w:val="18"/>
          <w:szCs w:val="18"/>
          <w:lang w:eastAsia="x-none"/>
        </w:rPr>
        <w:t>LUN’ów</w:t>
      </w:r>
      <w:proofErr w:type="spellEnd"/>
      <w:r w:rsidRPr="00023457">
        <w:rPr>
          <w:rFonts w:ascii="Verdana" w:eastAsia="Verdana" w:hAnsi="Verdana" w:cs="Verdana"/>
          <w:strike/>
          <w:color w:val="FF0000"/>
          <w:sz w:val="18"/>
          <w:szCs w:val="18"/>
          <w:lang w:eastAsia="x-none"/>
        </w:rPr>
        <w:t>, itp.)</w:t>
      </w:r>
    </w:p>
    <w:p w14:paraId="58F39C8F" w14:textId="4C9861B6" w:rsidR="003D06F2" w:rsidRPr="00023457" w:rsidRDefault="003D06F2" w:rsidP="00B754A5">
      <w:pPr>
        <w:rPr>
          <w:rFonts w:ascii="Verdana" w:eastAsia="Verdana" w:hAnsi="Verdana" w:cs="Verdana"/>
          <w:strike/>
          <w:color w:val="FF0000"/>
          <w:sz w:val="18"/>
          <w:szCs w:val="18"/>
          <w:lang w:eastAsia="x-none"/>
        </w:rPr>
      </w:pPr>
      <w:r w:rsidRPr="00023457">
        <w:rPr>
          <w:rFonts w:ascii="Verdana" w:eastAsia="Verdana" w:hAnsi="Verdana" w:cs="Verdana"/>
          <w:strike/>
          <w:color w:val="FF0000"/>
          <w:sz w:val="18"/>
          <w:szCs w:val="18"/>
          <w:lang w:eastAsia="x-none"/>
        </w:rPr>
        <w:t xml:space="preserve">W zakresie opisanym w punktach a, b, c Wykonawca przedstawia konfiguracje potrzebne do realizacji Zamówienia i uzgadnia je z Zamawiającym. </w:t>
      </w:r>
    </w:p>
    <w:p w14:paraId="122A7E6B" w14:textId="696EFFF2" w:rsidR="00AA6B31" w:rsidRPr="00023457" w:rsidRDefault="008669FE" w:rsidP="00AA6B31">
      <w:pPr>
        <w:rPr>
          <w:rFonts w:ascii="Verdana" w:eastAsia="Verdana" w:hAnsi="Verdana" w:cs="Verdana"/>
          <w:strike/>
          <w:color w:val="FF0000"/>
          <w:sz w:val="18"/>
          <w:szCs w:val="18"/>
          <w:lang w:eastAsia="x-none"/>
        </w:rPr>
      </w:pPr>
      <w:r w:rsidRPr="00023457">
        <w:rPr>
          <w:rFonts w:ascii="Verdana" w:eastAsia="Verdana" w:hAnsi="Verdana" w:cs="Verdana"/>
          <w:strike/>
          <w:color w:val="FF0000"/>
          <w:sz w:val="18"/>
          <w:szCs w:val="18"/>
          <w:lang w:eastAsia="x-none"/>
        </w:rPr>
        <w:t>Wykon</w:t>
      </w:r>
      <w:r w:rsidRPr="00023457">
        <w:rPr>
          <w:rFonts w:ascii="Verdana" w:eastAsia="Verdana" w:hAnsi="Verdana" w:cs="Verdana"/>
          <w:strike/>
          <w:color w:val="FF0000"/>
          <w:sz w:val="18"/>
          <w:szCs w:val="18"/>
        </w:rPr>
        <w:t xml:space="preserve">awca </w:t>
      </w:r>
      <w:r w:rsidR="00AA6B31" w:rsidRPr="00023457">
        <w:rPr>
          <w:rFonts w:ascii="Verdana" w:eastAsia="Verdana" w:hAnsi="Verdana" w:cs="Verdana"/>
          <w:strike/>
          <w:color w:val="FF0000"/>
          <w:sz w:val="18"/>
          <w:szCs w:val="18"/>
        </w:rPr>
        <w:t>administruje infrastrukturą sprzętow</w:t>
      </w:r>
      <w:r w:rsidR="001F75D2" w:rsidRPr="00023457">
        <w:rPr>
          <w:rFonts w:ascii="Verdana" w:eastAsia="Verdana" w:hAnsi="Verdana" w:cs="Verdana"/>
          <w:strike/>
          <w:color w:val="FF0000"/>
          <w:sz w:val="18"/>
          <w:szCs w:val="18"/>
        </w:rPr>
        <w:t>o-programową</w:t>
      </w:r>
      <w:r w:rsidR="00AA6B31" w:rsidRPr="00023457">
        <w:rPr>
          <w:rFonts w:ascii="Verdana" w:eastAsia="Verdana" w:hAnsi="Verdana" w:cs="Verdana"/>
          <w:strike/>
          <w:color w:val="FF0000"/>
          <w:sz w:val="18"/>
          <w:szCs w:val="18"/>
        </w:rPr>
        <w:t xml:space="preserve"> w zakresie: instalacj</w:t>
      </w:r>
      <w:r w:rsidR="00B261D1" w:rsidRPr="00023457">
        <w:rPr>
          <w:rFonts w:ascii="Verdana" w:eastAsia="Verdana" w:hAnsi="Verdana" w:cs="Verdana"/>
          <w:strike/>
          <w:color w:val="FF0000"/>
          <w:sz w:val="18"/>
          <w:szCs w:val="18"/>
        </w:rPr>
        <w:t>i</w:t>
      </w:r>
      <w:r w:rsidR="00AA6B31" w:rsidRPr="00023457">
        <w:rPr>
          <w:rFonts w:ascii="Verdana" w:eastAsia="Verdana" w:hAnsi="Verdana" w:cs="Verdana"/>
          <w:strike/>
          <w:color w:val="FF0000"/>
          <w:sz w:val="18"/>
          <w:szCs w:val="18"/>
        </w:rPr>
        <w:t xml:space="preserve"> i konfiguracj</w:t>
      </w:r>
      <w:r w:rsidR="00B261D1" w:rsidRPr="00023457">
        <w:rPr>
          <w:rFonts w:ascii="Verdana" w:eastAsia="Verdana" w:hAnsi="Verdana" w:cs="Verdana"/>
          <w:strike/>
          <w:color w:val="FF0000"/>
          <w:sz w:val="18"/>
          <w:szCs w:val="18"/>
        </w:rPr>
        <w:t>i</w:t>
      </w:r>
      <w:r w:rsidR="00AA6B31" w:rsidRPr="00023457">
        <w:rPr>
          <w:rFonts w:ascii="Verdana" w:eastAsia="Verdana" w:hAnsi="Verdana" w:cs="Verdana"/>
          <w:strike/>
          <w:color w:val="FF0000"/>
          <w:sz w:val="18"/>
          <w:szCs w:val="18"/>
        </w:rPr>
        <w:t xml:space="preserve"> </w:t>
      </w:r>
      <w:r w:rsidR="00B261D1" w:rsidRPr="00023457">
        <w:rPr>
          <w:rFonts w:ascii="Verdana" w:eastAsia="Verdana" w:hAnsi="Verdana" w:cs="Verdana"/>
          <w:strike/>
          <w:color w:val="FF0000"/>
          <w:sz w:val="18"/>
          <w:szCs w:val="18"/>
        </w:rPr>
        <w:t>Oprogramowania oraz O</w:t>
      </w:r>
      <w:r w:rsidR="00AA6B31" w:rsidRPr="00023457">
        <w:rPr>
          <w:rFonts w:ascii="Verdana" w:eastAsia="Verdana" w:hAnsi="Verdana" w:cs="Verdana"/>
          <w:strike/>
          <w:color w:val="FF0000"/>
          <w:sz w:val="18"/>
          <w:szCs w:val="18"/>
        </w:rPr>
        <w:t xml:space="preserve">programowania </w:t>
      </w:r>
      <w:r w:rsidR="00B261D1" w:rsidRPr="00023457">
        <w:rPr>
          <w:rFonts w:ascii="Verdana" w:eastAsia="Verdana" w:hAnsi="Verdana" w:cs="Verdana"/>
          <w:strike/>
          <w:color w:val="FF0000"/>
          <w:sz w:val="18"/>
          <w:szCs w:val="18"/>
        </w:rPr>
        <w:t>S</w:t>
      </w:r>
      <w:r w:rsidR="00AA6B31" w:rsidRPr="00023457">
        <w:rPr>
          <w:rFonts w:ascii="Verdana" w:eastAsia="Verdana" w:hAnsi="Verdana" w:cs="Verdana"/>
          <w:strike/>
          <w:color w:val="FF0000"/>
          <w:sz w:val="18"/>
          <w:szCs w:val="18"/>
        </w:rPr>
        <w:t>tandardowego na serwerach (</w:t>
      </w:r>
      <w:proofErr w:type="spellStart"/>
      <w:r w:rsidR="00AA6B31" w:rsidRPr="00023457">
        <w:rPr>
          <w:rFonts w:ascii="Verdana" w:eastAsia="Verdana" w:hAnsi="Verdana" w:cs="Verdana"/>
          <w:strike/>
          <w:color w:val="FF0000"/>
          <w:sz w:val="18"/>
          <w:szCs w:val="18"/>
        </w:rPr>
        <w:t>hipervisory</w:t>
      </w:r>
      <w:proofErr w:type="spellEnd"/>
      <w:r w:rsidR="00AA6B31" w:rsidRPr="00023457">
        <w:rPr>
          <w:rFonts w:ascii="Verdana" w:eastAsia="Verdana" w:hAnsi="Verdana" w:cs="Verdana"/>
          <w:strike/>
          <w:color w:val="FF0000"/>
          <w:sz w:val="18"/>
          <w:szCs w:val="18"/>
        </w:rPr>
        <w:t>, serwery wirtualne,</w:t>
      </w:r>
      <w:r w:rsidR="00AA6B31" w:rsidRPr="00023457">
        <w:rPr>
          <w:rFonts w:ascii="Verdana" w:eastAsia="Verdana" w:hAnsi="Verdana" w:cs="Verdana"/>
          <w:strike/>
          <w:color w:val="FF0000"/>
          <w:sz w:val="18"/>
          <w:szCs w:val="18"/>
          <w:lang w:eastAsia="x-none"/>
        </w:rPr>
        <w:t xml:space="preserve"> środowiska kontenerowe, systemy operacyjne, </w:t>
      </w:r>
      <w:proofErr w:type="spellStart"/>
      <w:r w:rsidR="00AA6B31" w:rsidRPr="00023457">
        <w:rPr>
          <w:rFonts w:ascii="Verdana" w:eastAsia="Verdana" w:hAnsi="Verdana" w:cs="Verdana"/>
          <w:strike/>
          <w:color w:val="FF0000"/>
          <w:sz w:val="18"/>
          <w:szCs w:val="18"/>
          <w:lang w:eastAsia="x-none"/>
        </w:rPr>
        <w:t>frameworki</w:t>
      </w:r>
      <w:proofErr w:type="spellEnd"/>
      <w:r w:rsidR="00AA6B31" w:rsidRPr="00023457">
        <w:rPr>
          <w:rFonts w:ascii="Verdana" w:eastAsia="Verdana" w:hAnsi="Verdana" w:cs="Verdana"/>
          <w:strike/>
          <w:color w:val="FF0000"/>
          <w:sz w:val="18"/>
          <w:szCs w:val="18"/>
          <w:lang w:eastAsia="x-none"/>
        </w:rPr>
        <w:t>, systemy plików, sterowniki, itp.)</w:t>
      </w:r>
    </w:p>
    <w:p w14:paraId="2C8DF67F" w14:textId="77777777" w:rsidR="003B7FEE" w:rsidRPr="00023457" w:rsidRDefault="79011E17" w:rsidP="003B3E55">
      <w:pPr>
        <w:pStyle w:val="Nagwek2"/>
        <w:rPr>
          <w:strike/>
          <w:color w:val="FF0000"/>
        </w:rPr>
      </w:pPr>
      <w:bookmarkStart w:id="26" w:name="_Toc522208885"/>
      <w:bookmarkEnd w:id="23"/>
      <w:bookmarkEnd w:id="25"/>
      <w:r w:rsidRPr="00023457">
        <w:rPr>
          <w:strike/>
          <w:color w:val="FF0000"/>
        </w:rPr>
        <w:t>Centrum Podstawowe</w:t>
      </w:r>
      <w:bookmarkEnd w:id="26"/>
    </w:p>
    <w:p w14:paraId="5D362F31" w14:textId="77777777" w:rsidR="003B7FEE" w:rsidRPr="00023457" w:rsidRDefault="003B7FEE" w:rsidP="00477E52">
      <w:pPr>
        <w:keepNext/>
        <w:numPr>
          <w:ilvl w:val="0"/>
          <w:numId w:val="9"/>
        </w:numPr>
        <w:spacing w:before="120" w:after="120" w:line="360" w:lineRule="auto"/>
        <w:outlineLvl w:val="0"/>
        <w:rPr>
          <w:rFonts w:ascii="Verdana" w:eastAsia="Calibri" w:hAnsi="Verdana" w:cs="Times New Roman"/>
          <w:b/>
          <w:strike/>
          <w:vanish/>
          <w:color w:val="FF0000"/>
          <w:sz w:val="20"/>
          <w:szCs w:val="20"/>
          <w:lang w:val="x-none" w:eastAsia="x-none"/>
        </w:rPr>
      </w:pPr>
      <w:bookmarkStart w:id="27" w:name="_Toc520194007"/>
      <w:bookmarkStart w:id="28" w:name="_Toc520198908"/>
      <w:bookmarkStart w:id="29" w:name="_Toc520199033"/>
      <w:bookmarkStart w:id="30" w:name="_Toc520199068"/>
      <w:bookmarkStart w:id="31" w:name="_Toc520199099"/>
      <w:bookmarkStart w:id="32" w:name="_Toc520199166"/>
      <w:bookmarkStart w:id="33" w:name="_Toc520896118"/>
      <w:bookmarkStart w:id="34" w:name="_Toc520896146"/>
      <w:bookmarkStart w:id="35" w:name="_Toc521422709"/>
      <w:bookmarkStart w:id="36" w:name="_Toc522208886"/>
      <w:bookmarkStart w:id="37" w:name="_Toc483532644"/>
      <w:bookmarkStart w:id="38" w:name="_Toc499210811"/>
      <w:bookmarkStart w:id="39" w:name="_Hlk518056269"/>
      <w:bookmarkEnd w:id="27"/>
      <w:bookmarkEnd w:id="28"/>
      <w:bookmarkEnd w:id="29"/>
      <w:bookmarkEnd w:id="30"/>
      <w:bookmarkEnd w:id="31"/>
      <w:bookmarkEnd w:id="32"/>
      <w:bookmarkEnd w:id="33"/>
      <w:bookmarkEnd w:id="34"/>
      <w:bookmarkEnd w:id="35"/>
      <w:bookmarkEnd w:id="36"/>
    </w:p>
    <w:p w14:paraId="02BD4877" w14:textId="77777777" w:rsidR="003B7FEE" w:rsidRPr="00023457" w:rsidRDefault="003B7FEE" w:rsidP="00477E52">
      <w:pPr>
        <w:keepNext/>
        <w:numPr>
          <w:ilvl w:val="1"/>
          <w:numId w:val="9"/>
        </w:numPr>
        <w:spacing w:before="120" w:after="120" w:line="360" w:lineRule="auto"/>
        <w:outlineLvl w:val="0"/>
        <w:rPr>
          <w:rFonts w:ascii="Verdana" w:eastAsia="Calibri" w:hAnsi="Verdana" w:cs="Times New Roman"/>
          <w:b/>
          <w:strike/>
          <w:vanish/>
          <w:color w:val="FF0000"/>
          <w:sz w:val="20"/>
          <w:szCs w:val="20"/>
          <w:lang w:val="x-none" w:eastAsia="x-none"/>
        </w:rPr>
      </w:pPr>
      <w:bookmarkStart w:id="40" w:name="_Toc520194008"/>
      <w:bookmarkStart w:id="41" w:name="_Toc520198909"/>
      <w:bookmarkStart w:id="42" w:name="_Toc520199034"/>
      <w:bookmarkStart w:id="43" w:name="_Toc520199069"/>
      <w:bookmarkStart w:id="44" w:name="_Toc520199100"/>
      <w:bookmarkStart w:id="45" w:name="_Toc520199167"/>
      <w:bookmarkStart w:id="46" w:name="_Toc520896119"/>
      <w:bookmarkStart w:id="47" w:name="_Toc520896147"/>
      <w:bookmarkStart w:id="48" w:name="_Toc521422710"/>
      <w:bookmarkStart w:id="49" w:name="_Toc522208887"/>
      <w:bookmarkEnd w:id="40"/>
      <w:bookmarkEnd w:id="41"/>
      <w:bookmarkEnd w:id="42"/>
      <w:bookmarkEnd w:id="43"/>
      <w:bookmarkEnd w:id="44"/>
      <w:bookmarkEnd w:id="45"/>
      <w:bookmarkEnd w:id="46"/>
      <w:bookmarkEnd w:id="47"/>
      <w:bookmarkEnd w:id="48"/>
      <w:bookmarkEnd w:id="49"/>
    </w:p>
    <w:p w14:paraId="3291B2A8" w14:textId="77777777" w:rsidR="003B7FEE" w:rsidRPr="00023457" w:rsidRDefault="003B7FEE" w:rsidP="00477E52">
      <w:pPr>
        <w:keepNext/>
        <w:numPr>
          <w:ilvl w:val="2"/>
          <w:numId w:val="9"/>
        </w:numPr>
        <w:spacing w:before="120" w:after="120" w:line="360" w:lineRule="auto"/>
        <w:jc w:val="left"/>
        <w:outlineLvl w:val="2"/>
        <w:rPr>
          <w:rFonts w:ascii="Verdana" w:eastAsia="Times New Roman" w:hAnsi="Verdana" w:cs="Times New Roman"/>
          <w:b/>
          <w:i/>
          <w:strike/>
          <w:vanish/>
          <w:color w:val="FF0000"/>
          <w:sz w:val="18"/>
          <w:szCs w:val="18"/>
          <w:lang w:val="x-none" w:eastAsia="x-none"/>
        </w:rPr>
      </w:pPr>
      <w:bookmarkStart w:id="50" w:name="_Toc520194009"/>
      <w:bookmarkEnd w:id="50"/>
    </w:p>
    <w:p w14:paraId="1A7F9E11" w14:textId="77777777" w:rsidR="003B7FEE" w:rsidRPr="00023457" w:rsidRDefault="79011E17" w:rsidP="003B3E55">
      <w:pPr>
        <w:pStyle w:val="Nagwek3"/>
        <w:rPr>
          <w:strike/>
          <w:color w:val="FF0000"/>
        </w:rPr>
      </w:pPr>
      <w:r w:rsidRPr="00023457">
        <w:rPr>
          <w:strike/>
          <w:color w:val="FF0000"/>
        </w:rPr>
        <w:t>Serwery dostępne do wykorzystania w Centrum Podstawowym:</w:t>
      </w:r>
    </w:p>
    <w:bookmarkEnd w:id="37"/>
    <w:bookmarkEnd w:id="38"/>
    <w:p w14:paraId="2CDFC426" w14:textId="77777777" w:rsidR="003B7FEE" w:rsidRPr="00023457" w:rsidRDefault="003B7FEE" w:rsidP="003B7FEE">
      <w:pPr>
        <w:ind w:firstLine="709"/>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 xml:space="preserve">4 serwery </w:t>
      </w:r>
      <w:proofErr w:type="spellStart"/>
      <w:r w:rsidRPr="00023457">
        <w:rPr>
          <w:rFonts w:ascii="Verdana" w:eastAsia="Verdana" w:hAnsi="Verdana" w:cs="Verdana"/>
          <w:strike/>
          <w:color w:val="FF0000"/>
          <w:sz w:val="18"/>
          <w:szCs w:val="18"/>
        </w:rPr>
        <w:t>Huawei</w:t>
      </w:r>
      <w:proofErr w:type="spellEnd"/>
      <w:r w:rsidRPr="00023457">
        <w:rPr>
          <w:rFonts w:ascii="Verdana" w:eastAsia="Verdana" w:hAnsi="Verdana" w:cs="Verdana"/>
          <w:strike/>
          <w:color w:val="FF0000"/>
          <w:sz w:val="18"/>
          <w:szCs w:val="18"/>
        </w:rPr>
        <w:t xml:space="preserve"> 2488 V5 w architekturze x86. Każdy z serwerów wyposażony jest w: </w:t>
      </w:r>
    </w:p>
    <w:p w14:paraId="1F74B4B5" w14:textId="77777777" w:rsidR="003B7FEE" w:rsidRPr="00023457" w:rsidRDefault="003B7FEE" w:rsidP="00477E52">
      <w:pPr>
        <w:numPr>
          <w:ilvl w:val="0"/>
          <w:numId w:val="17"/>
        </w:numPr>
        <w:spacing w:after="0" w:line="360" w:lineRule="auto"/>
        <w:contextualSpacing/>
        <w:rPr>
          <w:rFonts w:ascii="Verdana" w:eastAsia="Verdana" w:hAnsi="Verdana" w:cs="Verdana"/>
          <w:strike/>
          <w:color w:val="FF0000"/>
          <w:sz w:val="18"/>
          <w:szCs w:val="18"/>
        </w:rPr>
      </w:pPr>
      <w:r w:rsidRPr="00023457">
        <w:rPr>
          <w:rFonts w:ascii="Verdana" w:eastAsia="Verdana" w:hAnsi="Verdana" w:cs="Verdana"/>
          <w:strike/>
          <w:color w:val="FF0000"/>
          <w:sz w:val="18"/>
          <w:szCs w:val="18"/>
        </w:rPr>
        <w:t xml:space="preserve">cztery procesory Intel Xeon Gold 5120, </w:t>
      </w:r>
    </w:p>
    <w:p w14:paraId="5B45417E" w14:textId="77777777" w:rsidR="003B7FEE" w:rsidRPr="00023457" w:rsidRDefault="003B7FEE" w:rsidP="00477E52">
      <w:pPr>
        <w:numPr>
          <w:ilvl w:val="0"/>
          <w:numId w:val="17"/>
        </w:numPr>
        <w:spacing w:after="0" w:line="360" w:lineRule="auto"/>
        <w:contextualSpacing/>
        <w:rPr>
          <w:rFonts w:ascii="Verdana" w:eastAsia="Verdana" w:hAnsi="Verdana" w:cs="Verdana"/>
          <w:strike/>
          <w:color w:val="FF0000"/>
          <w:sz w:val="18"/>
          <w:szCs w:val="18"/>
        </w:rPr>
      </w:pPr>
      <w:r w:rsidRPr="00023457">
        <w:rPr>
          <w:rFonts w:ascii="Verdana" w:eastAsia="Verdana" w:hAnsi="Verdana" w:cs="Verdana"/>
          <w:strike/>
          <w:color w:val="FF0000"/>
          <w:sz w:val="18"/>
          <w:szCs w:val="18"/>
        </w:rPr>
        <w:t xml:space="preserve">1TB pamięci RAM, </w:t>
      </w:r>
    </w:p>
    <w:p w14:paraId="0AEE7264" w14:textId="77777777" w:rsidR="003B7FEE" w:rsidRPr="00023457" w:rsidRDefault="003B7FEE" w:rsidP="00477E52">
      <w:pPr>
        <w:numPr>
          <w:ilvl w:val="0"/>
          <w:numId w:val="17"/>
        </w:numPr>
        <w:spacing w:after="0" w:line="360" w:lineRule="auto"/>
        <w:contextualSpacing/>
        <w:rPr>
          <w:rFonts w:ascii="Verdana" w:eastAsia="Verdana" w:hAnsi="Verdana" w:cs="Verdana"/>
          <w:strike/>
          <w:color w:val="FF0000"/>
          <w:sz w:val="18"/>
          <w:szCs w:val="18"/>
        </w:rPr>
      </w:pPr>
      <w:r w:rsidRPr="00023457">
        <w:rPr>
          <w:rFonts w:ascii="Verdana" w:eastAsia="Verdana" w:hAnsi="Verdana" w:cs="Verdana"/>
          <w:strike/>
          <w:color w:val="FF0000"/>
          <w:sz w:val="18"/>
          <w:szCs w:val="18"/>
        </w:rPr>
        <w:t xml:space="preserve">dwa dyski SSD każdy o pojemności 240GB skonfigurowane w trybie RAID1, </w:t>
      </w:r>
    </w:p>
    <w:p w14:paraId="78A72437" w14:textId="77777777" w:rsidR="003B7FEE" w:rsidRPr="00023457" w:rsidRDefault="003B7FEE" w:rsidP="00477E52">
      <w:pPr>
        <w:numPr>
          <w:ilvl w:val="0"/>
          <w:numId w:val="17"/>
        </w:numPr>
        <w:spacing w:after="0" w:line="360" w:lineRule="auto"/>
        <w:contextualSpacing/>
        <w:rPr>
          <w:rFonts w:ascii="Verdana" w:eastAsia="Verdana" w:hAnsi="Verdana" w:cs="Verdana"/>
          <w:strike/>
          <w:color w:val="FF0000"/>
          <w:sz w:val="18"/>
          <w:szCs w:val="18"/>
        </w:rPr>
      </w:pPr>
      <w:r w:rsidRPr="00023457">
        <w:rPr>
          <w:rFonts w:ascii="Verdana" w:eastAsia="Verdana" w:hAnsi="Verdana" w:cs="Verdana"/>
          <w:strike/>
          <w:color w:val="FF0000"/>
          <w:sz w:val="18"/>
          <w:szCs w:val="18"/>
        </w:rPr>
        <w:lastRenderedPageBreak/>
        <w:t>dwa interfejsy sieciowe 10GbE podłączone do rdzenia sieci 10GB/s umożliwiające dostęp do strefy DMZ i LAN,</w:t>
      </w:r>
    </w:p>
    <w:p w14:paraId="3F255388" w14:textId="77777777" w:rsidR="003B7FEE" w:rsidRPr="00023457" w:rsidRDefault="003B7FEE" w:rsidP="00477E52">
      <w:pPr>
        <w:numPr>
          <w:ilvl w:val="0"/>
          <w:numId w:val="17"/>
        </w:numPr>
        <w:spacing w:after="0" w:line="360" w:lineRule="auto"/>
        <w:contextualSpacing/>
        <w:rPr>
          <w:rFonts w:ascii="Verdana" w:eastAsia="Verdana" w:hAnsi="Verdana" w:cs="Verdana"/>
          <w:strike/>
          <w:color w:val="FF0000"/>
          <w:sz w:val="18"/>
          <w:szCs w:val="18"/>
        </w:rPr>
      </w:pPr>
      <w:r w:rsidRPr="00023457">
        <w:rPr>
          <w:rFonts w:ascii="Verdana" w:eastAsia="Verdana" w:hAnsi="Verdana" w:cs="Verdana"/>
          <w:strike/>
          <w:color w:val="FF0000"/>
          <w:sz w:val="18"/>
          <w:szCs w:val="18"/>
        </w:rPr>
        <w:t xml:space="preserve">dwie karty jednoportowe HBA FC </w:t>
      </w:r>
      <w:proofErr w:type="spellStart"/>
      <w:r w:rsidRPr="00023457">
        <w:rPr>
          <w:rFonts w:ascii="Verdana" w:eastAsia="Verdana" w:hAnsi="Verdana" w:cs="Verdana"/>
          <w:strike/>
          <w:color w:val="FF0000"/>
          <w:sz w:val="18"/>
          <w:szCs w:val="18"/>
        </w:rPr>
        <w:t>full</w:t>
      </w:r>
      <w:proofErr w:type="spellEnd"/>
      <w:r w:rsidRPr="00023457">
        <w:rPr>
          <w:rFonts w:ascii="Verdana" w:eastAsia="Verdana" w:hAnsi="Verdana" w:cs="Verdana"/>
          <w:strike/>
          <w:color w:val="FF0000"/>
          <w:sz w:val="18"/>
          <w:szCs w:val="18"/>
        </w:rPr>
        <w:t xml:space="preserve"> duplex 16Gbps podłączone do sieci SAN 16GB/s.</w:t>
      </w:r>
      <w:r w:rsidRPr="00023457" w:rsidDel="005F78ED">
        <w:rPr>
          <w:rFonts w:ascii="Verdana" w:eastAsia="Verdana" w:hAnsi="Verdana" w:cs="Verdana"/>
          <w:strike/>
          <w:color w:val="FF0000"/>
          <w:sz w:val="18"/>
          <w:szCs w:val="18"/>
        </w:rPr>
        <w:t xml:space="preserve"> </w:t>
      </w:r>
    </w:p>
    <w:p w14:paraId="74D618AD" w14:textId="77777777" w:rsidR="003B7FEE" w:rsidRPr="00023457" w:rsidRDefault="79011E17" w:rsidP="003B3E55">
      <w:pPr>
        <w:pStyle w:val="Nagwek3"/>
        <w:rPr>
          <w:strike/>
          <w:color w:val="FF0000"/>
        </w:rPr>
      </w:pPr>
      <w:r w:rsidRPr="00023457">
        <w:rPr>
          <w:strike/>
          <w:color w:val="FF0000"/>
        </w:rPr>
        <w:t>Serwery obecnie wykorzystywane w Centrum Podstawowym:</w:t>
      </w:r>
    </w:p>
    <w:p w14:paraId="547D9C0F" w14:textId="5A0F6E64" w:rsidR="003B7FEE" w:rsidRPr="00023457" w:rsidRDefault="003B7FEE" w:rsidP="003B7FEE">
      <w:pPr>
        <w:ind w:left="709"/>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Serwery opisane w niniejszym podpunkcie będą możliwe do wykorzystania po przejęciu funkcji aktualnie działającego systemu Repozytorium</w:t>
      </w:r>
      <w:r w:rsidR="691EDE10" w:rsidRPr="00023457">
        <w:rPr>
          <w:rFonts w:ascii="Verdana" w:eastAsia="Verdana" w:hAnsi="Verdana" w:cs="Verdana"/>
          <w:strike/>
          <w:color w:val="FF0000"/>
          <w:sz w:val="18"/>
          <w:szCs w:val="18"/>
        </w:rPr>
        <w:t xml:space="preserve"> RCBN</w:t>
      </w:r>
      <w:r w:rsidRPr="00023457">
        <w:rPr>
          <w:rFonts w:ascii="Verdana" w:eastAsia="Verdana" w:hAnsi="Verdana" w:cs="Verdana"/>
          <w:strike/>
          <w:color w:val="FF0000"/>
          <w:sz w:val="18"/>
          <w:szCs w:val="18"/>
        </w:rPr>
        <w:t xml:space="preserve"> przez System zrealizowany w ramach Umowy.</w:t>
      </w:r>
    </w:p>
    <w:p w14:paraId="71D8C4FC" w14:textId="77777777" w:rsidR="003B7FEE" w:rsidRPr="00023457" w:rsidRDefault="003B7FEE" w:rsidP="003B7FEE">
      <w:pPr>
        <w:ind w:left="709"/>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Zamawiający dysponuje w Centrum Podstawowym 16 serwerami DELL R910 w architekturze x86. Każdy serwer wyposażony jest w 4 procesory Intel Xeon E7540 (łącznie 16 serwerów dysponuje 384 rdzeniami fizycznymi), 128GB pamięci RAM (łącznie 16 serwerów dysponuje 2TB pamięci RAM). Każdy serwer posiada osiem dysków HDD 15K ze złączem SAS o pojemności 146GB skonfigurowane w trybie RAID5.</w:t>
      </w:r>
    </w:p>
    <w:p w14:paraId="2409FA13" w14:textId="77777777" w:rsidR="003B7FEE" w:rsidRPr="00023457" w:rsidRDefault="003B7FEE" w:rsidP="003B7FEE">
      <w:pPr>
        <w:ind w:left="709"/>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 xml:space="preserve">Każdy serwer wyposażony jest w dwa interfejsy sieciowe 10GbE podłączone do rdzenia sieci, umożliwiające dostęp do strefy DMZ i LAN. </w:t>
      </w:r>
    </w:p>
    <w:p w14:paraId="2DCB6E90" w14:textId="77777777" w:rsidR="003B7FEE" w:rsidRPr="00023457" w:rsidRDefault="003B7FEE" w:rsidP="003B7FEE">
      <w:pPr>
        <w:ind w:left="709"/>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 xml:space="preserve">Każdy serwer wyposażony jest w dwie karty jednoportowe HBA FC </w:t>
      </w:r>
      <w:proofErr w:type="spellStart"/>
      <w:r w:rsidRPr="00023457">
        <w:rPr>
          <w:rFonts w:ascii="Verdana" w:eastAsia="Verdana" w:hAnsi="Verdana" w:cs="Verdana"/>
          <w:strike/>
          <w:color w:val="FF0000"/>
          <w:sz w:val="18"/>
          <w:szCs w:val="18"/>
        </w:rPr>
        <w:t>full</w:t>
      </w:r>
      <w:proofErr w:type="spellEnd"/>
      <w:r w:rsidRPr="00023457">
        <w:rPr>
          <w:rFonts w:ascii="Verdana" w:eastAsia="Verdana" w:hAnsi="Verdana" w:cs="Verdana"/>
          <w:strike/>
          <w:color w:val="FF0000"/>
          <w:sz w:val="18"/>
          <w:szCs w:val="18"/>
        </w:rPr>
        <w:t xml:space="preserve"> duplex 4Gbps podłączone do sieci SAN umożliwiającej dostęp do zasobów macierzy i biblioteki taśmowej.</w:t>
      </w:r>
    </w:p>
    <w:p w14:paraId="705D64F9" w14:textId="77777777" w:rsidR="003B7FEE" w:rsidRPr="00023457" w:rsidRDefault="79011E17" w:rsidP="003B3E55">
      <w:pPr>
        <w:pStyle w:val="Nagwek3"/>
        <w:rPr>
          <w:strike/>
          <w:color w:val="FF0000"/>
        </w:rPr>
      </w:pPr>
      <w:bookmarkStart w:id="51" w:name="_Hlk518046852"/>
      <w:r w:rsidRPr="00023457">
        <w:rPr>
          <w:strike/>
          <w:color w:val="FF0000"/>
        </w:rPr>
        <w:t>Sieć LAN Centrum Podstawowego</w:t>
      </w:r>
    </w:p>
    <w:p w14:paraId="49F79C6B" w14:textId="77777777" w:rsidR="003B7FEE" w:rsidRPr="00023457" w:rsidRDefault="003B7FEE" w:rsidP="003B7FEE">
      <w:pPr>
        <w:ind w:left="709"/>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 xml:space="preserve">Zamawiający posiada w Centrum Podstawom wdrożony klaster </w:t>
      </w:r>
      <w:proofErr w:type="spellStart"/>
      <w:r w:rsidRPr="00023457">
        <w:rPr>
          <w:rFonts w:ascii="Verdana" w:eastAsia="Verdana" w:hAnsi="Verdana" w:cs="Verdana"/>
          <w:strike/>
          <w:color w:val="FF0000"/>
          <w:sz w:val="18"/>
          <w:szCs w:val="18"/>
        </w:rPr>
        <w:t>proxy</w:t>
      </w:r>
      <w:proofErr w:type="spellEnd"/>
      <w:r w:rsidRPr="00023457">
        <w:rPr>
          <w:rFonts w:ascii="Verdana" w:eastAsia="Verdana" w:hAnsi="Verdana" w:cs="Verdana"/>
          <w:strike/>
          <w:color w:val="FF0000"/>
          <w:sz w:val="18"/>
          <w:szCs w:val="18"/>
        </w:rPr>
        <w:t xml:space="preserve"> dla usług WWW oraz dwa symetryczne łącza dostępowe o przepustowości 900Mb/s każde z uruchomionym BGP. Zamawiający ma wykupioną adresację PI z maską 24bit. </w:t>
      </w:r>
    </w:p>
    <w:p w14:paraId="3B38875E" w14:textId="77777777" w:rsidR="003B7FEE" w:rsidRPr="00023457" w:rsidRDefault="003B7FEE" w:rsidP="003B7FEE">
      <w:pPr>
        <w:ind w:left="709"/>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Podstawowe obowiązujące zasady separacji komunikacji i wystawiania interfejsów polegają na umieszczeniu w osobnych sieciach VLAN:</w:t>
      </w:r>
    </w:p>
    <w:p w14:paraId="02ADFA78" w14:textId="77777777" w:rsidR="003B7FEE" w:rsidRPr="00023457" w:rsidRDefault="003B7FEE" w:rsidP="005034D8">
      <w:pPr>
        <w:numPr>
          <w:ilvl w:val="0"/>
          <w:numId w:val="47"/>
        </w:numPr>
        <w:spacing w:after="0" w:line="288" w:lineRule="auto"/>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komunikacji między usługami i zasobami tworzącymi system,</w:t>
      </w:r>
    </w:p>
    <w:p w14:paraId="676E6E7C" w14:textId="77777777" w:rsidR="003B7FEE" w:rsidRPr="00023457" w:rsidRDefault="003B7FEE" w:rsidP="00B306CB">
      <w:pPr>
        <w:numPr>
          <w:ilvl w:val="0"/>
          <w:numId w:val="47"/>
        </w:numPr>
        <w:spacing w:after="0" w:line="288" w:lineRule="auto"/>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komunikacji użytkowników z Internetu z usługami (strefa DMZ),</w:t>
      </w:r>
    </w:p>
    <w:p w14:paraId="1291814A" w14:textId="77777777" w:rsidR="003B7FEE" w:rsidRPr="00023457" w:rsidRDefault="003B7FEE" w:rsidP="00B306CB">
      <w:pPr>
        <w:numPr>
          <w:ilvl w:val="0"/>
          <w:numId w:val="47"/>
        </w:numPr>
        <w:spacing w:after="0" w:line="288" w:lineRule="auto"/>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dostępu do interfejsów zarządzających.</w:t>
      </w:r>
    </w:p>
    <w:p w14:paraId="7319B01F" w14:textId="77777777" w:rsidR="003B7FEE" w:rsidRPr="00023457" w:rsidRDefault="003B7FEE" w:rsidP="003B7FEE">
      <w:pPr>
        <w:spacing w:after="0" w:line="288" w:lineRule="auto"/>
        <w:ind w:firstLine="709"/>
        <w:rPr>
          <w:rFonts w:ascii="Verdana" w:eastAsia="Calibri" w:hAnsi="Verdana" w:cs="Times New Roman"/>
          <w:strike/>
          <w:color w:val="FF0000"/>
          <w:sz w:val="18"/>
          <w:szCs w:val="24"/>
        </w:rPr>
      </w:pPr>
    </w:p>
    <w:p w14:paraId="3B8696F7" w14:textId="77777777" w:rsidR="003B7FEE" w:rsidRPr="00023457" w:rsidRDefault="003B7FEE" w:rsidP="003B7FEE">
      <w:pPr>
        <w:ind w:left="709"/>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 xml:space="preserve">Centrum Podstawowe połączone jest z Centrum Zapasowym dedykowanym łączem symetrycznym LAN o przepustowości 1Gbps. </w:t>
      </w:r>
    </w:p>
    <w:p w14:paraId="355A4564" w14:textId="77777777" w:rsidR="003B7FEE" w:rsidRPr="00023457" w:rsidRDefault="003B7FEE" w:rsidP="003B7FEE">
      <w:pPr>
        <w:ind w:left="709"/>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 xml:space="preserve">Zamawiający posiada stos 2 przełączników ETH wyposażonych łącznie w 48 portów o przepustowości 10Gbps.   </w:t>
      </w:r>
    </w:p>
    <w:bookmarkEnd w:id="51"/>
    <w:p w14:paraId="6324E7FD" w14:textId="77777777" w:rsidR="003B7FEE" w:rsidRPr="00023457" w:rsidRDefault="79011E17" w:rsidP="003B3E55">
      <w:pPr>
        <w:pStyle w:val="Nagwek3"/>
        <w:rPr>
          <w:strike/>
          <w:color w:val="FF0000"/>
        </w:rPr>
      </w:pPr>
      <w:r w:rsidRPr="00023457">
        <w:rPr>
          <w:strike/>
          <w:color w:val="FF0000"/>
        </w:rPr>
        <w:t>Zasoby dyskowe dostępne do wykorzystania w Centrum Podstawowym:</w:t>
      </w:r>
    </w:p>
    <w:p w14:paraId="19E4CCDF" w14:textId="77777777" w:rsidR="003B7FEE" w:rsidRPr="00023457" w:rsidRDefault="003B7FEE" w:rsidP="003B7FEE">
      <w:pPr>
        <w:ind w:left="709"/>
        <w:rPr>
          <w:rFonts w:ascii="Verdana,Times New Roman,Calibri" w:eastAsia="Verdana,Times New Roman,Calibri" w:hAnsi="Verdana,Times New Roman,Calibri" w:cs="Verdana,Times New Roman,Calibri"/>
          <w:b/>
          <w:strike/>
          <w:color w:val="FF0000"/>
          <w:sz w:val="18"/>
          <w:szCs w:val="18"/>
        </w:rPr>
      </w:pPr>
      <w:r w:rsidRPr="00023457">
        <w:rPr>
          <w:rFonts w:ascii="Verdana" w:eastAsia="Verdana" w:hAnsi="Verdana" w:cs="Verdana"/>
          <w:b/>
          <w:strike/>
          <w:color w:val="FF0000"/>
          <w:sz w:val="18"/>
          <w:szCs w:val="18"/>
        </w:rPr>
        <w:t xml:space="preserve">Macierz HPE 3PAR </w:t>
      </w:r>
      <w:proofErr w:type="spellStart"/>
      <w:r w:rsidRPr="00023457">
        <w:rPr>
          <w:rFonts w:ascii="Verdana" w:eastAsia="Verdana" w:hAnsi="Verdana" w:cs="Verdana"/>
          <w:b/>
          <w:strike/>
          <w:color w:val="FF0000"/>
          <w:sz w:val="18"/>
          <w:szCs w:val="18"/>
        </w:rPr>
        <w:t>StoreServ</w:t>
      </w:r>
      <w:proofErr w:type="spellEnd"/>
      <w:r w:rsidRPr="00023457">
        <w:rPr>
          <w:rFonts w:ascii="Verdana" w:eastAsia="Verdana" w:hAnsi="Verdana" w:cs="Verdana"/>
          <w:b/>
          <w:strike/>
          <w:color w:val="FF0000"/>
          <w:sz w:val="18"/>
          <w:szCs w:val="18"/>
        </w:rPr>
        <w:t xml:space="preserve"> 8440 4N</w:t>
      </w:r>
    </w:p>
    <w:p w14:paraId="7994596E" w14:textId="77777777" w:rsidR="003B7FEE" w:rsidRPr="00023457" w:rsidRDefault="003B7FEE" w:rsidP="003B7FEE">
      <w:pPr>
        <w:ind w:left="709"/>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 xml:space="preserve">Macierz HPE 3PAR </w:t>
      </w:r>
      <w:proofErr w:type="spellStart"/>
      <w:r w:rsidRPr="00023457">
        <w:rPr>
          <w:rFonts w:ascii="Verdana" w:eastAsia="Verdana" w:hAnsi="Verdana" w:cs="Verdana"/>
          <w:strike/>
          <w:color w:val="FF0000"/>
          <w:sz w:val="18"/>
          <w:szCs w:val="18"/>
        </w:rPr>
        <w:t>StoreServ</w:t>
      </w:r>
      <w:proofErr w:type="spellEnd"/>
      <w:r w:rsidRPr="00023457">
        <w:rPr>
          <w:rFonts w:ascii="Verdana" w:eastAsia="Verdana" w:hAnsi="Verdana" w:cs="Verdana"/>
          <w:strike/>
          <w:color w:val="FF0000"/>
          <w:sz w:val="18"/>
          <w:szCs w:val="18"/>
        </w:rPr>
        <w:t xml:space="preserve"> 8440 4N posiada 25TB przestrzeni na dyskach SSD, 65TB przestrzeni na dyskach SAS oraz 350TB na dyskach NL SAS. Istnieje możliwość uruchomienia </w:t>
      </w:r>
      <w:proofErr w:type="spellStart"/>
      <w:r w:rsidRPr="00023457">
        <w:rPr>
          <w:rFonts w:ascii="Verdana" w:eastAsia="Verdana" w:hAnsi="Verdana" w:cs="Verdana"/>
          <w:strike/>
          <w:color w:val="FF0000"/>
          <w:sz w:val="18"/>
          <w:szCs w:val="18"/>
        </w:rPr>
        <w:t>tieringu</w:t>
      </w:r>
      <w:proofErr w:type="spellEnd"/>
      <w:r w:rsidRPr="00023457">
        <w:rPr>
          <w:rFonts w:ascii="Verdana" w:eastAsia="Verdana" w:hAnsi="Verdana" w:cs="Verdana"/>
          <w:strike/>
          <w:color w:val="FF0000"/>
          <w:sz w:val="18"/>
          <w:szCs w:val="18"/>
        </w:rPr>
        <w:t xml:space="preserve"> na poziomie macierzy. Macierz wyposażona jest w porty FC o przepustowości 16Gb/s i przyłączona do klastra przełączników SAN o tej samej przepustowości. </w:t>
      </w:r>
    </w:p>
    <w:p w14:paraId="4B37C9AC" w14:textId="77777777" w:rsidR="003B7FEE" w:rsidRPr="00023457" w:rsidRDefault="003B7FEE" w:rsidP="003B7FEE">
      <w:pPr>
        <w:ind w:left="709"/>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 xml:space="preserve">Macierz wspiera następujące systemy operacyjne, bez konieczności instalacji dodatkowych modułów i oprogramowania poza znajdującymi się w dystrybucji: Windows Server 2012 lub </w:t>
      </w:r>
      <w:r w:rsidRPr="00023457">
        <w:rPr>
          <w:rFonts w:ascii="Verdana" w:eastAsia="Verdana" w:hAnsi="Verdana" w:cs="Verdana"/>
          <w:strike/>
          <w:color w:val="FF0000"/>
          <w:sz w:val="18"/>
          <w:szCs w:val="18"/>
        </w:rPr>
        <w:lastRenderedPageBreak/>
        <w:t xml:space="preserve">nowsze, Linux </w:t>
      </w:r>
      <w:proofErr w:type="spellStart"/>
      <w:r w:rsidRPr="00023457">
        <w:rPr>
          <w:rFonts w:ascii="Verdana" w:eastAsia="Verdana" w:hAnsi="Verdana" w:cs="Verdana"/>
          <w:strike/>
          <w:color w:val="FF0000"/>
          <w:sz w:val="18"/>
          <w:szCs w:val="18"/>
        </w:rPr>
        <w:t>RedHat</w:t>
      </w:r>
      <w:proofErr w:type="spellEnd"/>
      <w:r w:rsidRPr="00023457">
        <w:rPr>
          <w:rFonts w:ascii="Verdana" w:eastAsia="Verdana" w:hAnsi="Verdana" w:cs="Verdana"/>
          <w:strike/>
          <w:color w:val="FF0000"/>
          <w:sz w:val="18"/>
          <w:szCs w:val="18"/>
        </w:rPr>
        <w:t xml:space="preserve">, </w:t>
      </w:r>
      <w:proofErr w:type="spellStart"/>
      <w:r w:rsidRPr="00023457">
        <w:rPr>
          <w:rFonts w:ascii="Verdana" w:eastAsia="Verdana" w:hAnsi="Verdana" w:cs="Verdana"/>
          <w:strike/>
          <w:color w:val="FF0000"/>
          <w:sz w:val="18"/>
          <w:szCs w:val="18"/>
        </w:rPr>
        <w:t>Citrix</w:t>
      </w:r>
      <w:proofErr w:type="spellEnd"/>
      <w:r w:rsidRPr="00023457">
        <w:rPr>
          <w:rFonts w:ascii="Verdana" w:eastAsia="Verdana" w:hAnsi="Verdana" w:cs="Verdana"/>
          <w:strike/>
          <w:color w:val="FF0000"/>
          <w:sz w:val="18"/>
          <w:szCs w:val="18"/>
        </w:rPr>
        <w:t xml:space="preserve"> </w:t>
      </w:r>
      <w:proofErr w:type="spellStart"/>
      <w:r w:rsidRPr="00023457">
        <w:rPr>
          <w:rFonts w:ascii="Verdana" w:eastAsia="Verdana" w:hAnsi="Verdana" w:cs="Verdana"/>
          <w:strike/>
          <w:color w:val="FF0000"/>
          <w:sz w:val="18"/>
          <w:szCs w:val="18"/>
        </w:rPr>
        <w:t>XenServer</w:t>
      </w:r>
      <w:proofErr w:type="spellEnd"/>
      <w:r w:rsidRPr="00023457">
        <w:rPr>
          <w:rFonts w:ascii="Verdana" w:eastAsia="Verdana" w:hAnsi="Verdana" w:cs="Verdana"/>
          <w:strike/>
          <w:color w:val="FF0000"/>
          <w:sz w:val="18"/>
          <w:szCs w:val="18"/>
        </w:rPr>
        <w:t xml:space="preserve">, Vmware </w:t>
      </w:r>
      <w:proofErr w:type="spellStart"/>
      <w:r w:rsidRPr="00023457">
        <w:rPr>
          <w:rFonts w:ascii="Verdana" w:eastAsia="Verdana" w:hAnsi="Verdana" w:cs="Verdana"/>
          <w:strike/>
          <w:color w:val="FF0000"/>
          <w:sz w:val="18"/>
          <w:szCs w:val="18"/>
        </w:rPr>
        <w:t>ESXi</w:t>
      </w:r>
      <w:proofErr w:type="spellEnd"/>
      <w:r w:rsidRPr="00023457">
        <w:rPr>
          <w:rFonts w:ascii="Verdana" w:eastAsia="Verdana" w:hAnsi="Verdana" w:cs="Verdana"/>
          <w:strike/>
          <w:color w:val="FF0000"/>
          <w:sz w:val="18"/>
          <w:szCs w:val="18"/>
        </w:rPr>
        <w:t xml:space="preserve"> i posiada możliwość uruchomienia </w:t>
      </w:r>
      <w:proofErr w:type="spellStart"/>
      <w:r w:rsidRPr="00023457">
        <w:rPr>
          <w:rFonts w:ascii="Verdana" w:eastAsia="Verdana" w:hAnsi="Verdana" w:cs="Verdana"/>
          <w:strike/>
          <w:color w:val="FF0000"/>
          <w:sz w:val="18"/>
          <w:szCs w:val="18"/>
        </w:rPr>
        <w:t>deduplikacji</w:t>
      </w:r>
      <w:proofErr w:type="spellEnd"/>
      <w:r w:rsidRPr="00023457">
        <w:rPr>
          <w:rFonts w:ascii="Verdana" w:eastAsia="Verdana" w:hAnsi="Verdana" w:cs="Verdana"/>
          <w:strike/>
          <w:color w:val="FF0000"/>
          <w:sz w:val="18"/>
          <w:szCs w:val="18"/>
        </w:rPr>
        <w:t>.</w:t>
      </w:r>
    </w:p>
    <w:p w14:paraId="364096F0" w14:textId="77777777" w:rsidR="003B7FEE" w:rsidRPr="00023457" w:rsidRDefault="003B7FEE" w:rsidP="003B7FEE">
      <w:pPr>
        <w:ind w:left="709"/>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Macierz wspiera następujące tryby RAID: 10, 5, 6.</w:t>
      </w:r>
    </w:p>
    <w:p w14:paraId="66EB4BA7" w14:textId="77777777" w:rsidR="003B7FEE" w:rsidRPr="00023457" w:rsidRDefault="003B7FEE" w:rsidP="003B7FEE">
      <w:pPr>
        <w:ind w:left="709"/>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Macierz posiada możliwość wykonywania następujących operacji na wolumenach logicznych:</w:t>
      </w:r>
    </w:p>
    <w:p w14:paraId="6BC23708" w14:textId="77777777" w:rsidR="003B7FEE" w:rsidRPr="00023457" w:rsidRDefault="003B7FEE" w:rsidP="00477E52">
      <w:pPr>
        <w:numPr>
          <w:ilvl w:val="0"/>
          <w:numId w:val="17"/>
        </w:numPr>
        <w:spacing w:after="0" w:line="360" w:lineRule="auto"/>
        <w:contextualSpacing/>
        <w:rPr>
          <w:rFonts w:ascii="Verdana" w:eastAsia="Verdana" w:hAnsi="Verdana" w:cs="Verdana"/>
          <w:strike/>
          <w:color w:val="FF0000"/>
          <w:sz w:val="18"/>
          <w:szCs w:val="18"/>
        </w:rPr>
      </w:pPr>
      <w:r w:rsidRPr="00023457">
        <w:rPr>
          <w:rFonts w:ascii="Verdana" w:eastAsia="Verdana" w:hAnsi="Verdana" w:cs="Verdana"/>
          <w:strike/>
          <w:color w:val="FF0000"/>
          <w:sz w:val="18"/>
          <w:szCs w:val="18"/>
        </w:rPr>
        <w:t>Funkcja powiększania rozmiaru dysków logicznych (LUN) bez konieczności przerywania dostępu do danych.</w:t>
      </w:r>
    </w:p>
    <w:p w14:paraId="14C6274B" w14:textId="77777777" w:rsidR="003B7FEE" w:rsidRPr="00023457" w:rsidRDefault="003B7FEE" w:rsidP="00477E52">
      <w:pPr>
        <w:numPr>
          <w:ilvl w:val="0"/>
          <w:numId w:val="17"/>
        </w:numPr>
        <w:spacing w:after="0" w:line="360" w:lineRule="auto"/>
        <w:contextualSpacing/>
        <w:rPr>
          <w:rFonts w:ascii="Verdana" w:eastAsia="Verdana" w:hAnsi="Verdana" w:cs="Verdana"/>
          <w:strike/>
          <w:color w:val="FF0000"/>
          <w:sz w:val="18"/>
          <w:szCs w:val="18"/>
        </w:rPr>
      </w:pPr>
      <w:r w:rsidRPr="00023457">
        <w:rPr>
          <w:rFonts w:ascii="Verdana" w:eastAsia="Verdana" w:hAnsi="Verdana" w:cs="Verdana"/>
          <w:strike/>
          <w:color w:val="FF0000"/>
          <w:sz w:val="18"/>
          <w:szCs w:val="18"/>
        </w:rPr>
        <w:t>Funkcja umożliwiająca przenoszenie całych dysków logicznych (LUN) udostępnionych do hostów pomiędzy poszczególnymi obszarami macierzy dyskowej bez przerywania dostępu do danych i pracy aplikacji korzystających z tych dysków logicznych.</w:t>
      </w:r>
    </w:p>
    <w:p w14:paraId="10DE259E" w14:textId="77777777" w:rsidR="003B7FEE" w:rsidRPr="00023457" w:rsidRDefault="003B7FEE" w:rsidP="003B7FEE">
      <w:pPr>
        <w:ind w:left="709"/>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 xml:space="preserve">Kontrolery w macierzy pracują w trybie </w:t>
      </w:r>
      <w:proofErr w:type="spellStart"/>
      <w:r w:rsidRPr="00023457">
        <w:rPr>
          <w:rFonts w:ascii="Verdana" w:eastAsia="Verdana" w:hAnsi="Verdana" w:cs="Verdana"/>
          <w:strike/>
          <w:color w:val="FF0000"/>
          <w:sz w:val="18"/>
          <w:szCs w:val="18"/>
        </w:rPr>
        <w:t>Symmetrical</w:t>
      </w:r>
      <w:proofErr w:type="spellEnd"/>
      <w:r w:rsidRPr="00023457">
        <w:rPr>
          <w:rFonts w:ascii="Verdana" w:eastAsia="Verdana" w:hAnsi="Verdana" w:cs="Verdana"/>
          <w:strike/>
          <w:color w:val="FF0000"/>
          <w:sz w:val="18"/>
          <w:szCs w:val="18"/>
        </w:rPr>
        <w:t xml:space="preserve"> Active-Active, zapewniając dostęp do wszystkich wolumenów logicznych (LUN) utworzonych w macierzy, z wykorzystaniem wszystkich dostępnych ścieżek (</w:t>
      </w:r>
      <w:proofErr w:type="spellStart"/>
      <w:r w:rsidRPr="00023457">
        <w:rPr>
          <w:rFonts w:ascii="Verdana" w:eastAsia="Verdana" w:hAnsi="Verdana" w:cs="Verdana"/>
          <w:strike/>
          <w:color w:val="FF0000"/>
          <w:sz w:val="18"/>
          <w:szCs w:val="18"/>
        </w:rPr>
        <w:t>path</w:t>
      </w:r>
      <w:proofErr w:type="spellEnd"/>
      <w:r w:rsidRPr="00023457">
        <w:rPr>
          <w:rFonts w:ascii="Verdana" w:eastAsia="Verdana" w:hAnsi="Verdana" w:cs="Verdana"/>
          <w:strike/>
          <w:color w:val="FF0000"/>
          <w:sz w:val="18"/>
          <w:szCs w:val="18"/>
        </w:rPr>
        <w:t>) i portów kontrolerów w trybie bez wymuszania preferowanej ścieżki dostępu oraz z zapewnieniem równoważenia obciążenia.</w:t>
      </w:r>
    </w:p>
    <w:p w14:paraId="3555C8CF" w14:textId="77777777" w:rsidR="003B7FEE" w:rsidRPr="00023457" w:rsidRDefault="003B7FEE" w:rsidP="003B7FEE">
      <w:pPr>
        <w:ind w:left="709"/>
        <w:rPr>
          <w:rFonts w:ascii="Verdana,Times New Roman,Calibri" w:eastAsia="Verdana,Times New Roman,Calibri" w:hAnsi="Verdana,Times New Roman,Calibri" w:cs="Verdana,Times New Roman,Calibri"/>
          <w:b/>
          <w:strike/>
          <w:color w:val="FF0000"/>
          <w:sz w:val="18"/>
          <w:szCs w:val="18"/>
        </w:rPr>
      </w:pPr>
      <w:r w:rsidRPr="00023457">
        <w:rPr>
          <w:rFonts w:ascii="Verdana" w:eastAsia="Verdana" w:hAnsi="Verdana" w:cs="Verdana"/>
          <w:b/>
          <w:strike/>
          <w:color w:val="FF0000"/>
          <w:sz w:val="18"/>
          <w:szCs w:val="18"/>
        </w:rPr>
        <w:t xml:space="preserve">Macierz Hitachi VSP G600 </w:t>
      </w:r>
    </w:p>
    <w:p w14:paraId="37057FB2" w14:textId="77777777" w:rsidR="003B7FEE" w:rsidRPr="00023457" w:rsidRDefault="003B7FEE" w:rsidP="003B7FEE">
      <w:pPr>
        <w:ind w:left="709"/>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 xml:space="preserve">Macierz Hitachi VSP G600 posiada 99TB przestrzeni na dyskach SAS oraz 1,2 PB na dyskach NL SAS. Istnieje możliwość uruchomienia </w:t>
      </w:r>
      <w:proofErr w:type="spellStart"/>
      <w:r w:rsidRPr="00023457">
        <w:rPr>
          <w:rFonts w:ascii="Verdana" w:eastAsia="Verdana" w:hAnsi="Verdana" w:cs="Verdana"/>
          <w:strike/>
          <w:color w:val="FF0000"/>
          <w:sz w:val="18"/>
          <w:szCs w:val="18"/>
        </w:rPr>
        <w:t>tieringu</w:t>
      </w:r>
      <w:proofErr w:type="spellEnd"/>
      <w:r w:rsidRPr="00023457">
        <w:rPr>
          <w:rFonts w:ascii="Verdana" w:eastAsia="Verdana" w:hAnsi="Verdana" w:cs="Verdana"/>
          <w:strike/>
          <w:color w:val="FF0000"/>
          <w:sz w:val="18"/>
          <w:szCs w:val="18"/>
        </w:rPr>
        <w:t xml:space="preserve"> na poziomie macierzy. Macierz wyposażona jest w porty FC o przepustowości 16Gb/s i przyłączona do klastra przełączników SAN o tej samej przepustowości. </w:t>
      </w:r>
    </w:p>
    <w:p w14:paraId="6900A8FA" w14:textId="77777777" w:rsidR="003B7FEE" w:rsidRPr="00023457" w:rsidRDefault="003B7FEE" w:rsidP="003B7FEE">
      <w:pPr>
        <w:ind w:left="709"/>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 xml:space="preserve">Macierz wspiera następujące systemy operacyjne, bez konieczności instalacji dodatkowych modułów i oprogramowania poza znajdującymi się w dystrybucji: Windows Server 2012 lub nowsze, Linux </w:t>
      </w:r>
      <w:proofErr w:type="spellStart"/>
      <w:r w:rsidRPr="00023457">
        <w:rPr>
          <w:rFonts w:ascii="Verdana" w:eastAsia="Verdana" w:hAnsi="Verdana" w:cs="Verdana"/>
          <w:strike/>
          <w:color w:val="FF0000"/>
          <w:sz w:val="18"/>
          <w:szCs w:val="18"/>
        </w:rPr>
        <w:t>RedHat</w:t>
      </w:r>
      <w:proofErr w:type="spellEnd"/>
      <w:r w:rsidRPr="00023457">
        <w:rPr>
          <w:rFonts w:ascii="Verdana" w:eastAsia="Verdana" w:hAnsi="Verdana" w:cs="Verdana"/>
          <w:strike/>
          <w:color w:val="FF0000"/>
          <w:sz w:val="18"/>
          <w:szCs w:val="18"/>
        </w:rPr>
        <w:t xml:space="preserve">, </w:t>
      </w:r>
      <w:proofErr w:type="spellStart"/>
      <w:r w:rsidRPr="00023457">
        <w:rPr>
          <w:rFonts w:ascii="Verdana" w:eastAsia="Verdana" w:hAnsi="Verdana" w:cs="Verdana"/>
          <w:strike/>
          <w:color w:val="FF0000"/>
          <w:sz w:val="18"/>
          <w:szCs w:val="18"/>
        </w:rPr>
        <w:t>Citrix</w:t>
      </w:r>
      <w:proofErr w:type="spellEnd"/>
      <w:r w:rsidRPr="00023457">
        <w:rPr>
          <w:rFonts w:ascii="Verdana" w:eastAsia="Verdana" w:hAnsi="Verdana" w:cs="Verdana"/>
          <w:strike/>
          <w:color w:val="FF0000"/>
          <w:sz w:val="18"/>
          <w:szCs w:val="18"/>
        </w:rPr>
        <w:t xml:space="preserve"> </w:t>
      </w:r>
      <w:proofErr w:type="spellStart"/>
      <w:r w:rsidRPr="00023457">
        <w:rPr>
          <w:rFonts w:ascii="Verdana" w:eastAsia="Verdana" w:hAnsi="Verdana" w:cs="Verdana"/>
          <w:strike/>
          <w:color w:val="FF0000"/>
          <w:sz w:val="18"/>
          <w:szCs w:val="18"/>
        </w:rPr>
        <w:t>XenServer</w:t>
      </w:r>
      <w:proofErr w:type="spellEnd"/>
      <w:r w:rsidRPr="00023457">
        <w:rPr>
          <w:rFonts w:ascii="Verdana" w:eastAsia="Verdana" w:hAnsi="Verdana" w:cs="Verdana"/>
          <w:strike/>
          <w:color w:val="FF0000"/>
          <w:sz w:val="18"/>
          <w:szCs w:val="18"/>
        </w:rPr>
        <w:t xml:space="preserve">, Vmware </w:t>
      </w:r>
      <w:proofErr w:type="spellStart"/>
      <w:r w:rsidRPr="00023457">
        <w:rPr>
          <w:rFonts w:ascii="Verdana" w:eastAsia="Verdana" w:hAnsi="Verdana" w:cs="Verdana"/>
          <w:strike/>
          <w:color w:val="FF0000"/>
          <w:sz w:val="18"/>
          <w:szCs w:val="18"/>
        </w:rPr>
        <w:t>ESXi</w:t>
      </w:r>
      <w:proofErr w:type="spellEnd"/>
      <w:r w:rsidRPr="00023457">
        <w:rPr>
          <w:rFonts w:ascii="Verdana" w:eastAsia="Verdana" w:hAnsi="Verdana" w:cs="Verdana"/>
          <w:strike/>
          <w:color w:val="FF0000"/>
          <w:sz w:val="18"/>
          <w:szCs w:val="18"/>
        </w:rPr>
        <w:t xml:space="preserve"> i posiada możliwość uruchomienia </w:t>
      </w:r>
      <w:proofErr w:type="spellStart"/>
      <w:r w:rsidRPr="00023457">
        <w:rPr>
          <w:rFonts w:ascii="Verdana" w:eastAsia="Verdana" w:hAnsi="Verdana" w:cs="Verdana"/>
          <w:strike/>
          <w:color w:val="FF0000"/>
          <w:sz w:val="18"/>
          <w:szCs w:val="18"/>
        </w:rPr>
        <w:t>deduplikacji</w:t>
      </w:r>
      <w:proofErr w:type="spellEnd"/>
      <w:r w:rsidRPr="00023457">
        <w:rPr>
          <w:rFonts w:ascii="Verdana" w:eastAsia="Verdana" w:hAnsi="Verdana" w:cs="Verdana"/>
          <w:strike/>
          <w:color w:val="FF0000"/>
          <w:sz w:val="18"/>
          <w:szCs w:val="18"/>
        </w:rPr>
        <w:t>.</w:t>
      </w:r>
    </w:p>
    <w:p w14:paraId="595F6C70" w14:textId="77777777" w:rsidR="003B7FEE" w:rsidRPr="00023457" w:rsidRDefault="003B7FEE" w:rsidP="003B7FEE">
      <w:pPr>
        <w:ind w:left="709"/>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Macierz wspiera następujące tryby RAID: 10, 5, 6.</w:t>
      </w:r>
    </w:p>
    <w:p w14:paraId="3CCFFAED" w14:textId="77777777" w:rsidR="003B7FEE" w:rsidRPr="00023457" w:rsidRDefault="003B7FEE" w:rsidP="003B7FEE">
      <w:pPr>
        <w:ind w:left="709"/>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Macierz posiada możliwość wykonywania następujących operacji na wolumenach logicznych:</w:t>
      </w:r>
    </w:p>
    <w:p w14:paraId="11DA21B4" w14:textId="77777777" w:rsidR="003B7FEE" w:rsidRPr="00023457" w:rsidRDefault="003B7FEE" w:rsidP="00477E52">
      <w:pPr>
        <w:numPr>
          <w:ilvl w:val="0"/>
          <w:numId w:val="17"/>
        </w:numPr>
        <w:spacing w:after="0" w:line="360" w:lineRule="auto"/>
        <w:contextualSpacing/>
        <w:rPr>
          <w:rFonts w:ascii="Verdana" w:eastAsia="Verdana" w:hAnsi="Verdana" w:cs="Verdana"/>
          <w:strike/>
          <w:color w:val="FF0000"/>
          <w:sz w:val="18"/>
          <w:szCs w:val="18"/>
        </w:rPr>
      </w:pPr>
      <w:r w:rsidRPr="00023457">
        <w:rPr>
          <w:rFonts w:ascii="Verdana" w:eastAsia="Verdana" w:hAnsi="Verdana" w:cs="Verdana"/>
          <w:strike/>
          <w:color w:val="FF0000"/>
          <w:sz w:val="18"/>
          <w:szCs w:val="18"/>
        </w:rPr>
        <w:t>Funkcja powiększania rozmiaru dysków logicznych (LUN) bez konieczności przerywania dostępu do danych.</w:t>
      </w:r>
    </w:p>
    <w:p w14:paraId="784BB46E" w14:textId="77777777" w:rsidR="003B7FEE" w:rsidRPr="00023457" w:rsidRDefault="003B7FEE" w:rsidP="00477E52">
      <w:pPr>
        <w:numPr>
          <w:ilvl w:val="0"/>
          <w:numId w:val="17"/>
        </w:numPr>
        <w:spacing w:after="0" w:line="360" w:lineRule="auto"/>
        <w:contextualSpacing/>
        <w:rPr>
          <w:rFonts w:ascii="Verdana" w:eastAsia="Verdana" w:hAnsi="Verdana" w:cs="Verdana"/>
          <w:strike/>
          <w:color w:val="FF0000"/>
          <w:sz w:val="18"/>
          <w:szCs w:val="18"/>
        </w:rPr>
      </w:pPr>
      <w:r w:rsidRPr="00023457">
        <w:rPr>
          <w:rFonts w:ascii="Verdana" w:eastAsia="Verdana" w:hAnsi="Verdana" w:cs="Verdana"/>
          <w:strike/>
          <w:color w:val="FF0000"/>
          <w:sz w:val="18"/>
          <w:szCs w:val="18"/>
        </w:rPr>
        <w:t>Funkcja umożliwiająca przenoszenie całych dysków logicznych (LUN) udostępnionych do hostów pomiędzy poszczególnymi obszarami macierzy dyskowej bez przerywania dostępu do danych i pracy aplikacji korzystających z tych dysków logicznych.</w:t>
      </w:r>
    </w:p>
    <w:p w14:paraId="0B55C917" w14:textId="77777777" w:rsidR="003B7FEE" w:rsidRPr="00023457" w:rsidRDefault="003B7FEE" w:rsidP="003B7FEE">
      <w:pPr>
        <w:ind w:left="709"/>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 xml:space="preserve">Kontrolery w macierzy pracują w trybie </w:t>
      </w:r>
      <w:proofErr w:type="spellStart"/>
      <w:r w:rsidRPr="00023457">
        <w:rPr>
          <w:rFonts w:ascii="Verdana" w:eastAsia="Verdana" w:hAnsi="Verdana" w:cs="Verdana"/>
          <w:strike/>
          <w:color w:val="FF0000"/>
          <w:sz w:val="18"/>
          <w:szCs w:val="18"/>
        </w:rPr>
        <w:t>Symmetrical</w:t>
      </w:r>
      <w:proofErr w:type="spellEnd"/>
      <w:r w:rsidRPr="00023457">
        <w:rPr>
          <w:rFonts w:ascii="Verdana" w:eastAsia="Verdana" w:hAnsi="Verdana" w:cs="Verdana"/>
          <w:strike/>
          <w:color w:val="FF0000"/>
          <w:sz w:val="18"/>
          <w:szCs w:val="18"/>
        </w:rPr>
        <w:t xml:space="preserve"> Active-Active, zapewniając dostęp do wszystkich wolumenów logicznych (LUN) utworzonych w macierzy, z wykorzystaniem wszystkich dostępnych ścieżek (</w:t>
      </w:r>
      <w:proofErr w:type="spellStart"/>
      <w:r w:rsidRPr="00023457">
        <w:rPr>
          <w:rFonts w:ascii="Verdana" w:eastAsia="Verdana" w:hAnsi="Verdana" w:cs="Verdana"/>
          <w:strike/>
          <w:color w:val="FF0000"/>
          <w:sz w:val="18"/>
          <w:szCs w:val="18"/>
        </w:rPr>
        <w:t>path</w:t>
      </w:r>
      <w:proofErr w:type="spellEnd"/>
      <w:r w:rsidRPr="00023457">
        <w:rPr>
          <w:rFonts w:ascii="Verdana" w:eastAsia="Verdana" w:hAnsi="Verdana" w:cs="Verdana"/>
          <w:strike/>
          <w:color w:val="FF0000"/>
          <w:sz w:val="18"/>
          <w:szCs w:val="18"/>
        </w:rPr>
        <w:t>) i portów kontrolerów w trybie bez wymuszania preferowanej ścieżki dostępu oraz z zapewnieniem równoważenia obciążenia.</w:t>
      </w:r>
    </w:p>
    <w:p w14:paraId="751024D6" w14:textId="77777777" w:rsidR="003B7FEE" w:rsidRPr="00023457" w:rsidRDefault="79011E17" w:rsidP="003B3E55">
      <w:pPr>
        <w:pStyle w:val="Nagwek3"/>
        <w:rPr>
          <w:strike/>
          <w:color w:val="FF0000"/>
        </w:rPr>
      </w:pPr>
      <w:r w:rsidRPr="00023457">
        <w:rPr>
          <w:strike/>
          <w:color w:val="FF0000"/>
        </w:rPr>
        <w:t xml:space="preserve">Sieć SAN w Centrum Podstawowym </w:t>
      </w:r>
    </w:p>
    <w:p w14:paraId="07620967" w14:textId="77777777" w:rsidR="003B7FEE" w:rsidRPr="00023457" w:rsidRDefault="003B7FEE" w:rsidP="003B7FEE">
      <w:pPr>
        <w:ind w:left="709"/>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 xml:space="preserve">Zamawiający posiada w Centrum Podstawowym klaster dwóch przełączników FC, każdy wyposażony w 96 portów, o przepustowości 16Gbps. </w:t>
      </w:r>
    </w:p>
    <w:p w14:paraId="570F5802" w14:textId="77777777" w:rsidR="003B7FEE" w:rsidRPr="00023457" w:rsidRDefault="003B7FEE" w:rsidP="003B7FEE">
      <w:pPr>
        <w:ind w:left="709"/>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lastRenderedPageBreak/>
        <w:t>Sieci SAN w Centrum Podstawowym i Zapasowym połączone są łączem FC o przepustowości 4GB/s.</w:t>
      </w:r>
      <w:bookmarkEnd w:id="39"/>
    </w:p>
    <w:p w14:paraId="02B02949" w14:textId="2D9EC296" w:rsidR="003B7FEE" w:rsidRPr="00023457" w:rsidRDefault="003B7FEE" w:rsidP="003B7FEE">
      <w:pPr>
        <w:ind w:left="709"/>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 xml:space="preserve">Zasoby macierzowe w Centrum Podstawowym mają być zaprezentowane do serwerów za pomocą sieciowego systemu plików przygotowanego przez Wykonawcę zgodnie z Tabelą 2 Rozdziału </w:t>
      </w:r>
      <w:r w:rsidR="00494203" w:rsidRPr="00023457">
        <w:rPr>
          <w:rFonts w:ascii="Verdana" w:eastAsia="Verdana" w:hAnsi="Verdana" w:cs="Verdana"/>
          <w:strike/>
          <w:color w:val="FF0000"/>
          <w:sz w:val="18"/>
          <w:szCs w:val="18"/>
        </w:rPr>
        <w:t>5</w:t>
      </w:r>
      <w:r w:rsidRPr="00023457">
        <w:rPr>
          <w:rFonts w:ascii="Verdana" w:eastAsia="Verdana" w:hAnsi="Verdana" w:cs="Verdana"/>
          <w:strike/>
          <w:color w:val="FF0000"/>
          <w:sz w:val="18"/>
          <w:szCs w:val="18"/>
        </w:rPr>
        <w:t xml:space="preserve"> Założenia do architektury Systemu. Wykonawca w ramach realizacji Zamówienia przedstawi Zamawiającemu koncepcję podziału przestrzeni dyskowej dla projektowanego Systemu zawierającą: rozmiar udziału, propozycję jego nazwy, punkt monitowania do hosta, opis celu utworzenia udziału.</w:t>
      </w:r>
    </w:p>
    <w:p w14:paraId="3B2C7FDB" w14:textId="345A920F" w:rsidR="003B7FEE" w:rsidRPr="00023457" w:rsidRDefault="79011E17" w:rsidP="003B3E55">
      <w:pPr>
        <w:pStyle w:val="Nagwek2"/>
        <w:rPr>
          <w:strike/>
          <w:color w:val="FF0000"/>
        </w:rPr>
      </w:pPr>
      <w:bookmarkStart w:id="52" w:name="_Toc522208888"/>
      <w:r w:rsidRPr="00023457">
        <w:rPr>
          <w:strike/>
          <w:color w:val="FF0000"/>
        </w:rPr>
        <w:t>Centrum Zapasowe</w:t>
      </w:r>
      <w:bookmarkEnd w:id="52"/>
    </w:p>
    <w:p w14:paraId="3531C017" w14:textId="77777777" w:rsidR="003B7FEE" w:rsidRPr="00023457" w:rsidRDefault="003B7FEE" w:rsidP="00477E52">
      <w:pPr>
        <w:keepNext/>
        <w:numPr>
          <w:ilvl w:val="2"/>
          <w:numId w:val="81"/>
        </w:numPr>
        <w:spacing w:before="120" w:after="120" w:line="360" w:lineRule="auto"/>
        <w:jc w:val="left"/>
        <w:outlineLvl w:val="2"/>
        <w:rPr>
          <w:rFonts w:ascii="Verdana" w:eastAsia="Times New Roman" w:hAnsi="Verdana" w:cs="Times New Roman"/>
          <w:b/>
          <w:i/>
          <w:strike/>
          <w:vanish/>
          <w:color w:val="FF0000"/>
          <w:sz w:val="18"/>
          <w:szCs w:val="18"/>
          <w:lang w:val="x-none" w:eastAsia="x-none"/>
        </w:rPr>
      </w:pPr>
      <w:bookmarkStart w:id="53" w:name="_Toc520194011"/>
      <w:bookmarkEnd w:id="53"/>
    </w:p>
    <w:p w14:paraId="50A3006E" w14:textId="77777777" w:rsidR="003B7FEE" w:rsidRPr="00023457" w:rsidRDefault="003B7FEE" w:rsidP="00477E52">
      <w:pPr>
        <w:keepNext/>
        <w:numPr>
          <w:ilvl w:val="2"/>
          <w:numId w:val="81"/>
        </w:numPr>
        <w:spacing w:before="120" w:after="120" w:line="360" w:lineRule="auto"/>
        <w:jc w:val="left"/>
        <w:outlineLvl w:val="2"/>
        <w:rPr>
          <w:rFonts w:ascii="Verdana" w:eastAsia="Times New Roman" w:hAnsi="Verdana" w:cs="Times New Roman"/>
          <w:b/>
          <w:i/>
          <w:strike/>
          <w:vanish/>
          <w:color w:val="FF0000"/>
          <w:sz w:val="18"/>
          <w:szCs w:val="18"/>
          <w:lang w:val="x-none" w:eastAsia="x-none"/>
        </w:rPr>
      </w:pPr>
      <w:bookmarkStart w:id="54" w:name="_Toc520194012"/>
      <w:bookmarkEnd w:id="54"/>
    </w:p>
    <w:p w14:paraId="18546025" w14:textId="77777777" w:rsidR="003B7FEE" w:rsidRPr="00023457" w:rsidRDefault="79011E17" w:rsidP="003B3E55">
      <w:pPr>
        <w:pStyle w:val="Nagwek3"/>
        <w:rPr>
          <w:strike/>
          <w:color w:val="FF0000"/>
        </w:rPr>
      </w:pPr>
      <w:r w:rsidRPr="00023457">
        <w:rPr>
          <w:strike/>
          <w:color w:val="FF0000"/>
        </w:rPr>
        <w:t>Serwery dostępne do wykorzystania w Centrum Zapasowym:</w:t>
      </w:r>
    </w:p>
    <w:p w14:paraId="77F9194B" w14:textId="77777777" w:rsidR="003B7FEE" w:rsidRPr="00023457" w:rsidRDefault="003B7FEE" w:rsidP="003B7FEE">
      <w:pPr>
        <w:ind w:left="709"/>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 xml:space="preserve">1 serwer </w:t>
      </w:r>
      <w:proofErr w:type="spellStart"/>
      <w:r w:rsidRPr="00023457">
        <w:rPr>
          <w:rFonts w:ascii="Verdana" w:eastAsia="Verdana" w:hAnsi="Verdana" w:cs="Verdana"/>
          <w:strike/>
          <w:color w:val="FF0000"/>
          <w:sz w:val="18"/>
          <w:szCs w:val="18"/>
        </w:rPr>
        <w:t>Huawei</w:t>
      </w:r>
      <w:proofErr w:type="spellEnd"/>
      <w:r w:rsidRPr="00023457">
        <w:rPr>
          <w:rFonts w:ascii="Verdana" w:eastAsia="Verdana" w:hAnsi="Verdana" w:cs="Verdana"/>
          <w:strike/>
          <w:color w:val="FF0000"/>
          <w:sz w:val="18"/>
          <w:szCs w:val="18"/>
        </w:rPr>
        <w:t xml:space="preserve"> 2488 V5 w architekturze x86. Serwer wyposażony jest w: </w:t>
      </w:r>
    </w:p>
    <w:p w14:paraId="2A4C58BE" w14:textId="77777777" w:rsidR="003B7FEE" w:rsidRPr="00023457" w:rsidRDefault="003B7FEE" w:rsidP="00477E52">
      <w:pPr>
        <w:numPr>
          <w:ilvl w:val="0"/>
          <w:numId w:val="17"/>
        </w:numPr>
        <w:spacing w:after="0" w:line="360" w:lineRule="auto"/>
        <w:contextualSpacing/>
        <w:rPr>
          <w:rFonts w:ascii="Verdana" w:eastAsia="Verdana" w:hAnsi="Verdana" w:cs="Verdana"/>
          <w:strike/>
          <w:color w:val="FF0000"/>
          <w:sz w:val="18"/>
          <w:szCs w:val="18"/>
        </w:rPr>
      </w:pPr>
      <w:r w:rsidRPr="00023457">
        <w:rPr>
          <w:rFonts w:ascii="Verdana" w:eastAsia="Verdana" w:hAnsi="Verdana" w:cs="Verdana"/>
          <w:strike/>
          <w:color w:val="FF0000"/>
          <w:sz w:val="18"/>
          <w:szCs w:val="18"/>
        </w:rPr>
        <w:t xml:space="preserve">cztery procesory Intel Xeon Gold 5120, </w:t>
      </w:r>
    </w:p>
    <w:p w14:paraId="4DF54CA9" w14:textId="77777777" w:rsidR="003B7FEE" w:rsidRPr="00023457" w:rsidRDefault="003B7FEE" w:rsidP="00477E52">
      <w:pPr>
        <w:numPr>
          <w:ilvl w:val="0"/>
          <w:numId w:val="17"/>
        </w:numPr>
        <w:spacing w:after="0" w:line="360" w:lineRule="auto"/>
        <w:contextualSpacing/>
        <w:rPr>
          <w:rFonts w:ascii="Verdana" w:eastAsia="Verdana" w:hAnsi="Verdana" w:cs="Verdana"/>
          <w:strike/>
          <w:color w:val="FF0000"/>
          <w:sz w:val="18"/>
          <w:szCs w:val="18"/>
        </w:rPr>
      </w:pPr>
      <w:r w:rsidRPr="00023457">
        <w:rPr>
          <w:rFonts w:ascii="Verdana" w:eastAsia="Verdana" w:hAnsi="Verdana" w:cs="Verdana"/>
          <w:strike/>
          <w:color w:val="FF0000"/>
          <w:sz w:val="18"/>
          <w:szCs w:val="18"/>
        </w:rPr>
        <w:t xml:space="preserve">1TB pamięci RAM, </w:t>
      </w:r>
    </w:p>
    <w:p w14:paraId="568ACEDA" w14:textId="77777777" w:rsidR="003B7FEE" w:rsidRPr="00023457" w:rsidRDefault="003B7FEE" w:rsidP="00477E52">
      <w:pPr>
        <w:numPr>
          <w:ilvl w:val="0"/>
          <w:numId w:val="17"/>
        </w:numPr>
        <w:spacing w:after="0" w:line="360" w:lineRule="auto"/>
        <w:contextualSpacing/>
        <w:rPr>
          <w:rFonts w:ascii="Verdana" w:eastAsia="Verdana" w:hAnsi="Verdana" w:cs="Verdana"/>
          <w:strike/>
          <w:color w:val="FF0000"/>
          <w:sz w:val="18"/>
          <w:szCs w:val="18"/>
        </w:rPr>
      </w:pPr>
      <w:r w:rsidRPr="00023457">
        <w:rPr>
          <w:rFonts w:ascii="Verdana" w:eastAsia="Verdana" w:hAnsi="Verdana" w:cs="Verdana"/>
          <w:strike/>
          <w:color w:val="FF0000"/>
          <w:sz w:val="18"/>
          <w:szCs w:val="18"/>
        </w:rPr>
        <w:t xml:space="preserve">dwa dyski SSD każdy o pojemności 240GB skonfigurowane w trybie RAID1, </w:t>
      </w:r>
    </w:p>
    <w:p w14:paraId="262E6AC5" w14:textId="77777777" w:rsidR="003B7FEE" w:rsidRPr="00023457" w:rsidRDefault="003B7FEE" w:rsidP="00477E52">
      <w:pPr>
        <w:numPr>
          <w:ilvl w:val="0"/>
          <w:numId w:val="17"/>
        </w:numPr>
        <w:spacing w:after="0" w:line="360" w:lineRule="auto"/>
        <w:contextualSpacing/>
        <w:rPr>
          <w:rFonts w:ascii="Verdana" w:eastAsia="Verdana" w:hAnsi="Verdana" w:cs="Verdana"/>
          <w:strike/>
          <w:color w:val="FF0000"/>
          <w:sz w:val="18"/>
          <w:szCs w:val="18"/>
        </w:rPr>
      </w:pPr>
      <w:r w:rsidRPr="00023457">
        <w:rPr>
          <w:rFonts w:ascii="Verdana" w:eastAsia="Verdana" w:hAnsi="Verdana" w:cs="Verdana"/>
          <w:strike/>
          <w:color w:val="FF0000"/>
          <w:sz w:val="18"/>
          <w:szCs w:val="18"/>
        </w:rPr>
        <w:t xml:space="preserve">dwa interfejsy sieciowe 10GbE podłączone do rdzenia sieci 10GB/s umożliwiające dostęp do strefy DMZ i LAN, </w:t>
      </w:r>
    </w:p>
    <w:p w14:paraId="5DC2DEC8" w14:textId="77777777" w:rsidR="003B7FEE" w:rsidRPr="00023457" w:rsidRDefault="003B7FEE" w:rsidP="00477E52">
      <w:pPr>
        <w:numPr>
          <w:ilvl w:val="0"/>
          <w:numId w:val="17"/>
        </w:numPr>
        <w:spacing w:after="0" w:line="360" w:lineRule="auto"/>
        <w:contextualSpacing/>
        <w:rPr>
          <w:rFonts w:ascii="Verdana" w:eastAsia="Verdana" w:hAnsi="Verdana" w:cs="Verdana"/>
          <w:strike/>
          <w:color w:val="FF0000"/>
          <w:sz w:val="18"/>
          <w:szCs w:val="18"/>
        </w:rPr>
      </w:pPr>
      <w:r w:rsidRPr="00023457">
        <w:rPr>
          <w:rFonts w:ascii="Verdana" w:eastAsia="Verdana" w:hAnsi="Verdana" w:cs="Verdana"/>
          <w:strike/>
          <w:color w:val="FF0000"/>
          <w:sz w:val="18"/>
          <w:szCs w:val="18"/>
        </w:rPr>
        <w:t xml:space="preserve">dwie karty jednoportowe HBA FC </w:t>
      </w:r>
      <w:proofErr w:type="spellStart"/>
      <w:r w:rsidRPr="00023457">
        <w:rPr>
          <w:rFonts w:ascii="Verdana" w:eastAsia="Verdana" w:hAnsi="Verdana" w:cs="Verdana"/>
          <w:strike/>
          <w:color w:val="FF0000"/>
          <w:sz w:val="18"/>
          <w:szCs w:val="18"/>
        </w:rPr>
        <w:t>full</w:t>
      </w:r>
      <w:proofErr w:type="spellEnd"/>
      <w:r w:rsidRPr="00023457">
        <w:rPr>
          <w:rFonts w:ascii="Verdana" w:eastAsia="Verdana" w:hAnsi="Verdana" w:cs="Verdana"/>
          <w:strike/>
          <w:color w:val="FF0000"/>
          <w:sz w:val="18"/>
          <w:szCs w:val="18"/>
        </w:rPr>
        <w:t xml:space="preserve"> duplex 16Gbps podłączone do sieci SAN 16GB/s.</w:t>
      </w:r>
      <w:r w:rsidRPr="00023457" w:rsidDel="005F78ED">
        <w:rPr>
          <w:rFonts w:ascii="Verdana" w:eastAsia="Verdana" w:hAnsi="Verdana" w:cs="Verdana"/>
          <w:strike/>
          <w:color w:val="FF0000"/>
          <w:sz w:val="18"/>
          <w:szCs w:val="18"/>
        </w:rPr>
        <w:t xml:space="preserve"> </w:t>
      </w:r>
    </w:p>
    <w:p w14:paraId="7538D55B" w14:textId="77777777" w:rsidR="003B7FEE" w:rsidRPr="00023457" w:rsidRDefault="79011E17" w:rsidP="003B3E55">
      <w:pPr>
        <w:pStyle w:val="Nagwek3"/>
        <w:rPr>
          <w:strike/>
          <w:color w:val="FF0000"/>
        </w:rPr>
      </w:pPr>
      <w:r w:rsidRPr="00023457">
        <w:rPr>
          <w:strike/>
          <w:color w:val="FF0000"/>
        </w:rPr>
        <w:t xml:space="preserve">Serwery obecnie wykorzystywane w Centrum Zapasowym: </w:t>
      </w:r>
    </w:p>
    <w:p w14:paraId="205DEB89" w14:textId="77777777" w:rsidR="003B7FEE" w:rsidRPr="00023457" w:rsidRDefault="003B7FEE" w:rsidP="003B7FEE">
      <w:pPr>
        <w:ind w:left="709"/>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W Centrum Zapasowym Zamawiający dysponuje dwoma serwerami DELL R720 w architekturze x86. Każdy serwer wyposażony jest w 2 procesory Intel Xeon E5-2609 (łącznie 2 serwery dysponują 16 rdzeniami fizycznymi), 8 GB pamięci RAM (łącznie 2 serwery dysponują 16GB pamięci RAM). Każdy serwer posiada osiem dysków HDD 15K ze złączem SAS o pojemności 146GB skonfigurowane w trybie RAID5.</w:t>
      </w:r>
    </w:p>
    <w:p w14:paraId="4E21BAC3" w14:textId="77777777" w:rsidR="003B7FEE" w:rsidRPr="00023457" w:rsidRDefault="003B7FEE" w:rsidP="003B7FEE">
      <w:pPr>
        <w:ind w:left="709"/>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 xml:space="preserve">Każdy serwer wyposażony jest w dwa interfejsy sieciowe 1GbE podłączone do rdzenia sieci umożliwiające dostęp do strefy DMZ i LAN. </w:t>
      </w:r>
    </w:p>
    <w:p w14:paraId="7F06BC6D" w14:textId="77777777" w:rsidR="003B7FEE" w:rsidRPr="00023457" w:rsidRDefault="003B7FEE" w:rsidP="003B7FEE">
      <w:pPr>
        <w:ind w:left="709"/>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 xml:space="preserve">Każdy serwer wyposażony jest w dwie karty jednoportowe HBA FC </w:t>
      </w:r>
      <w:proofErr w:type="spellStart"/>
      <w:r w:rsidRPr="00023457">
        <w:rPr>
          <w:rFonts w:ascii="Verdana" w:eastAsia="Verdana" w:hAnsi="Verdana" w:cs="Verdana"/>
          <w:strike/>
          <w:color w:val="FF0000"/>
          <w:sz w:val="18"/>
          <w:szCs w:val="18"/>
        </w:rPr>
        <w:t>full</w:t>
      </w:r>
      <w:proofErr w:type="spellEnd"/>
      <w:r w:rsidRPr="00023457">
        <w:rPr>
          <w:rFonts w:ascii="Verdana" w:eastAsia="Verdana" w:hAnsi="Verdana" w:cs="Verdana"/>
          <w:strike/>
          <w:color w:val="FF0000"/>
          <w:sz w:val="18"/>
          <w:szCs w:val="18"/>
        </w:rPr>
        <w:t xml:space="preserve"> duplex 4Gbps podłączone do sieci SAN umożliwiającej dostęp do zasobów na sieciowym systemie plików.</w:t>
      </w:r>
    </w:p>
    <w:p w14:paraId="4077AFE3" w14:textId="77777777" w:rsidR="003B7FEE" w:rsidRPr="00023457" w:rsidRDefault="79011E17" w:rsidP="003B3E55">
      <w:pPr>
        <w:pStyle w:val="Nagwek3"/>
        <w:rPr>
          <w:strike/>
          <w:color w:val="FF0000"/>
        </w:rPr>
      </w:pPr>
      <w:r w:rsidRPr="00023457">
        <w:rPr>
          <w:strike/>
          <w:color w:val="FF0000"/>
        </w:rPr>
        <w:t>Sieć LAN Centrum Zapasowego</w:t>
      </w:r>
    </w:p>
    <w:p w14:paraId="4AA36EE8" w14:textId="77777777" w:rsidR="003B7FEE" w:rsidRPr="00023457" w:rsidRDefault="003B7FEE" w:rsidP="003B7FEE">
      <w:pPr>
        <w:ind w:left="709"/>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 xml:space="preserve">Zamawiający posiada w Centrum Zapasowym łącze symetryczne o przepustowości 10Mbs/s. Planowane jest zwiększenie przepustowości łącza do 500Mb/s. </w:t>
      </w:r>
    </w:p>
    <w:p w14:paraId="7AE29325" w14:textId="77777777" w:rsidR="003B7FEE" w:rsidRPr="00023457" w:rsidRDefault="003B7FEE" w:rsidP="003B7FEE">
      <w:pPr>
        <w:ind w:left="709"/>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 xml:space="preserve">Centrum Podstawowe połączone jest z Centrum Zapasowym dedykowany łączem symetrycznym o przepustowości 1Gbps. </w:t>
      </w:r>
    </w:p>
    <w:p w14:paraId="6133DC9D" w14:textId="5B9BEDED" w:rsidR="003B7FEE" w:rsidRPr="00023457" w:rsidRDefault="003B7FEE" w:rsidP="003B7FEE">
      <w:pPr>
        <w:ind w:left="709"/>
        <w:rPr>
          <w:rFonts w:ascii="Verdana" w:eastAsia="Verdana" w:hAnsi="Verdana" w:cs="Verdana"/>
          <w:strike/>
          <w:color w:val="FF0000"/>
          <w:sz w:val="18"/>
          <w:szCs w:val="18"/>
        </w:rPr>
      </w:pPr>
      <w:r w:rsidRPr="00023457">
        <w:rPr>
          <w:rFonts w:ascii="Verdana" w:eastAsia="Verdana" w:hAnsi="Verdana" w:cs="Verdana"/>
          <w:strike/>
          <w:color w:val="FF0000"/>
          <w:sz w:val="18"/>
          <w:szCs w:val="18"/>
        </w:rPr>
        <w:t xml:space="preserve">Zamawiający posiada jeden przełącznik ETH wyposażonych w 48 portów o przepustowości 10Gbps.   </w:t>
      </w:r>
    </w:p>
    <w:p w14:paraId="0C187745" w14:textId="77777777" w:rsidR="00AA5AE9" w:rsidRPr="00023457" w:rsidRDefault="00AA5AE9" w:rsidP="00AA5AE9">
      <w:pPr>
        <w:pStyle w:val="Nagwek3"/>
        <w:rPr>
          <w:strike/>
          <w:color w:val="FF0000"/>
        </w:rPr>
      </w:pPr>
      <w:r w:rsidRPr="00023457">
        <w:rPr>
          <w:strike/>
          <w:color w:val="FF0000"/>
        </w:rPr>
        <w:t xml:space="preserve">Zasoby dyskowe dostępne do wykorzystania w Centrum Zapasowym: </w:t>
      </w:r>
    </w:p>
    <w:p w14:paraId="21A45714" w14:textId="77777777" w:rsidR="00AA5AE9" w:rsidRPr="00023457" w:rsidRDefault="00AA5AE9" w:rsidP="00AA5AE9">
      <w:pPr>
        <w:ind w:left="709"/>
        <w:rPr>
          <w:rFonts w:ascii="Verdana" w:eastAsia="Calibri" w:hAnsi="Verdana" w:cs="Times New Roman"/>
          <w:b/>
          <w:bCs/>
          <w:strike/>
          <w:color w:val="FF0000"/>
          <w:sz w:val="18"/>
          <w:szCs w:val="24"/>
        </w:rPr>
      </w:pPr>
      <w:r w:rsidRPr="00023457">
        <w:rPr>
          <w:rFonts w:ascii="Verdana" w:eastAsia="Calibri" w:hAnsi="Verdana" w:cs="Times New Roman"/>
          <w:b/>
          <w:bCs/>
          <w:strike/>
          <w:color w:val="FF0000"/>
          <w:sz w:val="18"/>
          <w:szCs w:val="24"/>
        </w:rPr>
        <w:lastRenderedPageBreak/>
        <w:t>Macierz Hitachi HUS 150</w:t>
      </w:r>
    </w:p>
    <w:p w14:paraId="38AD58E8" w14:textId="77777777" w:rsidR="00AA5AE9" w:rsidRPr="00023457" w:rsidRDefault="00AA5AE9" w:rsidP="00AA5AE9">
      <w:pPr>
        <w:ind w:left="709"/>
        <w:rPr>
          <w:rFonts w:ascii="Verdana" w:eastAsia="Calibri" w:hAnsi="Verdana" w:cs="Times New Roman"/>
          <w:strike/>
          <w:color w:val="FF0000"/>
          <w:sz w:val="18"/>
          <w:szCs w:val="24"/>
        </w:rPr>
      </w:pPr>
      <w:r w:rsidRPr="00023457">
        <w:rPr>
          <w:rFonts w:ascii="Verdana" w:eastAsia="Calibri" w:hAnsi="Verdana" w:cs="Times New Roman"/>
          <w:strike/>
          <w:color w:val="FF0000"/>
          <w:sz w:val="18"/>
          <w:szCs w:val="24"/>
        </w:rPr>
        <w:t xml:space="preserve">Macierz Hitachi HUS 150 posiada 50TB przestrzeni na dyskach SAS o prędkości obrotowej 10K, 150TB na dyskach NL SAS. Istnieje możliwość uruchomienia </w:t>
      </w:r>
      <w:proofErr w:type="spellStart"/>
      <w:r w:rsidRPr="00023457">
        <w:rPr>
          <w:rFonts w:ascii="Verdana" w:eastAsia="Calibri" w:hAnsi="Verdana" w:cs="Times New Roman"/>
          <w:strike/>
          <w:color w:val="FF0000"/>
          <w:sz w:val="18"/>
          <w:szCs w:val="24"/>
        </w:rPr>
        <w:t>tieringu</w:t>
      </w:r>
      <w:proofErr w:type="spellEnd"/>
      <w:r w:rsidRPr="00023457">
        <w:rPr>
          <w:rFonts w:ascii="Verdana" w:eastAsia="Calibri" w:hAnsi="Verdana" w:cs="Times New Roman"/>
          <w:strike/>
          <w:color w:val="FF0000"/>
          <w:sz w:val="18"/>
          <w:szCs w:val="24"/>
        </w:rPr>
        <w:t xml:space="preserve"> na poziomie macierzy. Macierz wyposażona jest w porty FC o przepustowości 8Gb/s i wpięta w przełącznik SAN o tej samej przepustowości. </w:t>
      </w:r>
    </w:p>
    <w:p w14:paraId="6D38906C" w14:textId="77777777" w:rsidR="00AA5AE9" w:rsidRPr="00023457" w:rsidRDefault="00AA5AE9" w:rsidP="00AA5AE9">
      <w:pPr>
        <w:ind w:left="709"/>
        <w:rPr>
          <w:rFonts w:ascii="Verdana" w:eastAsia="Calibri" w:hAnsi="Verdana" w:cs="Times New Roman"/>
          <w:strike/>
          <w:color w:val="FF0000"/>
          <w:sz w:val="18"/>
          <w:szCs w:val="24"/>
        </w:rPr>
      </w:pPr>
      <w:r w:rsidRPr="00023457">
        <w:rPr>
          <w:rFonts w:ascii="Verdana" w:eastAsia="Calibri" w:hAnsi="Verdana" w:cs="Times New Roman"/>
          <w:strike/>
          <w:color w:val="FF0000"/>
          <w:sz w:val="18"/>
          <w:szCs w:val="24"/>
        </w:rPr>
        <w:t xml:space="preserve">Macierz wspiera następujące systemy operacyjne, bez konieczności instalacji dodatkowych modułów i oprogramowania poza znajdującymi się w dystrybucji: Windows, Linux </w:t>
      </w:r>
      <w:proofErr w:type="spellStart"/>
      <w:r w:rsidRPr="00023457">
        <w:rPr>
          <w:rFonts w:ascii="Verdana" w:eastAsia="Calibri" w:hAnsi="Verdana" w:cs="Times New Roman"/>
          <w:strike/>
          <w:color w:val="FF0000"/>
          <w:sz w:val="18"/>
          <w:szCs w:val="24"/>
        </w:rPr>
        <w:t>RedHat</w:t>
      </w:r>
      <w:proofErr w:type="spellEnd"/>
      <w:r w:rsidRPr="00023457">
        <w:rPr>
          <w:rFonts w:ascii="Verdana" w:eastAsia="Calibri" w:hAnsi="Verdana" w:cs="Times New Roman"/>
          <w:strike/>
          <w:color w:val="FF0000"/>
          <w:sz w:val="18"/>
          <w:szCs w:val="24"/>
        </w:rPr>
        <w:t>.</w:t>
      </w:r>
    </w:p>
    <w:p w14:paraId="2E097EC4" w14:textId="77777777" w:rsidR="00AA5AE9" w:rsidRPr="00023457" w:rsidRDefault="00AA5AE9" w:rsidP="00AA5AE9">
      <w:pPr>
        <w:ind w:left="709"/>
        <w:rPr>
          <w:rFonts w:ascii="Verdana" w:eastAsia="Calibri" w:hAnsi="Verdana" w:cs="Times New Roman"/>
          <w:strike/>
          <w:color w:val="FF0000"/>
          <w:sz w:val="18"/>
          <w:szCs w:val="24"/>
        </w:rPr>
      </w:pPr>
      <w:r w:rsidRPr="00023457">
        <w:rPr>
          <w:rFonts w:ascii="Verdana" w:eastAsia="Calibri" w:hAnsi="Verdana" w:cs="Times New Roman"/>
          <w:strike/>
          <w:color w:val="FF0000"/>
          <w:sz w:val="18"/>
          <w:szCs w:val="24"/>
        </w:rPr>
        <w:t>Macierz wspiera następujące tryby RAID: 10, 5, 6.</w:t>
      </w:r>
    </w:p>
    <w:p w14:paraId="3D50DEAC" w14:textId="77777777" w:rsidR="00AA5AE9" w:rsidRPr="00023457" w:rsidRDefault="00AA5AE9" w:rsidP="00AA5AE9">
      <w:pPr>
        <w:ind w:left="709"/>
        <w:rPr>
          <w:rFonts w:ascii="Verdana" w:eastAsia="Calibri" w:hAnsi="Verdana" w:cs="Times New Roman"/>
          <w:strike/>
          <w:color w:val="FF0000"/>
          <w:sz w:val="18"/>
          <w:szCs w:val="24"/>
        </w:rPr>
      </w:pPr>
      <w:r w:rsidRPr="00023457">
        <w:rPr>
          <w:rFonts w:ascii="Verdana" w:eastAsia="Calibri" w:hAnsi="Verdana" w:cs="Times New Roman"/>
          <w:strike/>
          <w:color w:val="FF0000"/>
          <w:sz w:val="18"/>
          <w:szCs w:val="24"/>
        </w:rPr>
        <w:t>Macierz posiada możliwość wykonywania następujących operacji na wolumenach logicznych:</w:t>
      </w:r>
    </w:p>
    <w:p w14:paraId="627B5289" w14:textId="77777777" w:rsidR="00AA5AE9" w:rsidRPr="00023457" w:rsidRDefault="00AA5AE9" w:rsidP="00AA5AE9">
      <w:pPr>
        <w:numPr>
          <w:ilvl w:val="0"/>
          <w:numId w:val="17"/>
        </w:numPr>
        <w:spacing w:after="0" w:line="360" w:lineRule="auto"/>
        <w:contextualSpacing/>
        <w:rPr>
          <w:rFonts w:ascii="Verdana" w:eastAsia="Verdana" w:hAnsi="Verdana" w:cs="Verdana"/>
          <w:strike/>
          <w:color w:val="FF0000"/>
          <w:sz w:val="18"/>
          <w:szCs w:val="18"/>
        </w:rPr>
      </w:pPr>
      <w:r w:rsidRPr="00023457">
        <w:rPr>
          <w:rFonts w:ascii="Verdana" w:eastAsia="Verdana" w:hAnsi="Verdana" w:cs="Verdana"/>
          <w:strike/>
          <w:color w:val="FF0000"/>
          <w:sz w:val="18"/>
          <w:szCs w:val="18"/>
        </w:rPr>
        <w:t>Funkcja powiększania rozmiaru dysków logicznych (LUN) bez konieczności przerywania dostępu do danych.</w:t>
      </w:r>
    </w:p>
    <w:p w14:paraId="301A3ABF" w14:textId="77777777" w:rsidR="00AA5AE9" w:rsidRPr="00023457" w:rsidRDefault="00AA5AE9" w:rsidP="00AA5AE9">
      <w:pPr>
        <w:numPr>
          <w:ilvl w:val="0"/>
          <w:numId w:val="17"/>
        </w:numPr>
        <w:spacing w:after="0" w:line="360" w:lineRule="auto"/>
        <w:contextualSpacing/>
        <w:rPr>
          <w:rFonts w:ascii="Verdana" w:eastAsia="Verdana" w:hAnsi="Verdana" w:cs="Verdana"/>
          <w:strike/>
          <w:color w:val="FF0000"/>
          <w:sz w:val="18"/>
          <w:szCs w:val="18"/>
        </w:rPr>
      </w:pPr>
      <w:r w:rsidRPr="00023457">
        <w:rPr>
          <w:rFonts w:ascii="Verdana" w:eastAsia="Verdana" w:hAnsi="Verdana" w:cs="Verdana"/>
          <w:strike/>
          <w:color w:val="FF0000"/>
          <w:sz w:val="18"/>
          <w:szCs w:val="18"/>
        </w:rPr>
        <w:t>Funkcja umożliwiająca przenoszenie całych dysków logicznych (LUN) udostępnionych do hostów pomiędzy poszczególnymi obszarami macierzy dyskowej bez przerywania dostępu do danych i pracy aplikacji korzystających z tych dysków logicznych.</w:t>
      </w:r>
    </w:p>
    <w:p w14:paraId="08039284" w14:textId="77777777" w:rsidR="00AA5AE9" w:rsidRPr="00023457" w:rsidRDefault="00AA5AE9" w:rsidP="003B7FEE">
      <w:pPr>
        <w:ind w:left="709"/>
        <w:rPr>
          <w:rFonts w:ascii="Verdana,Times New Roman,Calibri" w:eastAsia="Verdana,Times New Roman,Calibri" w:hAnsi="Verdana,Times New Roman,Calibri" w:cs="Verdana,Times New Roman,Calibri"/>
          <w:strike/>
          <w:color w:val="FF0000"/>
          <w:sz w:val="18"/>
          <w:szCs w:val="18"/>
        </w:rPr>
      </w:pPr>
    </w:p>
    <w:p w14:paraId="2E20042F" w14:textId="5CA16019" w:rsidR="003B7FEE" w:rsidRPr="00023457" w:rsidRDefault="79011E17" w:rsidP="003B3E55">
      <w:pPr>
        <w:pStyle w:val="Nagwek3"/>
        <w:rPr>
          <w:strike/>
          <w:color w:val="FF0000"/>
        </w:rPr>
      </w:pPr>
      <w:r w:rsidRPr="00023457">
        <w:rPr>
          <w:strike/>
          <w:color w:val="FF0000"/>
        </w:rPr>
        <w:t>Sieć SAN w Centrum Zapasowym</w:t>
      </w:r>
    </w:p>
    <w:p w14:paraId="1D4D49EE" w14:textId="77777777" w:rsidR="003B7FEE" w:rsidRPr="00023457" w:rsidRDefault="003B7FEE" w:rsidP="003B7FEE">
      <w:pPr>
        <w:ind w:left="709"/>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 xml:space="preserve">Serwery znajdujące się w Centrum Zapasowym połączone są z macierzą Hitachi HUS 150 za pomocą przełącznika FC o przepustowości 8Gbps. </w:t>
      </w:r>
    </w:p>
    <w:p w14:paraId="3919F48C" w14:textId="007CF820" w:rsidR="003B7FEE" w:rsidRPr="00023457" w:rsidRDefault="79011E17" w:rsidP="003B3E55">
      <w:pPr>
        <w:pStyle w:val="Nagwek1"/>
        <w:rPr>
          <w:strike/>
          <w:color w:val="FF0000"/>
        </w:rPr>
      </w:pPr>
      <w:bookmarkStart w:id="55" w:name="_Toc522208889"/>
      <w:r w:rsidRPr="00023457">
        <w:rPr>
          <w:strike/>
          <w:color w:val="FF0000"/>
        </w:rPr>
        <w:t>ZAŁOŻENIA DO ARCHITEKTURY SYTEMU</w:t>
      </w:r>
      <w:bookmarkEnd w:id="55"/>
    </w:p>
    <w:p w14:paraId="33C76478" w14:textId="77777777" w:rsidR="003B7FEE" w:rsidRPr="00023457" w:rsidRDefault="003B7FEE" w:rsidP="003B7FEE">
      <w:pPr>
        <w:keepNext/>
        <w:ind w:firstLine="708"/>
        <w:rPr>
          <w:rFonts w:ascii="Verdana,Times New Roman" w:eastAsia="Verdana,Times New Roman" w:hAnsi="Verdana,Times New Roman" w:cs="Verdana,Times New Roman"/>
          <w:b/>
          <w:strike/>
          <w:color w:val="FF0000"/>
          <w:sz w:val="18"/>
          <w:szCs w:val="18"/>
          <w:lang w:eastAsia="pl-PL"/>
        </w:rPr>
      </w:pPr>
      <w:bookmarkStart w:id="56" w:name="_Toc514933549"/>
      <w:r w:rsidRPr="00023457">
        <w:rPr>
          <w:rFonts w:ascii="Verdana" w:eastAsia="Verdana" w:hAnsi="Verdana" w:cs="Verdana"/>
          <w:b/>
          <w:strike/>
          <w:color w:val="FF0000"/>
          <w:sz w:val="18"/>
          <w:szCs w:val="18"/>
          <w:lang w:eastAsia="pl-PL"/>
        </w:rPr>
        <w:t xml:space="preserve">Tabela </w:t>
      </w:r>
      <w:r w:rsidRPr="00023457">
        <w:rPr>
          <w:strike/>
          <w:color w:val="FF0000"/>
        </w:rPr>
        <w:fldChar w:fldCharType="begin"/>
      </w:r>
      <w:r w:rsidRPr="00023457">
        <w:rPr>
          <w:rFonts w:ascii="Verdana" w:eastAsia="Times New Roman" w:hAnsi="Verdana" w:cs="Times New Roman"/>
          <w:b/>
          <w:bCs/>
          <w:strike/>
          <w:color w:val="FF0000"/>
          <w:sz w:val="18"/>
          <w:szCs w:val="18"/>
          <w:lang w:eastAsia="pl-PL"/>
        </w:rPr>
        <w:instrText xml:space="preserve"> SEQ Tabela \* ARABIC </w:instrText>
      </w:r>
      <w:r w:rsidRPr="00023457">
        <w:rPr>
          <w:rFonts w:ascii="Verdana" w:eastAsia="Times New Roman" w:hAnsi="Verdana" w:cs="Times New Roman"/>
          <w:b/>
          <w:bCs/>
          <w:strike/>
          <w:color w:val="FF0000"/>
          <w:sz w:val="18"/>
          <w:szCs w:val="18"/>
          <w:lang w:eastAsia="pl-PL"/>
        </w:rPr>
        <w:fldChar w:fldCharType="separate"/>
      </w:r>
      <w:r w:rsidRPr="00023457">
        <w:rPr>
          <w:rFonts w:ascii="Verdana" w:eastAsia="Verdana" w:hAnsi="Verdana" w:cs="Verdana"/>
          <w:b/>
          <w:strike/>
          <w:color w:val="FF0000"/>
          <w:sz w:val="18"/>
          <w:szCs w:val="18"/>
          <w:lang w:eastAsia="pl-PL"/>
        </w:rPr>
        <w:t>1</w:t>
      </w:r>
      <w:r w:rsidRPr="00023457">
        <w:rPr>
          <w:strike/>
          <w:color w:val="FF0000"/>
        </w:rPr>
        <w:fldChar w:fldCharType="end"/>
      </w:r>
      <w:r w:rsidRPr="00023457">
        <w:rPr>
          <w:rFonts w:ascii="Verdana" w:eastAsia="Verdana" w:hAnsi="Verdana" w:cs="Verdana"/>
          <w:b/>
          <w:strike/>
          <w:color w:val="FF0000"/>
          <w:sz w:val="18"/>
          <w:szCs w:val="18"/>
          <w:lang w:eastAsia="pl-PL"/>
        </w:rPr>
        <w:t xml:space="preserve"> minimalne wymagania dotyczące architektury Systemu</w:t>
      </w:r>
      <w:bookmarkEnd w:id="56"/>
    </w:p>
    <w:tbl>
      <w:tblPr>
        <w:tblW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7582"/>
      </w:tblGrid>
      <w:tr w:rsidR="00023457" w:rsidRPr="00023457" w14:paraId="146AD85A" w14:textId="77777777" w:rsidTr="002556AF">
        <w:trPr>
          <w:trHeight w:val="600"/>
        </w:trPr>
        <w:tc>
          <w:tcPr>
            <w:tcW w:w="1929" w:type="dxa"/>
            <w:tcBorders>
              <w:top w:val="single" w:sz="4" w:space="0" w:color="auto"/>
              <w:left w:val="single" w:sz="4" w:space="0" w:color="auto"/>
              <w:bottom w:val="single" w:sz="4" w:space="0" w:color="auto"/>
              <w:right w:val="single" w:sz="4" w:space="0" w:color="auto"/>
            </w:tcBorders>
            <w:shd w:val="clear" w:color="auto" w:fill="4F81BD"/>
            <w:hideMark/>
          </w:tcPr>
          <w:p w14:paraId="03661F9F"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Kod wymagania</w:t>
            </w:r>
          </w:p>
        </w:tc>
        <w:tc>
          <w:tcPr>
            <w:tcW w:w="7582" w:type="dxa"/>
            <w:tcBorders>
              <w:top w:val="single" w:sz="4" w:space="0" w:color="auto"/>
              <w:left w:val="single" w:sz="4" w:space="0" w:color="auto"/>
              <w:bottom w:val="single" w:sz="4" w:space="0" w:color="auto"/>
              <w:right w:val="single" w:sz="4" w:space="0" w:color="auto"/>
            </w:tcBorders>
            <w:shd w:val="clear" w:color="auto" w:fill="4F81BD"/>
            <w:hideMark/>
          </w:tcPr>
          <w:p w14:paraId="7FD7C9EF"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Opis wymagania</w:t>
            </w:r>
          </w:p>
        </w:tc>
      </w:tr>
      <w:tr w:rsidR="00023457" w:rsidRPr="00023457" w14:paraId="32086BCE" w14:textId="77777777" w:rsidTr="002556AF">
        <w:trPr>
          <w:trHeight w:val="645"/>
        </w:trPr>
        <w:tc>
          <w:tcPr>
            <w:tcW w:w="1929" w:type="dxa"/>
            <w:tcBorders>
              <w:top w:val="single" w:sz="4" w:space="0" w:color="auto"/>
              <w:left w:val="single" w:sz="4" w:space="0" w:color="auto"/>
              <w:bottom w:val="single" w:sz="4" w:space="0" w:color="auto"/>
              <w:right w:val="single" w:sz="4" w:space="0" w:color="auto"/>
            </w:tcBorders>
            <w:noWrap/>
            <w:hideMark/>
          </w:tcPr>
          <w:p w14:paraId="61FAB85B"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ARS.1</w:t>
            </w:r>
          </w:p>
        </w:tc>
        <w:tc>
          <w:tcPr>
            <w:tcW w:w="7582" w:type="dxa"/>
            <w:tcBorders>
              <w:top w:val="single" w:sz="4" w:space="0" w:color="auto"/>
              <w:left w:val="single" w:sz="4" w:space="0" w:color="auto"/>
              <w:bottom w:val="single" w:sz="4" w:space="0" w:color="auto"/>
              <w:right w:val="single" w:sz="4" w:space="0" w:color="auto"/>
            </w:tcBorders>
            <w:hideMark/>
          </w:tcPr>
          <w:p w14:paraId="6A7F55B8" w14:textId="7C0CD415"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 xml:space="preserve">Wytworzone rozwiązanie musi przekierowywać żądania użytkowników do </w:t>
            </w:r>
            <w:r w:rsidR="70DE74B7" w:rsidRPr="00023457">
              <w:rPr>
                <w:rFonts w:ascii="Verdana" w:eastAsia="Verdana" w:hAnsi="Verdana" w:cs="Verdana"/>
                <w:strike/>
                <w:color w:val="FF0000"/>
                <w:sz w:val="18"/>
                <w:szCs w:val="18"/>
              </w:rPr>
              <w:t>Centrum Zapasowego</w:t>
            </w:r>
            <w:r w:rsidRPr="00023457">
              <w:rPr>
                <w:rFonts w:ascii="Verdana" w:eastAsia="Verdana" w:hAnsi="Verdana" w:cs="Verdana"/>
                <w:strike/>
                <w:color w:val="FF0000"/>
                <w:sz w:val="18"/>
                <w:szCs w:val="18"/>
              </w:rPr>
              <w:t xml:space="preserve"> w przypadku wystąpienia trwałej niedostępności ośrodka podstawowego.</w:t>
            </w:r>
          </w:p>
        </w:tc>
      </w:tr>
      <w:tr w:rsidR="00023457" w:rsidRPr="00023457" w14:paraId="5E3A1B56" w14:textId="77777777" w:rsidTr="002556AF">
        <w:trPr>
          <w:trHeight w:val="645"/>
        </w:trPr>
        <w:tc>
          <w:tcPr>
            <w:tcW w:w="1929" w:type="dxa"/>
            <w:tcBorders>
              <w:top w:val="single" w:sz="4" w:space="0" w:color="auto"/>
              <w:left w:val="single" w:sz="4" w:space="0" w:color="auto"/>
              <w:bottom w:val="single" w:sz="4" w:space="0" w:color="auto"/>
              <w:right w:val="single" w:sz="4" w:space="0" w:color="auto"/>
            </w:tcBorders>
            <w:noWrap/>
          </w:tcPr>
          <w:p w14:paraId="081C9043" w14:textId="0F984B9D"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ARS.</w:t>
            </w:r>
            <w:r w:rsidR="00ED5CCE" w:rsidRPr="00023457">
              <w:rPr>
                <w:rFonts w:ascii="Verdana" w:eastAsia="Verdana" w:hAnsi="Verdana" w:cs="Verdana"/>
                <w:strike/>
                <w:color w:val="FF0000"/>
                <w:sz w:val="18"/>
                <w:szCs w:val="18"/>
              </w:rPr>
              <w:t>2</w:t>
            </w:r>
          </w:p>
        </w:tc>
        <w:tc>
          <w:tcPr>
            <w:tcW w:w="7582" w:type="dxa"/>
            <w:tcBorders>
              <w:top w:val="single" w:sz="4" w:space="0" w:color="auto"/>
              <w:left w:val="single" w:sz="4" w:space="0" w:color="auto"/>
              <w:bottom w:val="single" w:sz="4" w:space="0" w:color="auto"/>
              <w:right w:val="single" w:sz="4" w:space="0" w:color="auto"/>
            </w:tcBorders>
          </w:tcPr>
          <w:p w14:paraId="4AD70653" w14:textId="77777777" w:rsidR="003B7FEE" w:rsidRPr="00023457" w:rsidRDefault="003B7FEE" w:rsidP="003B7FEE">
            <w:pPr>
              <w:rPr>
                <w:rFonts w:ascii="Arial" w:eastAsia="Arial" w:hAnsi="Arial" w:cs="Arial"/>
                <w:strike/>
                <w:color w:val="FF0000"/>
                <w:sz w:val="18"/>
                <w:szCs w:val="18"/>
              </w:rPr>
            </w:pPr>
            <w:r w:rsidRPr="00023457">
              <w:rPr>
                <w:rFonts w:ascii="Verdana" w:eastAsia="Verdana" w:hAnsi="Verdana" w:cs="Verdana"/>
                <w:strike/>
                <w:color w:val="FF0000"/>
                <w:sz w:val="18"/>
                <w:szCs w:val="18"/>
              </w:rPr>
              <w:t>Wykonawca zapewni dla wybranej architektury stos technologiczny (z wyłączeniem sprzętu fizycznego), zawierający Oprogramowanie</w:t>
            </w:r>
            <w:r w:rsidRPr="00023457">
              <w:rPr>
                <w:rFonts w:ascii="Arial" w:eastAsia="Arial" w:hAnsi="Arial" w:cs="Arial"/>
                <w:strike/>
                <w:color w:val="FF0000"/>
                <w:sz w:val="18"/>
                <w:szCs w:val="18"/>
              </w:rPr>
              <w:t xml:space="preserve"> </w:t>
            </w:r>
            <w:r w:rsidRPr="00023457">
              <w:rPr>
                <w:rFonts w:ascii="Verdana" w:eastAsia="Verdana" w:hAnsi="Verdana" w:cs="Verdana"/>
                <w:strike/>
                <w:color w:val="FF0000"/>
                <w:sz w:val="18"/>
                <w:szCs w:val="18"/>
              </w:rPr>
              <w:t xml:space="preserve">Standardowe ewentualnie również Oprogramowania realizujące co najmniej następujące usługi: </w:t>
            </w:r>
          </w:p>
          <w:p w14:paraId="361A6988" w14:textId="77777777" w:rsidR="003B7FEE" w:rsidRPr="00023457" w:rsidRDefault="003B7FEE" w:rsidP="00477E52">
            <w:pPr>
              <w:numPr>
                <w:ilvl w:val="0"/>
                <w:numId w:val="48"/>
              </w:numPr>
              <w:spacing w:after="0" w:line="360" w:lineRule="auto"/>
              <w:rPr>
                <w:rFonts w:ascii="Arial" w:eastAsia="Arial" w:hAnsi="Arial" w:cs="Arial"/>
                <w:strike/>
                <w:color w:val="FF0000"/>
                <w:sz w:val="18"/>
                <w:szCs w:val="18"/>
              </w:rPr>
            </w:pPr>
            <w:r w:rsidRPr="00023457">
              <w:rPr>
                <w:rFonts w:ascii="Verdana" w:eastAsia="Verdana" w:hAnsi="Verdana" w:cs="Verdana"/>
                <w:strike/>
                <w:color w:val="FF0000"/>
                <w:sz w:val="18"/>
                <w:szCs w:val="18"/>
              </w:rPr>
              <w:t xml:space="preserve">service </w:t>
            </w:r>
            <w:proofErr w:type="spellStart"/>
            <w:r w:rsidRPr="00023457">
              <w:rPr>
                <w:rFonts w:ascii="Verdana" w:eastAsia="Verdana" w:hAnsi="Verdana" w:cs="Verdana"/>
                <w:strike/>
                <w:color w:val="FF0000"/>
                <w:sz w:val="18"/>
                <w:szCs w:val="18"/>
              </w:rPr>
              <w:t>discovery</w:t>
            </w:r>
            <w:proofErr w:type="spellEnd"/>
            <w:r w:rsidRPr="00023457">
              <w:rPr>
                <w:rFonts w:ascii="Verdana" w:eastAsia="Verdana" w:hAnsi="Verdana" w:cs="Verdana"/>
                <w:strike/>
                <w:color w:val="FF0000"/>
                <w:sz w:val="18"/>
                <w:szCs w:val="18"/>
              </w:rPr>
              <w:t xml:space="preserve"> – rejestr aktualnie działających instancji usług każdego z</w:t>
            </w:r>
            <w:r w:rsidRPr="00023457">
              <w:rPr>
                <w:rFonts w:ascii="Arial" w:eastAsia="Arial" w:hAnsi="Arial" w:cs="Arial"/>
                <w:strike/>
                <w:color w:val="FF0000"/>
                <w:sz w:val="18"/>
                <w:szCs w:val="18"/>
              </w:rPr>
              <w:t> </w:t>
            </w:r>
            <w:r w:rsidRPr="00023457">
              <w:rPr>
                <w:rFonts w:ascii="Verdana" w:eastAsia="Verdana" w:hAnsi="Verdana" w:cs="Verdana"/>
                <w:strike/>
                <w:color w:val="FF0000"/>
                <w:sz w:val="18"/>
                <w:szCs w:val="18"/>
              </w:rPr>
              <w:t>typów, umożliwiający ich wzajemne odnajdywanie się w celu realizacji procesów biznesowych;</w:t>
            </w:r>
          </w:p>
          <w:p w14:paraId="2E4F55E8" w14:textId="77777777" w:rsidR="003B7FEE" w:rsidRPr="00023457" w:rsidRDefault="003B7FEE" w:rsidP="00477E52">
            <w:pPr>
              <w:numPr>
                <w:ilvl w:val="0"/>
                <w:numId w:val="48"/>
              </w:numPr>
              <w:spacing w:after="0" w:line="360" w:lineRule="auto"/>
              <w:rPr>
                <w:rFonts w:ascii="Arial" w:eastAsia="Arial" w:hAnsi="Arial" w:cs="Arial"/>
                <w:strike/>
                <w:color w:val="FF0000"/>
                <w:sz w:val="18"/>
                <w:szCs w:val="18"/>
              </w:rPr>
            </w:pPr>
            <w:proofErr w:type="spellStart"/>
            <w:r w:rsidRPr="00023457">
              <w:rPr>
                <w:rFonts w:ascii="Verdana" w:eastAsia="Verdana" w:hAnsi="Verdana" w:cs="Verdana"/>
                <w:strike/>
                <w:color w:val="FF0000"/>
                <w:sz w:val="18"/>
                <w:szCs w:val="18"/>
              </w:rPr>
              <w:t>health</w:t>
            </w:r>
            <w:proofErr w:type="spellEnd"/>
            <w:r w:rsidRPr="00023457">
              <w:rPr>
                <w:rFonts w:ascii="Verdana" w:eastAsia="Verdana" w:hAnsi="Verdana" w:cs="Verdana"/>
                <w:strike/>
                <w:color w:val="FF0000"/>
                <w:sz w:val="18"/>
                <w:szCs w:val="18"/>
              </w:rPr>
              <w:t xml:space="preserve"> </w:t>
            </w:r>
            <w:proofErr w:type="spellStart"/>
            <w:r w:rsidRPr="00023457">
              <w:rPr>
                <w:rFonts w:ascii="Verdana" w:eastAsia="Verdana" w:hAnsi="Verdana" w:cs="Verdana"/>
                <w:strike/>
                <w:color w:val="FF0000"/>
                <w:sz w:val="18"/>
                <w:szCs w:val="18"/>
              </w:rPr>
              <w:t>checking</w:t>
            </w:r>
            <w:proofErr w:type="spellEnd"/>
            <w:r w:rsidRPr="00023457">
              <w:rPr>
                <w:rFonts w:ascii="Verdana" w:eastAsia="Verdana" w:hAnsi="Verdana" w:cs="Verdana"/>
                <w:strike/>
                <w:color w:val="FF0000"/>
                <w:sz w:val="18"/>
                <w:szCs w:val="18"/>
              </w:rPr>
              <w:t xml:space="preserve"> – usługa monitorująca stan serwisów</w:t>
            </w:r>
            <w:r w:rsidRPr="00023457">
              <w:rPr>
                <w:rFonts w:ascii="Arial" w:eastAsia="Arial" w:hAnsi="Arial" w:cs="Arial"/>
                <w:strike/>
                <w:color w:val="FF0000"/>
                <w:sz w:val="18"/>
                <w:szCs w:val="18"/>
              </w:rPr>
              <w:t>;</w:t>
            </w:r>
          </w:p>
          <w:p w14:paraId="349F7468" w14:textId="66015D3C" w:rsidR="003B7FEE" w:rsidRPr="00023457" w:rsidRDefault="00494203" w:rsidP="00477E52">
            <w:pPr>
              <w:numPr>
                <w:ilvl w:val="0"/>
                <w:numId w:val="48"/>
              </w:numPr>
              <w:spacing w:after="0" w:line="360" w:lineRule="auto"/>
              <w:rPr>
                <w:rFonts w:ascii="Arial" w:eastAsia="Arial" w:hAnsi="Arial" w:cs="Arial"/>
                <w:strike/>
                <w:color w:val="FF0000"/>
                <w:sz w:val="18"/>
                <w:szCs w:val="18"/>
              </w:rPr>
            </w:pPr>
            <w:r w:rsidRPr="00023457">
              <w:rPr>
                <w:rFonts w:ascii="Verdana" w:eastAsia="Verdana" w:hAnsi="Verdana" w:cs="Verdana"/>
                <w:strike/>
                <w:color w:val="FF0000"/>
                <w:sz w:val="18"/>
                <w:szCs w:val="18"/>
              </w:rPr>
              <w:t>orkiestracja środowiska</w:t>
            </w:r>
            <w:r w:rsidR="003B7FEE" w:rsidRPr="00023457">
              <w:rPr>
                <w:rFonts w:ascii="Verdana" w:eastAsia="Verdana" w:hAnsi="Verdana" w:cs="Verdana"/>
                <w:strike/>
                <w:color w:val="FF0000"/>
                <w:sz w:val="18"/>
                <w:szCs w:val="18"/>
              </w:rPr>
              <w:t xml:space="preserve"> rozporoszonych serwerów/kontenerów;</w:t>
            </w:r>
          </w:p>
          <w:p w14:paraId="64418C6D" w14:textId="77777777" w:rsidR="003B7FEE" w:rsidRPr="00023457" w:rsidRDefault="003B7FEE" w:rsidP="00477E52">
            <w:pPr>
              <w:numPr>
                <w:ilvl w:val="0"/>
                <w:numId w:val="48"/>
              </w:numPr>
              <w:spacing w:after="0" w:line="360" w:lineRule="auto"/>
              <w:rPr>
                <w:rFonts w:ascii="Arial" w:eastAsia="Arial" w:hAnsi="Arial" w:cs="Arial"/>
                <w:strike/>
                <w:color w:val="FF0000"/>
                <w:sz w:val="18"/>
                <w:szCs w:val="18"/>
              </w:rPr>
            </w:pPr>
            <w:r w:rsidRPr="00023457">
              <w:rPr>
                <w:rFonts w:ascii="Verdana" w:eastAsia="Verdana" w:hAnsi="Verdana" w:cs="Verdana"/>
                <w:strike/>
                <w:color w:val="FF0000"/>
                <w:sz w:val="18"/>
                <w:szCs w:val="18"/>
              </w:rPr>
              <w:t xml:space="preserve">service </w:t>
            </w:r>
            <w:proofErr w:type="spellStart"/>
            <w:r w:rsidRPr="00023457">
              <w:rPr>
                <w:rFonts w:ascii="Verdana" w:eastAsia="Verdana" w:hAnsi="Verdana" w:cs="Verdana"/>
                <w:strike/>
                <w:color w:val="FF0000"/>
                <w:sz w:val="18"/>
                <w:szCs w:val="18"/>
              </w:rPr>
              <w:t>latency</w:t>
            </w:r>
            <w:proofErr w:type="spellEnd"/>
            <w:r w:rsidRPr="00023457">
              <w:rPr>
                <w:rFonts w:ascii="Verdana" w:eastAsia="Verdana" w:hAnsi="Verdana" w:cs="Verdana"/>
                <w:strike/>
                <w:color w:val="FF0000"/>
                <w:sz w:val="18"/>
                <w:szCs w:val="18"/>
              </w:rPr>
              <w:t xml:space="preserve"> </w:t>
            </w:r>
            <w:proofErr w:type="spellStart"/>
            <w:r w:rsidRPr="00023457">
              <w:rPr>
                <w:rFonts w:ascii="Verdana" w:eastAsia="Verdana" w:hAnsi="Verdana" w:cs="Verdana"/>
                <w:strike/>
                <w:color w:val="FF0000"/>
                <w:sz w:val="18"/>
                <w:szCs w:val="18"/>
              </w:rPr>
              <w:t>tracking</w:t>
            </w:r>
            <w:proofErr w:type="spellEnd"/>
            <w:r w:rsidRPr="00023457">
              <w:rPr>
                <w:rFonts w:ascii="Verdana" w:eastAsia="Verdana" w:hAnsi="Verdana" w:cs="Verdana"/>
                <w:strike/>
                <w:color w:val="FF0000"/>
                <w:sz w:val="18"/>
                <w:szCs w:val="18"/>
              </w:rPr>
              <w:t xml:space="preserve"> – pozyskiwanie i obrazowanie danych pomagających w identyfikowaniu problemów latencji działania usług;</w:t>
            </w:r>
          </w:p>
          <w:p w14:paraId="41B518D9" w14:textId="77777777" w:rsidR="003B7FEE" w:rsidRPr="00023457" w:rsidRDefault="003B7FEE" w:rsidP="00477E52">
            <w:pPr>
              <w:numPr>
                <w:ilvl w:val="0"/>
                <w:numId w:val="48"/>
              </w:numPr>
              <w:spacing w:after="0" w:line="360" w:lineRule="auto"/>
              <w:rPr>
                <w:rFonts w:ascii="Arial" w:eastAsia="Arial" w:hAnsi="Arial" w:cs="Arial"/>
                <w:strike/>
                <w:color w:val="FF0000"/>
                <w:sz w:val="18"/>
                <w:szCs w:val="18"/>
              </w:rPr>
            </w:pPr>
            <w:proofErr w:type="spellStart"/>
            <w:r w:rsidRPr="00023457">
              <w:rPr>
                <w:rFonts w:ascii="Verdana" w:eastAsia="Verdana" w:hAnsi="Verdana" w:cs="Verdana"/>
                <w:strike/>
                <w:color w:val="FF0000"/>
                <w:sz w:val="18"/>
                <w:szCs w:val="18"/>
              </w:rPr>
              <w:lastRenderedPageBreak/>
              <w:t>distributed</w:t>
            </w:r>
            <w:proofErr w:type="spellEnd"/>
            <w:r w:rsidRPr="00023457">
              <w:rPr>
                <w:rFonts w:ascii="Verdana" w:eastAsia="Verdana" w:hAnsi="Verdana" w:cs="Verdana"/>
                <w:strike/>
                <w:color w:val="FF0000"/>
                <w:sz w:val="18"/>
                <w:szCs w:val="18"/>
              </w:rPr>
              <w:t xml:space="preserve"> </w:t>
            </w:r>
            <w:proofErr w:type="spellStart"/>
            <w:r w:rsidRPr="00023457">
              <w:rPr>
                <w:rFonts w:ascii="Verdana" w:eastAsia="Verdana" w:hAnsi="Verdana" w:cs="Verdana"/>
                <w:strike/>
                <w:color w:val="FF0000"/>
                <w:sz w:val="18"/>
                <w:szCs w:val="18"/>
              </w:rPr>
              <w:t>logging</w:t>
            </w:r>
            <w:proofErr w:type="spellEnd"/>
            <w:r w:rsidRPr="00023457">
              <w:rPr>
                <w:rFonts w:ascii="Verdana" w:eastAsia="Verdana" w:hAnsi="Verdana" w:cs="Verdana"/>
                <w:strike/>
                <w:color w:val="FF0000"/>
                <w:sz w:val="18"/>
                <w:szCs w:val="18"/>
              </w:rPr>
              <w:t xml:space="preserve"> – rozproszone logowanie zdarzeń, agregowanie zdarzeń z wielu różnych usług w celu ułatwienia zarządzania platformą oraz monitorowania zdarzeń. Dodatkowo, </w:t>
            </w:r>
            <w:proofErr w:type="spellStart"/>
            <w:r w:rsidRPr="00023457">
              <w:rPr>
                <w:rFonts w:ascii="Verdana" w:eastAsia="Verdana" w:hAnsi="Verdana" w:cs="Verdana"/>
                <w:strike/>
                <w:color w:val="FF0000"/>
                <w:sz w:val="18"/>
                <w:szCs w:val="18"/>
              </w:rPr>
              <w:t>distributed</w:t>
            </w:r>
            <w:proofErr w:type="spellEnd"/>
            <w:r w:rsidRPr="00023457">
              <w:rPr>
                <w:rFonts w:ascii="Verdana" w:eastAsia="Verdana" w:hAnsi="Verdana" w:cs="Verdana"/>
                <w:strike/>
                <w:color w:val="FF0000"/>
                <w:sz w:val="18"/>
                <w:szCs w:val="18"/>
              </w:rPr>
              <w:t xml:space="preserve"> </w:t>
            </w:r>
            <w:proofErr w:type="spellStart"/>
            <w:r w:rsidRPr="00023457">
              <w:rPr>
                <w:rFonts w:ascii="Verdana" w:eastAsia="Verdana" w:hAnsi="Verdana" w:cs="Verdana"/>
                <w:strike/>
                <w:color w:val="FF0000"/>
                <w:sz w:val="18"/>
                <w:szCs w:val="18"/>
              </w:rPr>
              <w:t>logging</w:t>
            </w:r>
            <w:proofErr w:type="spellEnd"/>
            <w:r w:rsidRPr="00023457">
              <w:rPr>
                <w:rFonts w:ascii="Verdana" w:eastAsia="Verdana" w:hAnsi="Verdana" w:cs="Verdana"/>
                <w:strike/>
                <w:color w:val="FF0000"/>
                <w:sz w:val="18"/>
                <w:szCs w:val="18"/>
              </w:rPr>
              <w:t xml:space="preserve"> musi posiadać moduł wyszukiwarki oraz moduł graficznego obrazowania (np. w postaci wykresów) charakterystyk błędów/Wad</w:t>
            </w:r>
            <w:r w:rsidRPr="00023457">
              <w:rPr>
                <w:rFonts w:ascii="Arial" w:eastAsia="Arial" w:hAnsi="Arial" w:cs="Arial"/>
                <w:strike/>
                <w:color w:val="FF0000"/>
                <w:sz w:val="18"/>
                <w:szCs w:val="18"/>
              </w:rPr>
              <w:t>;</w:t>
            </w:r>
          </w:p>
          <w:p w14:paraId="5B872235" w14:textId="77777777" w:rsidR="003B7FEE" w:rsidRPr="00023457" w:rsidRDefault="003B7FEE" w:rsidP="00477E52">
            <w:pPr>
              <w:numPr>
                <w:ilvl w:val="0"/>
                <w:numId w:val="48"/>
              </w:numPr>
              <w:spacing w:after="0" w:line="360" w:lineRule="auto"/>
              <w:rPr>
                <w:rFonts w:ascii="Arial" w:eastAsia="Arial" w:hAnsi="Arial" w:cs="Arial"/>
                <w:strike/>
                <w:color w:val="FF0000"/>
                <w:sz w:val="18"/>
                <w:szCs w:val="18"/>
              </w:rPr>
            </w:pPr>
            <w:proofErr w:type="spellStart"/>
            <w:r w:rsidRPr="00023457">
              <w:rPr>
                <w:rFonts w:ascii="Verdana" w:eastAsia="Verdana" w:hAnsi="Verdana" w:cs="Verdana"/>
                <w:strike/>
                <w:color w:val="FF0000"/>
                <w:sz w:val="18"/>
                <w:szCs w:val="18"/>
              </w:rPr>
              <w:t>continouos</w:t>
            </w:r>
            <w:proofErr w:type="spellEnd"/>
            <w:r w:rsidRPr="00023457">
              <w:rPr>
                <w:rFonts w:ascii="Verdana" w:eastAsia="Verdana" w:hAnsi="Verdana" w:cs="Verdana"/>
                <w:strike/>
                <w:color w:val="FF0000"/>
                <w:sz w:val="18"/>
                <w:szCs w:val="18"/>
              </w:rPr>
              <w:t xml:space="preserve"> </w:t>
            </w:r>
            <w:proofErr w:type="spellStart"/>
            <w:r w:rsidRPr="00023457">
              <w:rPr>
                <w:rFonts w:ascii="Verdana" w:eastAsia="Verdana" w:hAnsi="Verdana" w:cs="Verdana"/>
                <w:strike/>
                <w:color w:val="FF0000"/>
                <w:sz w:val="18"/>
                <w:szCs w:val="18"/>
              </w:rPr>
              <w:t>delivery</w:t>
            </w:r>
            <w:proofErr w:type="spellEnd"/>
            <w:r w:rsidRPr="00023457">
              <w:rPr>
                <w:rFonts w:ascii="Verdana" w:eastAsia="Verdana" w:hAnsi="Verdana" w:cs="Verdana"/>
                <w:strike/>
                <w:color w:val="FF0000"/>
                <w:sz w:val="18"/>
                <w:szCs w:val="18"/>
              </w:rPr>
              <w:t xml:space="preserve"> – zapewnienie </w:t>
            </w:r>
            <w:proofErr w:type="spellStart"/>
            <w:r w:rsidRPr="00023457">
              <w:rPr>
                <w:rFonts w:ascii="Verdana" w:eastAsia="Verdana" w:hAnsi="Verdana" w:cs="Verdana"/>
                <w:strike/>
                <w:color w:val="FF0000"/>
                <w:sz w:val="18"/>
                <w:szCs w:val="18"/>
              </w:rPr>
              <w:t>workflow</w:t>
            </w:r>
            <w:proofErr w:type="spellEnd"/>
            <w:r w:rsidRPr="00023457">
              <w:rPr>
                <w:rFonts w:ascii="Verdana" w:eastAsia="Verdana" w:hAnsi="Verdana" w:cs="Verdana"/>
                <w:strike/>
                <w:color w:val="FF0000"/>
                <w:sz w:val="18"/>
                <w:szCs w:val="18"/>
              </w:rPr>
              <w:t xml:space="preserve"> automatyzacji procesu budowania aplikacji, rozlokowywanie instancji usług oraz zarządzanie ich cyklem życia;</w:t>
            </w:r>
          </w:p>
          <w:p w14:paraId="6A38423D" w14:textId="77777777" w:rsidR="003B7FEE" w:rsidRPr="00023457" w:rsidRDefault="003B7FEE" w:rsidP="00477E52">
            <w:pPr>
              <w:numPr>
                <w:ilvl w:val="0"/>
                <w:numId w:val="48"/>
              </w:numPr>
              <w:spacing w:after="0" w:line="360" w:lineRule="auto"/>
              <w:rPr>
                <w:rFonts w:ascii="Arial" w:eastAsia="Arial" w:hAnsi="Arial" w:cs="Arial"/>
                <w:strike/>
                <w:color w:val="FF0000"/>
                <w:sz w:val="18"/>
                <w:szCs w:val="18"/>
              </w:rPr>
            </w:pPr>
            <w:proofErr w:type="spellStart"/>
            <w:r w:rsidRPr="00023457">
              <w:rPr>
                <w:rFonts w:ascii="Verdana" w:eastAsia="Verdana" w:hAnsi="Verdana" w:cs="Verdana"/>
                <w:strike/>
                <w:color w:val="FF0000"/>
                <w:sz w:val="18"/>
                <w:szCs w:val="18"/>
              </w:rPr>
              <w:t>circuit</w:t>
            </w:r>
            <w:proofErr w:type="spellEnd"/>
            <w:r w:rsidRPr="00023457">
              <w:rPr>
                <w:rFonts w:ascii="Verdana" w:eastAsia="Verdana" w:hAnsi="Verdana" w:cs="Verdana"/>
                <w:strike/>
                <w:color w:val="FF0000"/>
                <w:sz w:val="18"/>
                <w:szCs w:val="18"/>
              </w:rPr>
              <w:t xml:space="preserve"> </w:t>
            </w:r>
            <w:proofErr w:type="spellStart"/>
            <w:r w:rsidRPr="00023457">
              <w:rPr>
                <w:rFonts w:ascii="Verdana" w:eastAsia="Verdana" w:hAnsi="Verdana" w:cs="Verdana"/>
                <w:strike/>
                <w:color w:val="FF0000"/>
                <w:sz w:val="18"/>
                <w:szCs w:val="18"/>
              </w:rPr>
              <w:t>breaking</w:t>
            </w:r>
            <w:proofErr w:type="spellEnd"/>
            <w:r w:rsidRPr="00023457">
              <w:rPr>
                <w:rFonts w:ascii="Verdana" w:eastAsia="Verdana" w:hAnsi="Verdana" w:cs="Verdana"/>
                <w:strike/>
                <w:color w:val="FF0000"/>
                <w:sz w:val="18"/>
                <w:szCs w:val="18"/>
              </w:rPr>
              <w:t xml:space="preserve"> – monitorowanie opóźnień odpowiedzi usług (</w:t>
            </w:r>
            <w:proofErr w:type="spellStart"/>
            <w:r w:rsidRPr="00023457">
              <w:rPr>
                <w:rFonts w:ascii="Verdana" w:eastAsia="Verdana" w:hAnsi="Verdana" w:cs="Verdana"/>
                <w:strike/>
                <w:color w:val="FF0000"/>
                <w:sz w:val="18"/>
                <w:szCs w:val="18"/>
              </w:rPr>
              <w:t>latency</w:t>
            </w:r>
            <w:proofErr w:type="spellEnd"/>
            <w:r w:rsidRPr="00023457">
              <w:rPr>
                <w:rFonts w:ascii="Verdana" w:eastAsia="Verdana" w:hAnsi="Verdana" w:cs="Verdana"/>
                <w:strike/>
                <w:color w:val="FF0000"/>
                <w:sz w:val="18"/>
                <w:szCs w:val="18"/>
              </w:rPr>
              <w:t>), izolowanie instancji usług, które przestały działać lub działają błędnie;</w:t>
            </w:r>
          </w:p>
          <w:p w14:paraId="0B520916" w14:textId="77777777" w:rsidR="003B7FEE" w:rsidRPr="00023457" w:rsidRDefault="003B7FEE" w:rsidP="00477E52">
            <w:pPr>
              <w:numPr>
                <w:ilvl w:val="0"/>
                <w:numId w:val="48"/>
              </w:numPr>
              <w:spacing w:after="0" w:line="360" w:lineRule="auto"/>
              <w:rPr>
                <w:rFonts w:ascii="Arial" w:eastAsia="Arial" w:hAnsi="Arial" w:cs="Arial"/>
                <w:strike/>
                <w:color w:val="FF0000"/>
                <w:sz w:val="18"/>
                <w:szCs w:val="18"/>
              </w:rPr>
            </w:pPr>
            <w:proofErr w:type="spellStart"/>
            <w:r w:rsidRPr="00023457">
              <w:rPr>
                <w:rFonts w:ascii="Verdana" w:eastAsia="Verdana" w:hAnsi="Verdana" w:cs="Verdana"/>
                <w:strike/>
                <w:color w:val="FF0000"/>
                <w:sz w:val="18"/>
                <w:szCs w:val="18"/>
              </w:rPr>
              <w:t>load</w:t>
            </w:r>
            <w:proofErr w:type="spellEnd"/>
            <w:r w:rsidRPr="00023457">
              <w:rPr>
                <w:rFonts w:ascii="Verdana" w:eastAsia="Verdana" w:hAnsi="Verdana" w:cs="Verdana"/>
                <w:strike/>
                <w:color w:val="FF0000"/>
                <w:sz w:val="18"/>
                <w:szCs w:val="18"/>
              </w:rPr>
              <w:t xml:space="preserve"> </w:t>
            </w:r>
            <w:proofErr w:type="spellStart"/>
            <w:r w:rsidRPr="00023457">
              <w:rPr>
                <w:rFonts w:ascii="Verdana" w:eastAsia="Verdana" w:hAnsi="Verdana" w:cs="Verdana"/>
                <w:strike/>
                <w:color w:val="FF0000"/>
                <w:sz w:val="18"/>
                <w:szCs w:val="18"/>
              </w:rPr>
              <w:t>balancing</w:t>
            </w:r>
            <w:proofErr w:type="spellEnd"/>
            <w:r w:rsidRPr="00023457">
              <w:rPr>
                <w:rFonts w:ascii="Verdana" w:eastAsia="Verdana" w:hAnsi="Verdana" w:cs="Verdana"/>
                <w:strike/>
                <w:color w:val="FF0000"/>
                <w:sz w:val="18"/>
                <w:szCs w:val="18"/>
              </w:rPr>
              <w:t xml:space="preserve"> – równoważenie obciążenia pomiędzy instancjami usług danego typu. Konieczny jest mechanizm równoważenia obciążenia funkcjonalności zawiązanych z wymianą plików między Systemem a użytkownikami oraz innych typów przetwarzania wewnątrz Systemu. Mechanizm musi brać pod uwagę liczbę fizycznych łącz sieciowych, po których odbywa się transfer plików i poziom ich wykorzystania w danym momencie. Podobnie mechanizm równoważenia obciążenia usług przetwarzania zawartości cyfrowej musi być świadomy, które instancje usług rozlokowane są na których fizycznych maszynach, w celu zapewnienia najszybszego możliwego przetwarzania w danym momencie. Mechanizm musi też reagować dynamicznie na zmianę dostępności zasobów:</w:t>
            </w:r>
          </w:p>
          <w:p w14:paraId="65334C2F" w14:textId="77777777" w:rsidR="003B7FEE" w:rsidRPr="00023457" w:rsidRDefault="003B7FEE" w:rsidP="00477E52">
            <w:pPr>
              <w:numPr>
                <w:ilvl w:val="1"/>
                <w:numId w:val="49"/>
              </w:numPr>
              <w:spacing w:after="0" w:line="360" w:lineRule="auto"/>
              <w:rPr>
                <w:rFonts w:ascii="Arial" w:eastAsia="Arial" w:hAnsi="Arial" w:cs="Arial"/>
                <w:strike/>
                <w:color w:val="FF0000"/>
                <w:sz w:val="18"/>
                <w:szCs w:val="18"/>
              </w:rPr>
            </w:pPr>
            <w:r w:rsidRPr="00023457">
              <w:rPr>
                <w:rFonts w:ascii="Verdana" w:eastAsia="Verdana" w:hAnsi="Verdana" w:cs="Verdana"/>
                <w:strike/>
                <w:color w:val="FF0000"/>
                <w:sz w:val="18"/>
                <w:szCs w:val="18"/>
              </w:rPr>
              <w:t>dołożenie nowych maszyn fizycznych (automatyczna relokacja kontenerów z usługami)</w:t>
            </w:r>
            <w:r w:rsidRPr="00023457">
              <w:rPr>
                <w:rFonts w:ascii="Arial" w:eastAsia="Arial" w:hAnsi="Arial" w:cs="Arial"/>
                <w:strike/>
                <w:color w:val="FF0000"/>
                <w:sz w:val="18"/>
                <w:szCs w:val="18"/>
              </w:rPr>
              <w:t>;</w:t>
            </w:r>
          </w:p>
          <w:p w14:paraId="7BFE93F1" w14:textId="77777777" w:rsidR="003B7FEE" w:rsidRPr="00023457" w:rsidRDefault="003B7FEE" w:rsidP="00477E52">
            <w:pPr>
              <w:numPr>
                <w:ilvl w:val="1"/>
                <w:numId w:val="49"/>
              </w:numPr>
              <w:spacing w:after="0" w:line="360" w:lineRule="auto"/>
              <w:rPr>
                <w:rFonts w:ascii="Arial" w:eastAsia="Arial" w:hAnsi="Arial" w:cs="Arial"/>
                <w:strike/>
                <w:color w:val="FF0000"/>
                <w:sz w:val="18"/>
                <w:szCs w:val="18"/>
              </w:rPr>
            </w:pPr>
            <w:r w:rsidRPr="00023457">
              <w:rPr>
                <w:rFonts w:ascii="Verdana" w:eastAsia="Verdana" w:hAnsi="Verdana" w:cs="Verdana"/>
                <w:strike/>
                <w:color w:val="FF0000"/>
                <w:sz w:val="18"/>
                <w:szCs w:val="18"/>
              </w:rPr>
              <w:t>skonfigurowanie nowych połączeń sieciowych</w:t>
            </w:r>
            <w:r w:rsidRPr="00023457">
              <w:rPr>
                <w:rFonts w:ascii="Arial" w:eastAsia="Arial" w:hAnsi="Arial" w:cs="Arial"/>
                <w:strike/>
                <w:color w:val="FF0000"/>
                <w:sz w:val="18"/>
                <w:szCs w:val="18"/>
              </w:rPr>
              <w:t>;</w:t>
            </w:r>
          </w:p>
          <w:p w14:paraId="707E81D4" w14:textId="77777777" w:rsidR="003B7FEE" w:rsidRPr="00023457" w:rsidRDefault="003B7FEE" w:rsidP="00477E52">
            <w:pPr>
              <w:numPr>
                <w:ilvl w:val="1"/>
                <w:numId w:val="49"/>
              </w:numPr>
              <w:spacing w:after="0" w:line="360" w:lineRule="auto"/>
              <w:rPr>
                <w:rFonts w:ascii="Arial" w:eastAsia="Arial" w:hAnsi="Arial" w:cs="Arial"/>
                <w:strike/>
                <w:color w:val="FF0000"/>
                <w:sz w:val="18"/>
                <w:szCs w:val="18"/>
              </w:rPr>
            </w:pPr>
            <w:r w:rsidRPr="00023457">
              <w:rPr>
                <w:rFonts w:ascii="Verdana" w:eastAsia="Verdana" w:hAnsi="Verdana" w:cs="Verdana"/>
                <w:strike/>
                <w:color w:val="FF0000"/>
                <w:sz w:val="18"/>
                <w:szCs w:val="18"/>
              </w:rPr>
              <w:t>awaria jednego z łączy sieciowych</w:t>
            </w:r>
            <w:r w:rsidRPr="00023457">
              <w:rPr>
                <w:rFonts w:ascii="Arial" w:eastAsia="Arial" w:hAnsi="Arial" w:cs="Arial"/>
                <w:strike/>
                <w:color w:val="FF0000"/>
                <w:sz w:val="18"/>
                <w:szCs w:val="18"/>
              </w:rPr>
              <w:t>;</w:t>
            </w:r>
          </w:p>
          <w:p w14:paraId="404796D4" w14:textId="77777777" w:rsidR="003B7FEE" w:rsidRPr="00023457" w:rsidRDefault="003B7FEE" w:rsidP="00477E52">
            <w:pPr>
              <w:numPr>
                <w:ilvl w:val="1"/>
                <w:numId w:val="49"/>
              </w:numPr>
              <w:spacing w:after="0" w:line="360" w:lineRule="auto"/>
              <w:rPr>
                <w:rFonts w:ascii="Arial" w:eastAsia="Arial" w:hAnsi="Arial" w:cs="Arial"/>
                <w:strike/>
                <w:color w:val="FF0000"/>
                <w:sz w:val="18"/>
                <w:szCs w:val="18"/>
              </w:rPr>
            </w:pPr>
            <w:r w:rsidRPr="00023457">
              <w:rPr>
                <w:rFonts w:ascii="Verdana" w:eastAsia="Verdana" w:hAnsi="Verdana" w:cs="Verdana"/>
                <w:strike/>
                <w:color w:val="FF0000"/>
                <w:sz w:val="18"/>
                <w:szCs w:val="18"/>
              </w:rPr>
              <w:t>awaria serwera fizycznego;</w:t>
            </w:r>
          </w:p>
          <w:p w14:paraId="157223C0" w14:textId="77777777" w:rsidR="003B7FEE" w:rsidRPr="00023457" w:rsidRDefault="003B7FEE" w:rsidP="00477E52">
            <w:pPr>
              <w:numPr>
                <w:ilvl w:val="1"/>
                <w:numId w:val="49"/>
              </w:numPr>
              <w:spacing w:after="0" w:line="360" w:lineRule="auto"/>
              <w:rPr>
                <w:rFonts w:ascii="Arial" w:eastAsia="Arial" w:hAnsi="Arial" w:cs="Arial"/>
                <w:strike/>
                <w:color w:val="FF0000"/>
                <w:sz w:val="18"/>
                <w:szCs w:val="18"/>
              </w:rPr>
            </w:pPr>
            <w:r w:rsidRPr="00023457">
              <w:rPr>
                <w:rFonts w:ascii="Verdana" w:eastAsia="Verdana" w:hAnsi="Verdana" w:cs="Verdana"/>
                <w:strike/>
                <w:color w:val="FF0000"/>
                <w:sz w:val="18"/>
                <w:szCs w:val="18"/>
              </w:rPr>
              <w:t>skalowanie (</w:t>
            </w:r>
            <w:proofErr w:type="spellStart"/>
            <w:r w:rsidRPr="00023457">
              <w:rPr>
                <w:rFonts w:ascii="Verdana" w:eastAsia="Verdana" w:hAnsi="Verdana" w:cs="Verdana"/>
                <w:strike/>
                <w:color w:val="FF0000"/>
                <w:sz w:val="18"/>
                <w:szCs w:val="18"/>
              </w:rPr>
              <w:t>scaling</w:t>
            </w:r>
            <w:proofErr w:type="spellEnd"/>
            <w:r w:rsidRPr="00023457">
              <w:rPr>
                <w:rFonts w:ascii="Verdana" w:eastAsia="Verdana" w:hAnsi="Verdana" w:cs="Verdana"/>
                <w:strike/>
                <w:color w:val="FF0000"/>
                <w:sz w:val="18"/>
                <w:szCs w:val="18"/>
              </w:rPr>
              <w:t>/</w:t>
            </w:r>
            <w:proofErr w:type="spellStart"/>
            <w:r w:rsidRPr="00023457">
              <w:rPr>
                <w:rFonts w:ascii="Verdana" w:eastAsia="Verdana" w:hAnsi="Verdana" w:cs="Verdana"/>
                <w:strike/>
                <w:color w:val="FF0000"/>
                <w:sz w:val="18"/>
                <w:szCs w:val="18"/>
              </w:rPr>
              <w:t>autoscaling</w:t>
            </w:r>
            <w:proofErr w:type="spellEnd"/>
            <w:r w:rsidRPr="00023457">
              <w:rPr>
                <w:rFonts w:ascii="Verdana" w:eastAsia="Verdana" w:hAnsi="Verdana" w:cs="Verdana"/>
                <w:strike/>
                <w:color w:val="FF0000"/>
                <w:sz w:val="18"/>
                <w:szCs w:val="18"/>
              </w:rPr>
              <w:t>)</w:t>
            </w:r>
            <w:r w:rsidRPr="00023457">
              <w:rPr>
                <w:rFonts w:ascii="Arial" w:eastAsia="Arial" w:hAnsi="Arial" w:cs="Arial"/>
                <w:strike/>
                <w:color w:val="FF0000"/>
                <w:sz w:val="18"/>
                <w:szCs w:val="18"/>
              </w:rPr>
              <w:t>;</w:t>
            </w:r>
          </w:p>
          <w:p w14:paraId="56D24355" w14:textId="77777777" w:rsidR="003B7FEE" w:rsidRPr="00023457" w:rsidRDefault="003B7FEE" w:rsidP="00477E52">
            <w:pPr>
              <w:numPr>
                <w:ilvl w:val="1"/>
                <w:numId w:val="49"/>
              </w:numPr>
              <w:spacing w:after="0" w:line="360" w:lineRule="auto"/>
              <w:rPr>
                <w:rFonts w:ascii="Arial" w:eastAsia="Arial" w:hAnsi="Arial" w:cs="Arial"/>
                <w:strike/>
                <w:color w:val="FF0000"/>
                <w:sz w:val="18"/>
                <w:szCs w:val="18"/>
              </w:rPr>
            </w:pPr>
            <w:r w:rsidRPr="00023457">
              <w:rPr>
                <w:rFonts w:ascii="Verdana" w:eastAsia="Verdana" w:hAnsi="Verdana" w:cs="Verdana"/>
                <w:strike/>
                <w:color w:val="FF0000"/>
                <w:sz w:val="18"/>
                <w:szCs w:val="18"/>
              </w:rPr>
              <w:t>możliwość automatycznego skalowania liczby</w:t>
            </w:r>
            <w:r w:rsidRPr="00023457">
              <w:rPr>
                <w:rFonts w:ascii="Arial" w:eastAsia="Arial" w:hAnsi="Arial" w:cs="Arial"/>
                <w:strike/>
                <w:color w:val="FF0000"/>
                <w:sz w:val="18"/>
                <w:szCs w:val="18"/>
              </w:rPr>
              <w:t xml:space="preserve"> </w:t>
            </w:r>
            <w:r w:rsidRPr="00023457">
              <w:rPr>
                <w:rFonts w:ascii="Verdana" w:eastAsia="Verdana" w:hAnsi="Verdana" w:cs="Verdana"/>
                <w:strike/>
                <w:color w:val="FF0000"/>
                <w:sz w:val="18"/>
                <w:szCs w:val="18"/>
              </w:rPr>
              <w:t>instancji usługi stosownie do obciążenia (w skonfigurowanym przedziale np. min 3 max 10)</w:t>
            </w:r>
            <w:r w:rsidRPr="00023457">
              <w:rPr>
                <w:rFonts w:ascii="Arial" w:eastAsia="Arial" w:hAnsi="Arial" w:cs="Arial"/>
                <w:strike/>
                <w:color w:val="FF0000"/>
                <w:sz w:val="18"/>
                <w:szCs w:val="18"/>
              </w:rPr>
              <w:t>;</w:t>
            </w:r>
          </w:p>
          <w:p w14:paraId="5B6DF1C3" w14:textId="488267A6" w:rsidR="003B7FEE" w:rsidRPr="00023457" w:rsidRDefault="003B7FEE" w:rsidP="00477E52">
            <w:pPr>
              <w:numPr>
                <w:ilvl w:val="1"/>
                <w:numId w:val="49"/>
              </w:numPr>
              <w:spacing w:after="0" w:line="360" w:lineRule="auto"/>
              <w:rPr>
                <w:rFonts w:ascii="Arial" w:eastAsia="Arial" w:hAnsi="Arial" w:cs="Arial"/>
                <w:strike/>
                <w:color w:val="FF0000"/>
                <w:sz w:val="18"/>
                <w:szCs w:val="18"/>
              </w:rPr>
            </w:pPr>
            <w:r w:rsidRPr="00023457">
              <w:rPr>
                <w:rFonts w:ascii="Verdana" w:eastAsia="Verdana" w:hAnsi="Verdana" w:cs="Verdana"/>
                <w:strike/>
                <w:color w:val="FF0000"/>
                <w:sz w:val="18"/>
                <w:szCs w:val="18"/>
              </w:rPr>
              <w:t>możliwość oznaczania instancji jako do wygaszenia np. w celu zaplanowania prac serwisowych</w:t>
            </w:r>
            <w:r w:rsidR="00494203" w:rsidRPr="00023457">
              <w:rPr>
                <w:rFonts w:ascii="Verdana" w:eastAsia="Verdana" w:hAnsi="Verdana" w:cs="Verdana"/>
                <w:strike/>
                <w:color w:val="FF0000"/>
                <w:sz w:val="18"/>
                <w:szCs w:val="18"/>
              </w:rPr>
              <w:t xml:space="preserve"> (</w:t>
            </w:r>
            <w:proofErr w:type="spellStart"/>
            <w:r w:rsidR="00494203" w:rsidRPr="00023457">
              <w:rPr>
                <w:rFonts w:ascii="Verdana" w:eastAsia="Verdana" w:hAnsi="Verdana" w:cs="Verdana"/>
                <w:strike/>
                <w:color w:val="FF0000"/>
                <w:sz w:val="18"/>
                <w:szCs w:val="18"/>
              </w:rPr>
              <w:t>maintenance</w:t>
            </w:r>
            <w:proofErr w:type="spellEnd"/>
            <w:r w:rsidR="00494203" w:rsidRPr="00023457">
              <w:rPr>
                <w:rFonts w:ascii="Verdana" w:eastAsia="Verdana" w:hAnsi="Verdana" w:cs="Verdana"/>
                <w:strike/>
                <w:color w:val="FF0000"/>
                <w:sz w:val="18"/>
                <w:szCs w:val="18"/>
              </w:rPr>
              <w:t xml:space="preserve"> </w:t>
            </w:r>
            <w:proofErr w:type="spellStart"/>
            <w:r w:rsidR="00494203" w:rsidRPr="00023457">
              <w:rPr>
                <w:rFonts w:ascii="Verdana" w:eastAsia="Verdana" w:hAnsi="Verdana" w:cs="Verdana"/>
                <w:strike/>
                <w:color w:val="FF0000"/>
                <w:sz w:val="18"/>
                <w:szCs w:val="18"/>
              </w:rPr>
              <w:t>mode</w:t>
            </w:r>
            <w:proofErr w:type="spellEnd"/>
            <w:r w:rsidR="00494203" w:rsidRPr="00023457">
              <w:rPr>
                <w:rFonts w:ascii="Verdana" w:eastAsia="Verdana" w:hAnsi="Verdana" w:cs="Verdana"/>
                <w:strike/>
                <w:color w:val="FF0000"/>
                <w:sz w:val="18"/>
                <w:szCs w:val="18"/>
              </w:rPr>
              <w:t>)</w:t>
            </w:r>
            <w:r w:rsidRPr="00023457">
              <w:rPr>
                <w:rFonts w:ascii="Arial" w:eastAsia="Arial" w:hAnsi="Arial" w:cs="Arial"/>
                <w:strike/>
                <w:color w:val="FF0000"/>
                <w:sz w:val="18"/>
                <w:szCs w:val="18"/>
              </w:rPr>
              <w:t>;</w:t>
            </w:r>
          </w:p>
          <w:p w14:paraId="23E0B689" w14:textId="77777777" w:rsidR="003B7FEE" w:rsidRPr="00023457" w:rsidRDefault="003B7FEE" w:rsidP="00477E52">
            <w:pPr>
              <w:numPr>
                <w:ilvl w:val="1"/>
                <w:numId w:val="49"/>
              </w:numPr>
              <w:spacing w:after="0" w:line="360" w:lineRule="auto"/>
              <w:rPr>
                <w:rFonts w:ascii="Arial" w:eastAsia="Arial" w:hAnsi="Arial" w:cs="Arial"/>
                <w:strike/>
                <w:color w:val="FF0000"/>
                <w:sz w:val="18"/>
                <w:szCs w:val="18"/>
              </w:rPr>
            </w:pPr>
            <w:r w:rsidRPr="00023457">
              <w:rPr>
                <w:rFonts w:ascii="Verdana" w:eastAsia="Verdana" w:hAnsi="Verdana" w:cs="Verdana"/>
                <w:strike/>
                <w:color w:val="FF0000"/>
                <w:sz w:val="18"/>
                <w:szCs w:val="18"/>
              </w:rPr>
              <w:t>możliwość automatycznego przydzielania zadań nowo dostępnym instancjom usługi i zdejmowania obciążenia z instancji do wyłączenia</w:t>
            </w:r>
            <w:r w:rsidRPr="00023457">
              <w:rPr>
                <w:rFonts w:ascii="Arial" w:eastAsia="Arial" w:hAnsi="Arial" w:cs="Arial"/>
                <w:strike/>
                <w:color w:val="FF0000"/>
                <w:sz w:val="18"/>
                <w:szCs w:val="18"/>
              </w:rPr>
              <w:t>;</w:t>
            </w:r>
          </w:p>
          <w:p w14:paraId="7EC7606F" w14:textId="77777777" w:rsidR="003B7FEE" w:rsidRPr="00023457" w:rsidRDefault="003B7FEE" w:rsidP="00477E52">
            <w:pPr>
              <w:numPr>
                <w:ilvl w:val="1"/>
                <w:numId w:val="49"/>
              </w:numPr>
              <w:spacing w:after="0" w:line="360" w:lineRule="auto"/>
              <w:rPr>
                <w:rFonts w:ascii="Arial" w:eastAsia="Arial" w:hAnsi="Arial" w:cs="Arial"/>
                <w:strike/>
                <w:color w:val="FF0000"/>
                <w:sz w:val="18"/>
                <w:szCs w:val="18"/>
              </w:rPr>
            </w:pPr>
            <w:r w:rsidRPr="00023457">
              <w:rPr>
                <w:rFonts w:ascii="Verdana" w:eastAsia="Verdana" w:hAnsi="Verdana" w:cs="Verdana"/>
                <w:strike/>
                <w:color w:val="FF0000"/>
                <w:sz w:val="18"/>
                <w:szCs w:val="18"/>
              </w:rPr>
              <w:t>możliwość wygaszania nieobciążonych instancji lub instancji oznaczonych do wygaszenia</w:t>
            </w:r>
            <w:r w:rsidRPr="00023457">
              <w:rPr>
                <w:rFonts w:ascii="Arial" w:eastAsia="Arial" w:hAnsi="Arial" w:cs="Arial"/>
                <w:strike/>
                <w:color w:val="FF0000"/>
                <w:sz w:val="18"/>
                <w:szCs w:val="18"/>
              </w:rPr>
              <w:t>;</w:t>
            </w:r>
          </w:p>
          <w:p w14:paraId="41CB8B25" w14:textId="77777777" w:rsidR="003B7FEE" w:rsidRPr="00023457" w:rsidRDefault="003B7FEE" w:rsidP="00477E52">
            <w:pPr>
              <w:numPr>
                <w:ilvl w:val="1"/>
                <w:numId w:val="49"/>
              </w:numPr>
              <w:spacing w:after="0" w:line="360" w:lineRule="auto"/>
              <w:rPr>
                <w:rFonts w:ascii="Arial" w:eastAsia="Arial" w:hAnsi="Arial" w:cs="Arial"/>
                <w:strike/>
                <w:color w:val="FF0000"/>
                <w:sz w:val="18"/>
                <w:szCs w:val="18"/>
              </w:rPr>
            </w:pPr>
            <w:r w:rsidRPr="00023457">
              <w:rPr>
                <w:rFonts w:ascii="Verdana" w:eastAsia="Verdana" w:hAnsi="Verdana" w:cs="Verdana"/>
                <w:strike/>
                <w:color w:val="FF0000"/>
                <w:sz w:val="18"/>
                <w:szCs w:val="18"/>
              </w:rPr>
              <w:t>możliwość zdefiniowania reguł skutkujących automatycznym rozmieszczaniem instancji usług na różnych maszynach fizycznych (np. w celu uzyskania większej sumarycznej przepustowości sieciowej)</w:t>
            </w:r>
            <w:r w:rsidRPr="00023457">
              <w:rPr>
                <w:rFonts w:ascii="Arial" w:eastAsia="Arial" w:hAnsi="Arial" w:cs="Arial"/>
                <w:strike/>
                <w:color w:val="FF0000"/>
                <w:sz w:val="18"/>
                <w:szCs w:val="18"/>
              </w:rPr>
              <w:t>;</w:t>
            </w:r>
          </w:p>
          <w:p w14:paraId="38A5D7FE" w14:textId="77777777" w:rsidR="003B7FEE" w:rsidRPr="00023457" w:rsidRDefault="003B7FEE" w:rsidP="00477E52">
            <w:pPr>
              <w:numPr>
                <w:ilvl w:val="1"/>
                <w:numId w:val="49"/>
              </w:numPr>
              <w:spacing w:after="0" w:line="360" w:lineRule="auto"/>
              <w:rPr>
                <w:rFonts w:ascii="Arial" w:eastAsia="Arial" w:hAnsi="Arial" w:cs="Arial"/>
                <w:strike/>
                <w:color w:val="FF0000"/>
                <w:sz w:val="18"/>
                <w:szCs w:val="18"/>
              </w:rPr>
            </w:pPr>
            <w:r w:rsidRPr="00023457">
              <w:rPr>
                <w:rFonts w:ascii="Verdana" w:eastAsia="Verdana" w:hAnsi="Verdana" w:cs="Verdana"/>
                <w:strike/>
                <w:color w:val="FF0000"/>
                <w:sz w:val="18"/>
                <w:szCs w:val="18"/>
              </w:rPr>
              <w:lastRenderedPageBreak/>
              <w:t xml:space="preserve">możliwość zdefiniowania reguł, aby </w:t>
            </w:r>
            <w:proofErr w:type="spellStart"/>
            <w:r w:rsidRPr="00023457">
              <w:rPr>
                <w:rFonts w:ascii="Verdana" w:eastAsia="Verdana" w:hAnsi="Verdana" w:cs="Verdana"/>
                <w:strike/>
                <w:color w:val="FF0000"/>
                <w:sz w:val="18"/>
                <w:szCs w:val="18"/>
              </w:rPr>
              <w:t>microservices</w:t>
            </w:r>
            <w:proofErr w:type="spellEnd"/>
            <w:r w:rsidRPr="00023457">
              <w:rPr>
                <w:rFonts w:ascii="Verdana" w:eastAsia="Verdana" w:hAnsi="Verdana" w:cs="Verdana"/>
                <w:strike/>
                <w:color w:val="FF0000"/>
                <w:sz w:val="18"/>
                <w:szCs w:val="18"/>
              </w:rPr>
              <w:t xml:space="preserve"> intensywnie wymieniające dane były umieszczane w jednym kontenerze i/lub maszynie wirtualnej w celu zapewnienia maksymalnej możliwej prędkości wymiany danych</w:t>
            </w:r>
            <w:r w:rsidRPr="00023457">
              <w:rPr>
                <w:rFonts w:ascii="Arial" w:eastAsia="Arial" w:hAnsi="Arial" w:cs="Arial"/>
                <w:strike/>
                <w:color w:val="FF0000"/>
                <w:sz w:val="18"/>
                <w:szCs w:val="18"/>
              </w:rPr>
              <w:t>;</w:t>
            </w:r>
          </w:p>
          <w:p w14:paraId="4D5C0509" w14:textId="77777777" w:rsidR="003B7FEE" w:rsidRPr="00023457" w:rsidRDefault="003B7FEE" w:rsidP="00477E52">
            <w:pPr>
              <w:numPr>
                <w:ilvl w:val="1"/>
                <w:numId w:val="49"/>
              </w:numPr>
              <w:spacing w:after="0" w:line="360" w:lineRule="auto"/>
              <w:rPr>
                <w:rFonts w:ascii="Arial" w:eastAsia="Arial" w:hAnsi="Arial" w:cs="Arial"/>
                <w:strike/>
                <w:color w:val="FF0000"/>
                <w:sz w:val="18"/>
                <w:szCs w:val="18"/>
              </w:rPr>
            </w:pPr>
            <w:r w:rsidRPr="00023457">
              <w:rPr>
                <w:rFonts w:ascii="Verdana" w:eastAsia="Verdana" w:hAnsi="Verdana" w:cs="Verdana"/>
                <w:strike/>
                <w:color w:val="FF0000"/>
                <w:sz w:val="18"/>
                <w:szCs w:val="18"/>
              </w:rPr>
              <w:t>możliwość zaplanowania harmonogramu dobowego i tygodniowego przesuwania instancji usług między maszynami fizycznymi oraz zmniejszania i zwiększania ich liczby</w:t>
            </w:r>
            <w:r w:rsidRPr="00023457">
              <w:rPr>
                <w:rFonts w:ascii="Arial" w:eastAsia="Arial" w:hAnsi="Arial" w:cs="Arial"/>
                <w:strike/>
                <w:color w:val="FF0000"/>
                <w:sz w:val="18"/>
                <w:szCs w:val="18"/>
              </w:rPr>
              <w:t>.</w:t>
            </w:r>
          </w:p>
        </w:tc>
      </w:tr>
      <w:tr w:rsidR="00023457" w:rsidRPr="00023457" w14:paraId="32024F15" w14:textId="77777777" w:rsidTr="002556AF">
        <w:trPr>
          <w:trHeight w:val="645"/>
        </w:trPr>
        <w:tc>
          <w:tcPr>
            <w:tcW w:w="1929" w:type="dxa"/>
            <w:tcBorders>
              <w:top w:val="single" w:sz="4" w:space="0" w:color="auto"/>
              <w:left w:val="single" w:sz="4" w:space="0" w:color="auto"/>
              <w:bottom w:val="single" w:sz="4" w:space="0" w:color="auto"/>
              <w:right w:val="single" w:sz="4" w:space="0" w:color="auto"/>
            </w:tcBorders>
            <w:noWrap/>
          </w:tcPr>
          <w:p w14:paraId="76378FC0" w14:textId="60998353"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lastRenderedPageBreak/>
              <w:t>ARS.</w:t>
            </w:r>
            <w:r w:rsidR="00ED5CCE" w:rsidRPr="00023457">
              <w:rPr>
                <w:rFonts w:ascii="Verdana" w:eastAsia="Verdana" w:hAnsi="Verdana" w:cs="Verdana"/>
                <w:strike/>
                <w:color w:val="FF0000"/>
                <w:sz w:val="18"/>
                <w:szCs w:val="18"/>
              </w:rPr>
              <w:t>3</w:t>
            </w:r>
          </w:p>
        </w:tc>
        <w:tc>
          <w:tcPr>
            <w:tcW w:w="7582" w:type="dxa"/>
            <w:tcBorders>
              <w:top w:val="single" w:sz="4" w:space="0" w:color="auto"/>
              <w:left w:val="single" w:sz="4" w:space="0" w:color="auto"/>
              <w:bottom w:val="single" w:sz="4" w:space="0" w:color="auto"/>
              <w:right w:val="single" w:sz="4" w:space="0" w:color="auto"/>
            </w:tcBorders>
          </w:tcPr>
          <w:p w14:paraId="4C92ACF7" w14:textId="77777777" w:rsidR="003B7FEE" w:rsidRPr="00023457" w:rsidRDefault="003B7FEE" w:rsidP="003B7FEE">
            <w:pPr>
              <w:rPr>
                <w:rFonts w:ascii="Arial" w:eastAsia="Arial" w:hAnsi="Arial" w:cs="Arial"/>
                <w:strike/>
                <w:color w:val="FF0000"/>
                <w:sz w:val="18"/>
                <w:szCs w:val="18"/>
              </w:rPr>
            </w:pPr>
            <w:r w:rsidRPr="00023457">
              <w:rPr>
                <w:rFonts w:ascii="Verdana" w:eastAsia="Verdana" w:hAnsi="Verdana" w:cs="Verdana"/>
                <w:strike/>
                <w:color w:val="FF0000"/>
                <w:sz w:val="18"/>
                <w:szCs w:val="18"/>
              </w:rPr>
              <w:t>Wykonawca zobowiązany jest do wykonania utwardzania (</w:t>
            </w:r>
            <w:proofErr w:type="spellStart"/>
            <w:r w:rsidRPr="00023457">
              <w:rPr>
                <w:rFonts w:ascii="Verdana" w:eastAsia="Verdana" w:hAnsi="Verdana" w:cs="Verdana"/>
                <w:strike/>
                <w:color w:val="FF0000"/>
                <w:sz w:val="18"/>
                <w:szCs w:val="18"/>
              </w:rPr>
              <w:t>hardeningu</w:t>
            </w:r>
            <w:proofErr w:type="spellEnd"/>
            <w:r w:rsidRPr="00023457">
              <w:rPr>
                <w:rFonts w:ascii="Verdana" w:eastAsia="Verdana" w:hAnsi="Verdana" w:cs="Verdana"/>
                <w:strike/>
                <w:color w:val="FF0000"/>
                <w:sz w:val="18"/>
                <w:szCs w:val="18"/>
              </w:rPr>
              <w:t>)  Oprogramowania</w:t>
            </w:r>
            <w:r w:rsidRPr="00023457">
              <w:rPr>
                <w:rFonts w:ascii="Arial" w:eastAsia="Arial" w:hAnsi="Arial" w:cs="Arial"/>
                <w:strike/>
                <w:color w:val="FF0000"/>
                <w:sz w:val="18"/>
                <w:szCs w:val="18"/>
              </w:rPr>
              <w:t xml:space="preserve"> </w:t>
            </w:r>
            <w:r w:rsidRPr="00023457">
              <w:rPr>
                <w:rFonts w:ascii="Verdana" w:eastAsia="Verdana" w:hAnsi="Verdana" w:cs="Verdana"/>
                <w:strike/>
                <w:color w:val="FF0000"/>
                <w:sz w:val="18"/>
                <w:szCs w:val="18"/>
              </w:rPr>
              <w:t>Standardowego w tym systemów operacyjnych dostarczanego rozwiązania.</w:t>
            </w:r>
          </w:p>
        </w:tc>
      </w:tr>
      <w:tr w:rsidR="00023457" w:rsidRPr="00023457" w14:paraId="08555208" w14:textId="77777777" w:rsidTr="002556AF">
        <w:trPr>
          <w:trHeight w:val="645"/>
        </w:trPr>
        <w:tc>
          <w:tcPr>
            <w:tcW w:w="1929" w:type="dxa"/>
            <w:tcBorders>
              <w:top w:val="single" w:sz="4" w:space="0" w:color="auto"/>
              <w:left w:val="single" w:sz="4" w:space="0" w:color="auto"/>
              <w:bottom w:val="single" w:sz="4" w:space="0" w:color="auto"/>
              <w:right w:val="single" w:sz="4" w:space="0" w:color="auto"/>
            </w:tcBorders>
            <w:noWrap/>
          </w:tcPr>
          <w:p w14:paraId="1DA099D2" w14:textId="7C4FF751"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ARS.</w:t>
            </w:r>
            <w:r w:rsidR="00ED5CCE" w:rsidRPr="00023457">
              <w:rPr>
                <w:rFonts w:ascii="Verdana" w:eastAsia="Verdana" w:hAnsi="Verdana" w:cs="Verdana"/>
                <w:strike/>
                <w:color w:val="FF0000"/>
                <w:sz w:val="18"/>
                <w:szCs w:val="18"/>
              </w:rPr>
              <w:t>4</w:t>
            </w:r>
          </w:p>
        </w:tc>
        <w:tc>
          <w:tcPr>
            <w:tcW w:w="7582" w:type="dxa"/>
            <w:tcBorders>
              <w:top w:val="single" w:sz="4" w:space="0" w:color="auto"/>
              <w:left w:val="single" w:sz="4" w:space="0" w:color="auto"/>
              <w:bottom w:val="single" w:sz="4" w:space="0" w:color="auto"/>
              <w:right w:val="single" w:sz="4" w:space="0" w:color="auto"/>
            </w:tcBorders>
            <w:shd w:val="clear" w:color="auto" w:fill="auto"/>
          </w:tcPr>
          <w:p w14:paraId="03CD2F12" w14:textId="6CBB2D91" w:rsidR="003B7FEE" w:rsidRPr="00023457" w:rsidRDefault="003B7FEE" w:rsidP="002556AF">
            <w:pPr>
              <w:spacing w:after="0" w:line="360" w:lineRule="auto"/>
              <w:rPr>
                <w:rFonts w:ascii="Verdana" w:eastAsia="Verdana" w:hAnsi="Verdana" w:cs="Verdana"/>
                <w:strike/>
                <w:color w:val="FF0000"/>
                <w:sz w:val="18"/>
                <w:szCs w:val="18"/>
              </w:rPr>
            </w:pPr>
            <w:r w:rsidRPr="00023457">
              <w:rPr>
                <w:rFonts w:ascii="Verdana" w:eastAsia="Verdana" w:hAnsi="Verdana" w:cs="Verdana"/>
                <w:strike/>
                <w:color w:val="FF0000"/>
                <w:sz w:val="18"/>
                <w:szCs w:val="18"/>
              </w:rPr>
              <w:t>W zależności od wybranych rozwiązań architektonicznych Wykonawca m</w:t>
            </w:r>
            <w:r w:rsidR="5CE190A9" w:rsidRPr="00023457">
              <w:rPr>
                <w:rFonts w:ascii="Verdana" w:eastAsia="Verdana" w:hAnsi="Verdana" w:cs="Verdana"/>
                <w:strike/>
                <w:color w:val="FF0000"/>
                <w:sz w:val="18"/>
                <w:szCs w:val="18"/>
              </w:rPr>
              <w:t>u</w:t>
            </w:r>
            <w:r w:rsidR="3A664BFA" w:rsidRPr="00023457">
              <w:rPr>
                <w:rFonts w:ascii="Verdana" w:eastAsia="Verdana" w:hAnsi="Verdana" w:cs="Verdana"/>
                <w:strike/>
                <w:color w:val="FF0000"/>
                <w:sz w:val="18"/>
                <w:szCs w:val="18"/>
              </w:rPr>
              <w:t>si</w:t>
            </w:r>
            <w:r w:rsidRPr="00023457">
              <w:rPr>
                <w:rFonts w:ascii="Verdana" w:eastAsia="Verdana" w:hAnsi="Verdana" w:cs="Verdana"/>
                <w:strike/>
                <w:color w:val="FF0000"/>
                <w:sz w:val="18"/>
                <w:szCs w:val="18"/>
              </w:rPr>
              <w:t xml:space="preserve"> używać w infrastrukturze sprzętow</w:t>
            </w:r>
            <w:r w:rsidR="3A664BFA" w:rsidRPr="00023457">
              <w:rPr>
                <w:rFonts w:ascii="Verdana" w:eastAsia="Verdana" w:hAnsi="Verdana" w:cs="Verdana"/>
                <w:strike/>
                <w:color w:val="FF0000"/>
                <w:sz w:val="18"/>
                <w:szCs w:val="18"/>
              </w:rPr>
              <w:t>o-programowej</w:t>
            </w:r>
            <w:r w:rsidRPr="00023457">
              <w:rPr>
                <w:rFonts w:ascii="Verdana" w:eastAsia="Verdana" w:hAnsi="Verdana" w:cs="Verdana"/>
                <w:strike/>
                <w:color w:val="FF0000"/>
                <w:sz w:val="18"/>
                <w:szCs w:val="18"/>
              </w:rPr>
              <w:t xml:space="preserve"> dostarczanego rozwiązania</w:t>
            </w:r>
            <w:r w:rsidR="3A664BFA" w:rsidRPr="00023457">
              <w:rPr>
                <w:rFonts w:ascii="Verdana" w:eastAsia="Verdana" w:hAnsi="Verdana" w:cs="Verdana"/>
                <w:strike/>
                <w:color w:val="FF0000"/>
                <w:sz w:val="18"/>
                <w:szCs w:val="18"/>
              </w:rPr>
              <w:t xml:space="preserve"> </w:t>
            </w:r>
            <w:r w:rsidRPr="00023457">
              <w:rPr>
                <w:rFonts w:ascii="Verdana" w:eastAsia="Verdana" w:hAnsi="Verdana" w:cs="Verdana"/>
                <w:strike/>
                <w:color w:val="FF0000"/>
                <w:sz w:val="18"/>
                <w:szCs w:val="18"/>
              </w:rPr>
              <w:t xml:space="preserve">oprogramowania dostarczającego zasoby w modelu IaaS (np. </w:t>
            </w:r>
            <w:proofErr w:type="spellStart"/>
            <w:r w:rsidRPr="00023457">
              <w:rPr>
                <w:rFonts w:ascii="Verdana" w:eastAsia="Verdana" w:hAnsi="Verdana" w:cs="Verdana"/>
                <w:strike/>
                <w:color w:val="FF0000"/>
                <w:sz w:val="18"/>
                <w:szCs w:val="18"/>
              </w:rPr>
              <w:t>OpenStack</w:t>
            </w:r>
            <w:proofErr w:type="spellEnd"/>
            <w:r w:rsidRPr="00023457">
              <w:rPr>
                <w:rFonts w:ascii="Verdana" w:eastAsia="Verdana" w:hAnsi="Verdana" w:cs="Verdana"/>
                <w:strike/>
                <w:color w:val="FF0000"/>
                <w:sz w:val="18"/>
                <w:szCs w:val="18"/>
              </w:rPr>
              <w:t>)</w:t>
            </w:r>
            <w:r w:rsidR="3A664BFA" w:rsidRPr="00023457">
              <w:rPr>
                <w:rFonts w:ascii="Verdana" w:eastAsia="Verdana" w:hAnsi="Verdana" w:cs="Verdana"/>
                <w:strike/>
                <w:color w:val="FF0000"/>
                <w:sz w:val="18"/>
                <w:szCs w:val="18"/>
              </w:rPr>
              <w:t xml:space="preserve"> z wykorzystaniem:</w:t>
            </w:r>
          </w:p>
          <w:p w14:paraId="7193653B" w14:textId="77777777" w:rsidR="003B7FEE" w:rsidRPr="00023457" w:rsidRDefault="003B7FEE" w:rsidP="00477E52">
            <w:pPr>
              <w:numPr>
                <w:ilvl w:val="0"/>
                <w:numId w:val="25"/>
              </w:numPr>
              <w:spacing w:after="0" w:line="360" w:lineRule="auto"/>
              <w:rPr>
                <w:rFonts w:ascii="Arial" w:eastAsia="Arial" w:hAnsi="Arial" w:cs="Arial"/>
                <w:strike/>
                <w:color w:val="FF0000"/>
                <w:sz w:val="18"/>
                <w:szCs w:val="18"/>
              </w:rPr>
            </w:pPr>
            <w:r w:rsidRPr="00023457">
              <w:rPr>
                <w:rFonts w:ascii="Verdana" w:eastAsia="Verdana" w:hAnsi="Verdana" w:cs="Verdana"/>
                <w:strike/>
                <w:color w:val="FF0000"/>
                <w:sz w:val="18"/>
                <w:szCs w:val="18"/>
              </w:rPr>
              <w:t>maszyn wirtualnych i/lub</w:t>
            </w:r>
            <w:r w:rsidRPr="00023457">
              <w:rPr>
                <w:rFonts w:ascii="Arial" w:eastAsia="Arial" w:hAnsi="Arial" w:cs="Arial"/>
                <w:strike/>
                <w:color w:val="FF0000"/>
                <w:sz w:val="18"/>
                <w:szCs w:val="18"/>
              </w:rPr>
              <w:t xml:space="preserve">, </w:t>
            </w:r>
          </w:p>
          <w:p w14:paraId="3E9F8244" w14:textId="77777777" w:rsidR="003B7FEE" w:rsidRPr="00023457" w:rsidRDefault="003B7FEE" w:rsidP="00477E52">
            <w:pPr>
              <w:numPr>
                <w:ilvl w:val="0"/>
                <w:numId w:val="25"/>
              </w:numPr>
              <w:spacing w:after="0" w:line="360" w:lineRule="auto"/>
              <w:rPr>
                <w:rFonts w:ascii="Arial" w:eastAsia="Arial" w:hAnsi="Arial" w:cs="Arial"/>
                <w:strike/>
                <w:color w:val="FF0000"/>
                <w:sz w:val="18"/>
                <w:szCs w:val="18"/>
              </w:rPr>
            </w:pPr>
            <w:r w:rsidRPr="00023457">
              <w:rPr>
                <w:rFonts w:ascii="Verdana" w:eastAsia="Verdana" w:hAnsi="Verdana" w:cs="Verdana"/>
                <w:strike/>
                <w:color w:val="FF0000"/>
                <w:sz w:val="18"/>
                <w:szCs w:val="18"/>
              </w:rPr>
              <w:t xml:space="preserve">kontenerów (np. </w:t>
            </w:r>
            <w:proofErr w:type="spellStart"/>
            <w:r w:rsidRPr="00023457">
              <w:rPr>
                <w:rFonts w:ascii="Verdana" w:eastAsia="Verdana" w:hAnsi="Verdana" w:cs="Verdana"/>
                <w:strike/>
                <w:color w:val="FF0000"/>
                <w:sz w:val="18"/>
                <w:szCs w:val="18"/>
              </w:rPr>
              <w:t>Dockers</w:t>
            </w:r>
            <w:proofErr w:type="spellEnd"/>
            <w:r w:rsidRPr="00023457">
              <w:rPr>
                <w:rFonts w:ascii="Verdana" w:eastAsia="Verdana" w:hAnsi="Verdana" w:cs="Verdana"/>
                <w:strike/>
                <w:color w:val="FF0000"/>
                <w:sz w:val="18"/>
                <w:szCs w:val="18"/>
              </w:rPr>
              <w:t>).</w:t>
            </w:r>
          </w:p>
        </w:tc>
      </w:tr>
      <w:tr w:rsidR="00023457" w:rsidRPr="00023457" w14:paraId="719D8ECF" w14:textId="77777777" w:rsidTr="002556AF">
        <w:trPr>
          <w:trHeight w:val="645"/>
        </w:trPr>
        <w:tc>
          <w:tcPr>
            <w:tcW w:w="1929" w:type="dxa"/>
            <w:tcBorders>
              <w:top w:val="single" w:sz="4" w:space="0" w:color="auto"/>
              <w:left w:val="single" w:sz="4" w:space="0" w:color="auto"/>
              <w:bottom w:val="single" w:sz="4" w:space="0" w:color="auto"/>
              <w:right w:val="single" w:sz="4" w:space="0" w:color="auto"/>
            </w:tcBorders>
            <w:noWrap/>
          </w:tcPr>
          <w:p w14:paraId="4C38C2E4" w14:textId="22CFDB69"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ARS.</w:t>
            </w:r>
            <w:r w:rsidR="007973B9" w:rsidRPr="00023457">
              <w:rPr>
                <w:rFonts w:ascii="Verdana" w:eastAsia="Verdana" w:hAnsi="Verdana" w:cs="Verdana"/>
                <w:strike/>
                <w:color w:val="FF0000"/>
                <w:sz w:val="18"/>
                <w:szCs w:val="18"/>
              </w:rPr>
              <w:t>5</w:t>
            </w:r>
          </w:p>
        </w:tc>
        <w:tc>
          <w:tcPr>
            <w:tcW w:w="7582" w:type="dxa"/>
            <w:tcBorders>
              <w:top w:val="single" w:sz="4" w:space="0" w:color="auto"/>
              <w:left w:val="single" w:sz="4" w:space="0" w:color="auto"/>
              <w:bottom w:val="single" w:sz="4" w:space="0" w:color="auto"/>
              <w:right w:val="single" w:sz="4" w:space="0" w:color="auto"/>
            </w:tcBorders>
          </w:tcPr>
          <w:p w14:paraId="38997155" w14:textId="77777777" w:rsidR="003B7FEE" w:rsidRPr="00023457" w:rsidRDefault="003B7FEE" w:rsidP="003B7FEE">
            <w:pPr>
              <w:rPr>
                <w:rFonts w:ascii="Arial" w:eastAsia="Arial" w:hAnsi="Arial" w:cs="Arial"/>
                <w:strike/>
                <w:color w:val="FF0000"/>
                <w:sz w:val="18"/>
                <w:szCs w:val="18"/>
              </w:rPr>
            </w:pPr>
            <w:r w:rsidRPr="00023457">
              <w:rPr>
                <w:rFonts w:ascii="Verdana" w:eastAsia="Verdana" w:hAnsi="Verdana" w:cs="Verdana"/>
                <w:strike/>
                <w:color w:val="FF0000"/>
                <w:sz w:val="18"/>
                <w:szCs w:val="18"/>
              </w:rPr>
              <w:t xml:space="preserve">W przypadku korzystania z maszyn wirtualnych dostarczone Oprogramowanie Standardowe do wirtualizacji musi być dostępne na otwartej licencji oraz posiadać certyfikacje dla następujących systemów operacyjnych: </w:t>
            </w:r>
            <w:proofErr w:type="spellStart"/>
            <w:r w:rsidRPr="00023457">
              <w:rPr>
                <w:rFonts w:ascii="Verdana" w:eastAsia="Verdana" w:hAnsi="Verdana" w:cs="Verdana"/>
                <w:strike/>
                <w:color w:val="FF0000"/>
                <w:sz w:val="18"/>
                <w:szCs w:val="18"/>
              </w:rPr>
              <w:t>Centos</w:t>
            </w:r>
            <w:proofErr w:type="spellEnd"/>
            <w:r w:rsidRPr="00023457">
              <w:rPr>
                <w:rFonts w:ascii="Verdana" w:eastAsia="Verdana" w:hAnsi="Verdana" w:cs="Verdana"/>
                <w:strike/>
                <w:color w:val="FF0000"/>
                <w:sz w:val="18"/>
                <w:szCs w:val="18"/>
              </w:rPr>
              <w:t xml:space="preserve"> 7.x lub nowszy, Windows Server 2012 lub nowszy, </w:t>
            </w:r>
            <w:proofErr w:type="spellStart"/>
            <w:r w:rsidRPr="00023457">
              <w:rPr>
                <w:rFonts w:ascii="Verdana" w:eastAsia="Verdana" w:hAnsi="Verdana" w:cs="Verdana"/>
                <w:strike/>
                <w:color w:val="FF0000"/>
                <w:sz w:val="18"/>
                <w:szCs w:val="18"/>
              </w:rPr>
              <w:t>Ubuntu</w:t>
            </w:r>
            <w:proofErr w:type="spellEnd"/>
            <w:r w:rsidRPr="00023457">
              <w:rPr>
                <w:rFonts w:ascii="Verdana" w:eastAsia="Verdana" w:hAnsi="Verdana" w:cs="Verdana"/>
                <w:strike/>
                <w:color w:val="FF0000"/>
                <w:sz w:val="18"/>
                <w:szCs w:val="18"/>
              </w:rPr>
              <w:t xml:space="preserve"> 17.X.X.</w:t>
            </w:r>
          </w:p>
        </w:tc>
      </w:tr>
      <w:tr w:rsidR="00023457" w:rsidRPr="00023457" w14:paraId="2EA8A57E" w14:textId="77777777" w:rsidTr="002556AF">
        <w:trPr>
          <w:trHeight w:val="645"/>
        </w:trPr>
        <w:tc>
          <w:tcPr>
            <w:tcW w:w="1929" w:type="dxa"/>
            <w:tcBorders>
              <w:top w:val="single" w:sz="4" w:space="0" w:color="auto"/>
              <w:left w:val="single" w:sz="4" w:space="0" w:color="auto"/>
              <w:bottom w:val="single" w:sz="4" w:space="0" w:color="auto"/>
              <w:right w:val="single" w:sz="4" w:space="0" w:color="auto"/>
            </w:tcBorders>
            <w:noWrap/>
          </w:tcPr>
          <w:p w14:paraId="447C9F99" w14:textId="1B20FDB9"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ARS.</w:t>
            </w:r>
            <w:r w:rsidR="007973B9" w:rsidRPr="00023457">
              <w:rPr>
                <w:rFonts w:ascii="Verdana" w:eastAsia="Verdana" w:hAnsi="Verdana" w:cs="Verdana"/>
                <w:strike/>
                <w:color w:val="FF0000"/>
                <w:sz w:val="18"/>
                <w:szCs w:val="18"/>
              </w:rPr>
              <w:t>5</w:t>
            </w:r>
            <w:r w:rsidRPr="00023457">
              <w:rPr>
                <w:rFonts w:ascii="Verdana" w:eastAsia="Verdana" w:hAnsi="Verdana" w:cs="Verdana"/>
                <w:strike/>
                <w:color w:val="FF0000"/>
                <w:sz w:val="18"/>
                <w:szCs w:val="18"/>
              </w:rPr>
              <w:t>.1</w:t>
            </w:r>
          </w:p>
        </w:tc>
        <w:tc>
          <w:tcPr>
            <w:tcW w:w="7582" w:type="dxa"/>
            <w:tcBorders>
              <w:top w:val="single" w:sz="4" w:space="0" w:color="auto"/>
              <w:left w:val="single" w:sz="4" w:space="0" w:color="auto"/>
              <w:bottom w:val="single" w:sz="4" w:space="0" w:color="auto"/>
              <w:right w:val="single" w:sz="4" w:space="0" w:color="auto"/>
            </w:tcBorders>
          </w:tcPr>
          <w:p w14:paraId="7C0388EB" w14:textId="77777777" w:rsidR="003B7FEE" w:rsidRPr="00023457" w:rsidRDefault="003B7FEE" w:rsidP="003B7FEE">
            <w:pPr>
              <w:rPr>
                <w:rFonts w:ascii="Arial" w:eastAsia="Arial" w:hAnsi="Arial" w:cs="Arial"/>
                <w:strike/>
                <w:color w:val="FF0000"/>
                <w:sz w:val="18"/>
                <w:szCs w:val="18"/>
              </w:rPr>
            </w:pPr>
            <w:r w:rsidRPr="00023457">
              <w:rPr>
                <w:rFonts w:ascii="Verdana" w:eastAsia="Verdana" w:hAnsi="Verdana" w:cs="Verdana"/>
                <w:strike/>
                <w:color w:val="FF0000"/>
                <w:sz w:val="18"/>
                <w:szCs w:val="18"/>
              </w:rPr>
              <w:t>Oprogramowanie Standardowe maszyny wirtualnej musi mieć interfejs programistyczny, interfejs CLI oraz GUI</w:t>
            </w:r>
            <w:r w:rsidRPr="00023457">
              <w:rPr>
                <w:rFonts w:ascii="Arial" w:eastAsia="Arial" w:hAnsi="Arial" w:cs="Arial"/>
                <w:strike/>
                <w:color w:val="FF0000"/>
                <w:sz w:val="18"/>
                <w:szCs w:val="18"/>
              </w:rPr>
              <w:t>.</w:t>
            </w:r>
          </w:p>
        </w:tc>
      </w:tr>
      <w:tr w:rsidR="00023457" w:rsidRPr="00023457" w14:paraId="4765C545" w14:textId="77777777" w:rsidTr="002556AF">
        <w:trPr>
          <w:trHeight w:val="645"/>
        </w:trPr>
        <w:tc>
          <w:tcPr>
            <w:tcW w:w="1929" w:type="dxa"/>
            <w:tcBorders>
              <w:top w:val="single" w:sz="4" w:space="0" w:color="auto"/>
              <w:left w:val="single" w:sz="4" w:space="0" w:color="auto"/>
              <w:bottom w:val="single" w:sz="4" w:space="0" w:color="auto"/>
              <w:right w:val="single" w:sz="4" w:space="0" w:color="auto"/>
            </w:tcBorders>
            <w:noWrap/>
          </w:tcPr>
          <w:p w14:paraId="16E1B203" w14:textId="5BB26CFC"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ARS.</w:t>
            </w:r>
            <w:r w:rsidR="007973B9" w:rsidRPr="00023457">
              <w:rPr>
                <w:rFonts w:ascii="Verdana" w:eastAsia="Verdana" w:hAnsi="Verdana" w:cs="Verdana"/>
                <w:strike/>
                <w:color w:val="FF0000"/>
                <w:sz w:val="18"/>
                <w:szCs w:val="18"/>
              </w:rPr>
              <w:t>5</w:t>
            </w:r>
            <w:r w:rsidRPr="00023457">
              <w:rPr>
                <w:rFonts w:ascii="Verdana" w:eastAsia="Verdana" w:hAnsi="Verdana" w:cs="Verdana"/>
                <w:strike/>
                <w:color w:val="FF0000"/>
                <w:sz w:val="18"/>
                <w:szCs w:val="18"/>
              </w:rPr>
              <w:t>.2</w:t>
            </w:r>
          </w:p>
        </w:tc>
        <w:tc>
          <w:tcPr>
            <w:tcW w:w="7582" w:type="dxa"/>
            <w:tcBorders>
              <w:top w:val="single" w:sz="4" w:space="0" w:color="auto"/>
              <w:left w:val="single" w:sz="4" w:space="0" w:color="auto"/>
              <w:bottom w:val="single" w:sz="4" w:space="0" w:color="auto"/>
              <w:right w:val="single" w:sz="4" w:space="0" w:color="auto"/>
            </w:tcBorders>
          </w:tcPr>
          <w:p w14:paraId="6B76CB65" w14:textId="77777777" w:rsidR="003B7FEE" w:rsidRPr="00023457" w:rsidRDefault="003B7FEE" w:rsidP="003B7FEE">
            <w:pPr>
              <w:rPr>
                <w:rFonts w:ascii="Arial" w:eastAsia="Arial" w:hAnsi="Arial" w:cs="Arial"/>
                <w:strike/>
                <w:color w:val="FF0000"/>
                <w:sz w:val="18"/>
                <w:szCs w:val="18"/>
              </w:rPr>
            </w:pPr>
            <w:proofErr w:type="spellStart"/>
            <w:r w:rsidRPr="00023457">
              <w:rPr>
                <w:rFonts w:ascii="Verdana" w:eastAsia="Verdana" w:hAnsi="Verdana" w:cs="Verdana"/>
                <w:strike/>
                <w:color w:val="FF0000"/>
                <w:sz w:val="18"/>
                <w:szCs w:val="18"/>
              </w:rPr>
              <w:t>Wirtualizator</w:t>
            </w:r>
            <w:proofErr w:type="spellEnd"/>
            <w:r w:rsidRPr="00023457">
              <w:rPr>
                <w:rFonts w:ascii="Verdana" w:eastAsia="Verdana" w:hAnsi="Verdana" w:cs="Verdana"/>
                <w:strike/>
                <w:color w:val="FF0000"/>
                <w:sz w:val="18"/>
                <w:szCs w:val="18"/>
              </w:rPr>
              <w:t xml:space="preserve"> musi posiadać wbudowane mechanizmy pozwalające na zautomatyzowane zarządzanie </w:t>
            </w:r>
            <w:proofErr w:type="spellStart"/>
            <w:r w:rsidRPr="00023457">
              <w:rPr>
                <w:rFonts w:ascii="Verdana" w:eastAsia="Verdana" w:hAnsi="Verdana" w:cs="Verdana"/>
                <w:strike/>
                <w:color w:val="FF0000"/>
                <w:sz w:val="18"/>
                <w:szCs w:val="18"/>
              </w:rPr>
              <w:t>load</w:t>
            </w:r>
            <w:proofErr w:type="spellEnd"/>
            <w:r w:rsidRPr="00023457">
              <w:rPr>
                <w:rFonts w:ascii="Verdana" w:eastAsia="Verdana" w:hAnsi="Verdana" w:cs="Verdana"/>
                <w:strike/>
                <w:color w:val="FF0000"/>
                <w:sz w:val="18"/>
                <w:szCs w:val="18"/>
              </w:rPr>
              <w:t xml:space="preserve"> </w:t>
            </w:r>
            <w:proofErr w:type="spellStart"/>
            <w:r w:rsidRPr="00023457">
              <w:rPr>
                <w:rFonts w:ascii="Verdana" w:eastAsia="Verdana" w:hAnsi="Verdana" w:cs="Verdana"/>
                <w:strike/>
                <w:color w:val="FF0000"/>
                <w:sz w:val="18"/>
                <w:szCs w:val="18"/>
              </w:rPr>
              <w:t>balancing’iem</w:t>
            </w:r>
            <w:proofErr w:type="spellEnd"/>
            <w:r w:rsidRPr="00023457">
              <w:rPr>
                <w:rFonts w:ascii="Verdana" w:eastAsia="Verdana" w:hAnsi="Verdana" w:cs="Verdana"/>
                <w:strike/>
                <w:color w:val="FF0000"/>
                <w:sz w:val="18"/>
                <w:szCs w:val="18"/>
              </w:rPr>
              <w:t xml:space="preserve">, high </w:t>
            </w:r>
            <w:proofErr w:type="spellStart"/>
            <w:r w:rsidRPr="00023457">
              <w:rPr>
                <w:rFonts w:ascii="Verdana" w:eastAsia="Verdana" w:hAnsi="Verdana" w:cs="Verdana"/>
                <w:strike/>
                <w:color w:val="FF0000"/>
                <w:sz w:val="18"/>
                <w:szCs w:val="18"/>
              </w:rPr>
              <w:t>availability</w:t>
            </w:r>
            <w:proofErr w:type="spellEnd"/>
            <w:r w:rsidRPr="00023457">
              <w:rPr>
                <w:rFonts w:ascii="Arial" w:eastAsia="Arial" w:hAnsi="Arial" w:cs="Arial"/>
                <w:strike/>
                <w:color w:val="FF0000"/>
                <w:sz w:val="18"/>
                <w:szCs w:val="18"/>
              </w:rPr>
              <w:t xml:space="preserve"> </w:t>
            </w:r>
            <w:r w:rsidRPr="00023457">
              <w:rPr>
                <w:rFonts w:ascii="Verdana" w:eastAsia="Verdana" w:hAnsi="Verdana" w:cs="Verdana"/>
                <w:strike/>
                <w:color w:val="FF0000"/>
                <w:sz w:val="18"/>
                <w:szCs w:val="18"/>
              </w:rPr>
              <w:t xml:space="preserve">oraz wolumenami dyskowymi i ich udostępnianiem dla </w:t>
            </w:r>
            <w:proofErr w:type="spellStart"/>
            <w:r w:rsidRPr="00023457">
              <w:rPr>
                <w:rFonts w:ascii="Verdana" w:eastAsia="Verdana" w:hAnsi="Verdana" w:cs="Verdana"/>
                <w:strike/>
                <w:color w:val="FF0000"/>
                <w:sz w:val="18"/>
                <w:szCs w:val="18"/>
              </w:rPr>
              <w:t>wirtualizowanych</w:t>
            </w:r>
            <w:proofErr w:type="spellEnd"/>
            <w:r w:rsidRPr="00023457">
              <w:rPr>
                <w:rFonts w:ascii="Verdana" w:eastAsia="Verdana" w:hAnsi="Verdana" w:cs="Verdana"/>
                <w:strike/>
                <w:color w:val="FF0000"/>
                <w:sz w:val="18"/>
                <w:szCs w:val="18"/>
              </w:rPr>
              <w:t xml:space="preserve"> maszyn.</w:t>
            </w:r>
          </w:p>
        </w:tc>
      </w:tr>
      <w:tr w:rsidR="00023457" w:rsidRPr="00023457" w14:paraId="41CB4982" w14:textId="77777777" w:rsidTr="002556AF">
        <w:trPr>
          <w:trHeight w:val="645"/>
        </w:trPr>
        <w:tc>
          <w:tcPr>
            <w:tcW w:w="1929" w:type="dxa"/>
            <w:tcBorders>
              <w:top w:val="single" w:sz="4" w:space="0" w:color="auto"/>
              <w:left w:val="single" w:sz="4" w:space="0" w:color="auto"/>
              <w:bottom w:val="single" w:sz="4" w:space="0" w:color="auto"/>
              <w:right w:val="single" w:sz="4" w:space="0" w:color="auto"/>
            </w:tcBorders>
            <w:noWrap/>
          </w:tcPr>
          <w:p w14:paraId="264DD158" w14:textId="670BE406"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ARS.</w:t>
            </w:r>
            <w:r w:rsidR="007973B9" w:rsidRPr="00023457">
              <w:rPr>
                <w:rFonts w:ascii="Verdana" w:eastAsia="Verdana" w:hAnsi="Verdana" w:cs="Verdana"/>
                <w:strike/>
                <w:color w:val="FF0000"/>
                <w:sz w:val="18"/>
                <w:szCs w:val="18"/>
              </w:rPr>
              <w:t>5</w:t>
            </w:r>
            <w:r w:rsidRPr="00023457">
              <w:rPr>
                <w:rFonts w:ascii="Verdana" w:eastAsia="Verdana" w:hAnsi="Verdana" w:cs="Verdana"/>
                <w:strike/>
                <w:color w:val="FF0000"/>
                <w:sz w:val="18"/>
                <w:szCs w:val="18"/>
              </w:rPr>
              <w:t>.3</w:t>
            </w:r>
          </w:p>
        </w:tc>
        <w:tc>
          <w:tcPr>
            <w:tcW w:w="7582" w:type="dxa"/>
            <w:tcBorders>
              <w:top w:val="single" w:sz="4" w:space="0" w:color="auto"/>
              <w:left w:val="single" w:sz="4" w:space="0" w:color="auto"/>
              <w:bottom w:val="single" w:sz="4" w:space="0" w:color="auto"/>
              <w:right w:val="single" w:sz="4" w:space="0" w:color="auto"/>
            </w:tcBorders>
          </w:tcPr>
          <w:p w14:paraId="1264D851" w14:textId="7D359DC7" w:rsidR="003B7FEE" w:rsidRPr="00023457" w:rsidRDefault="003B7FEE" w:rsidP="003B7FEE">
            <w:pPr>
              <w:rPr>
                <w:rFonts w:ascii="Arial" w:eastAsia="Arial" w:hAnsi="Arial" w:cs="Arial"/>
                <w:strike/>
                <w:color w:val="FF0000"/>
                <w:sz w:val="18"/>
                <w:szCs w:val="18"/>
              </w:rPr>
            </w:pPr>
            <w:proofErr w:type="spellStart"/>
            <w:r w:rsidRPr="00023457">
              <w:rPr>
                <w:rFonts w:ascii="Verdana" w:eastAsia="Verdana" w:hAnsi="Verdana" w:cs="Verdana"/>
                <w:strike/>
                <w:color w:val="FF0000"/>
                <w:sz w:val="18"/>
                <w:szCs w:val="18"/>
              </w:rPr>
              <w:t>Wirtualizator</w:t>
            </w:r>
            <w:proofErr w:type="spellEnd"/>
            <w:r w:rsidRPr="00023457">
              <w:rPr>
                <w:rFonts w:ascii="Verdana" w:eastAsia="Verdana" w:hAnsi="Verdana" w:cs="Verdana"/>
                <w:strike/>
                <w:color w:val="FF0000"/>
                <w:sz w:val="18"/>
                <w:szCs w:val="18"/>
              </w:rPr>
              <w:t xml:space="preserve"> musi być kompatybilny z posiadanym przez Zamawiająceg</w:t>
            </w:r>
            <w:r w:rsidR="0A85C82B" w:rsidRPr="00023457">
              <w:rPr>
                <w:rFonts w:ascii="Verdana" w:eastAsia="Verdana" w:hAnsi="Verdana" w:cs="Verdana"/>
                <w:strike/>
                <w:color w:val="FF0000"/>
                <w:sz w:val="18"/>
                <w:szCs w:val="18"/>
              </w:rPr>
              <w:t xml:space="preserve">o </w:t>
            </w:r>
            <w:r w:rsidRPr="00023457">
              <w:rPr>
                <w:rFonts w:ascii="Verdana" w:eastAsia="Verdana" w:hAnsi="Verdana" w:cs="Verdana"/>
                <w:strike/>
                <w:color w:val="FF0000"/>
                <w:sz w:val="18"/>
                <w:szCs w:val="18"/>
              </w:rPr>
              <w:t xml:space="preserve">sprzętem opisanym w </w:t>
            </w:r>
            <w:r w:rsidR="001B1F70" w:rsidRPr="00023457">
              <w:rPr>
                <w:rFonts w:ascii="Verdana" w:eastAsia="Verdana" w:hAnsi="Verdana" w:cs="Verdana"/>
                <w:strike/>
                <w:color w:val="FF0000"/>
                <w:sz w:val="18"/>
                <w:szCs w:val="18"/>
              </w:rPr>
              <w:t>rozdziale Infrastruktura sprzętow</w:t>
            </w:r>
            <w:r w:rsidR="01210FB5" w:rsidRPr="00023457">
              <w:rPr>
                <w:rFonts w:ascii="Verdana" w:eastAsia="Verdana" w:hAnsi="Verdana" w:cs="Verdana"/>
                <w:strike/>
                <w:color w:val="FF0000"/>
                <w:sz w:val="18"/>
                <w:szCs w:val="18"/>
              </w:rPr>
              <w:t>o-programowa</w:t>
            </w:r>
            <w:r w:rsidR="001B1F70" w:rsidRPr="00023457">
              <w:rPr>
                <w:rFonts w:ascii="Verdana" w:eastAsia="Verdana" w:hAnsi="Verdana" w:cs="Verdana"/>
                <w:strike/>
                <w:color w:val="FF0000"/>
                <w:sz w:val="18"/>
                <w:szCs w:val="18"/>
              </w:rPr>
              <w:t xml:space="preserve"> posiadana przez Zamawiającego</w:t>
            </w:r>
            <w:r w:rsidRPr="00023457">
              <w:rPr>
                <w:rFonts w:ascii="Verdana,Times New Roman,Calibri" w:eastAsia="Verdana,Times New Roman,Calibri" w:hAnsi="Verdana,Times New Roman,Calibri" w:cs="Verdana,Times New Roman,Calibri"/>
                <w:strike/>
                <w:color w:val="FF0000"/>
                <w:sz w:val="18"/>
                <w:szCs w:val="18"/>
              </w:rPr>
              <w:t xml:space="preserve">. </w:t>
            </w:r>
          </w:p>
        </w:tc>
      </w:tr>
      <w:tr w:rsidR="00023457" w:rsidRPr="00023457" w14:paraId="63B8AF83" w14:textId="77777777" w:rsidTr="002556AF">
        <w:trPr>
          <w:trHeight w:val="645"/>
        </w:trPr>
        <w:tc>
          <w:tcPr>
            <w:tcW w:w="1929" w:type="dxa"/>
            <w:tcBorders>
              <w:top w:val="single" w:sz="4" w:space="0" w:color="auto"/>
              <w:left w:val="single" w:sz="4" w:space="0" w:color="auto"/>
              <w:bottom w:val="single" w:sz="4" w:space="0" w:color="auto"/>
              <w:right w:val="single" w:sz="4" w:space="0" w:color="auto"/>
            </w:tcBorders>
            <w:noWrap/>
          </w:tcPr>
          <w:p w14:paraId="2ECFCEE7" w14:textId="488C0F14"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ARS.</w:t>
            </w:r>
            <w:r w:rsidR="007973B9" w:rsidRPr="00023457">
              <w:rPr>
                <w:rFonts w:ascii="Verdana" w:eastAsia="Verdana" w:hAnsi="Verdana" w:cs="Verdana"/>
                <w:strike/>
                <w:color w:val="FF0000"/>
                <w:sz w:val="18"/>
                <w:szCs w:val="18"/>
              </w:rPr>
              <w:t>5</w:t>
            </w:r>
            <w:r w:rsidRPr="00023457">
              <w:rPr>
                <w:rFonts w:ascii="Verdana" w:eastAsia="Verdana" w:hAnsi="Verdana" w:cs="Verdana"/>
                <w:strike/>
                <w:color w:val="FF0000"/>
                <w:sz w:val="18"/>
                <w:szCs w:val="18"/>
              </w:rPr>
              <w:t>.4</w:t>
            </w:r>
          </w:p>
        </w:tc>
        <w:tc>
          <w:tcPr>
            <w:tcW w:w="7582" w:type="dxa"/>
            <w:tcBorders>
              <w:top w:val="single" w:sz="4" w:space="0" w:color="auto"/>
              <w:left w:val="single" w:sz="4" w:space="0" w:color="auto"/>
              <w:bottom w:val="single" w:sz="4" w:space="0" w:color="auto"/>
              <w:right w:val="single" w:sz="4" w:space="0" w:color="auto"/>
            </w:tcBorders>
          </w:tcPr>
          <w:p w14:paraId="7541431D" w14:textId="77777777" w:rsidR="003B7FEE" w:rsidRPr="00023457" w:rsidRDefault="003B7FEE" w:rsidP="003B7FEE">
            <w:pPr>
              <w:rPr>
                <w:rFonts w:ascii="Arial" w:eastAsia="Arial" w:hAnsi="Arial" w:cs="Arial"/>
                <w:strike/>
                <w:color w:val="FF0000"/>
                <w:sz w:val="18"/>
                <w:szCs w:val="18"/>
              </w:rPr>
            </w:pPr>
            <w:proofErr w:type="spellStart"/>
            <w:r w:rsidRPr="00023457">
              <w:rPr>
                <w:rFonts w:ascii="Verdana" w:eastAsia="Verdana" w:hAnsi="Verdana" w:cs="Verdana"/>
                <w:strike/>
                <w:color w:val="FF0000"/>
                <w:sz w:val="18"/>
                <w:szCs w:val="18"/>
              </w:rPr>
              <w:t>Wirtualizator</w:t>
            </w:r>
            <w:proofErr w:type="spellEnd"/>
            <w:r w:rsidRPr="00023457">
              <w:rPr>
                <w:rFonts w:ascii="Verdana" w:eastAsia="Verdana" w:hAnsi="Verdana" w:cs="Verdana"/>
                <w:strike/>
                <w:color w:val="FF0000"/>
                <w:sz w:val="18"/>
                <w:szCs w:val="18"/>
              </w:rPr>
              <w:t xml:space="preserve"> musi wspierać minimum protokoły NFS, </w:t>
            </w:r>
            <w:proofErr w:type="spellStart"/>
            <w:r w:rsidRPr="00023457">
              <w:rPr>
                <w:rFonts w:ascii="Verdana" w:eastAsia="Verdana" w:hAnsi="Verdana" w:cs="Verdana"/>
                <w:strike/>
                <w:color w:val="FF0000"/>
                <w:sz w:val="18"/>
                <w:szCs w:val="18"/>
              </w:rPr>
              <w:t>iSCSI</w:t>
            </w:r>
            <w:proofErr w:type="spellEnd"/>
            <w:r w:rsidRPr="00023457">
              <w:rPr>
                <w:rFonts w:ascii="Verdana" w:eastAsia="Verdana" w:hAnsi="Verdana" w:cs="Verdana"/>
                <w:strike/>
                <w:color w:val="FF0000"/>
                <w:sz w:val="18"/>
                <w:szCs w:val="18"/>
              </w:rPr>
              <w:t>.</w:t>
            </w:r>
          </w:p>
        </w:tc>
      </w:tr>
      <w:tr w:rsidR="00023457" w:rsidRPr="00023457" w14:paraId="3CF661AF" w14:textId="77777777" w:rsidTr="002556AF">
        <w:trPr>
          <w:trHeight w:val="645"/>
        </w:trPr>
        <w:tc>
          <w:tcPr>
            <w:tcW w:w="1929" w:type="dxa"/>
            <w:tcBorders>
              <w:top w:val="single" w:sz="4" w:space="0" w:color="auto"/>
              <w:left w:val="single" w:sz="4" w:space="0" w:color="auto"/>
              <w:bottom w:val="single" w:sz="4" w:space="0" w:color="auto"/>
              <w:right w:val="single" w:sz="4" w:space="0" w:color="auto"/>
            </w:tcBorders>
            <w:noWrap/>
          </w:tcPr>
          <w:p w14:paraId="3F3217B8" w14:textId="402B4F54"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ARS.</w:t>
            </w:r>
            <w:r w:rsidR="007973B9" w:rsidRPr="00023457">
              <w:rPr>
                <w:rFonts w:ascii="Verdana" w:eastAsia="Verdana" w:hAnsi="Verdana" w:cs="Verdana"/>
                <w:strike/>
                <w:color w:val="FF0000"/>
                <w:sz w:val="18"/>
                <w:szCs w:val="18"/>
              </w:rPr>
              <w:t>6</w:t>
            </w:r>
          </w:p>
        </w:tc>
        <w:tc>
          <w:tcPr>
            <w:tcW w:w="7582" w:type="dxa"/>
            <w:tcBorders>
              <w:top w:val="single" w:sz="4" w:space="0" w:color="auto"/>
              <w:left w:val="single" w:sz="4" w:space="0" w:color="auto"/>
              <w:bottom w:val="single" w:sz="4" w:space="0" w:color="auto"/>
              <w:right w:val="single" w:sz="4" w:space="0" w:color="auto"/>
            </w:tcBorders>
          </w:tcPr>
          <w:p w14:paraId="7FC4D398" w14:textId="2BC2C05B" w:rsidR="003B7FEE" w:rsidRPr="00023457" w:rsidRDefault="00494203" w:rsidP="003B7FEE">
            <w:pPr>
              <w:rPr>
                <w:rFonts w:ascii="Arial" w:eastAsia="Arial" w:hAnsi="Arial" w:cs="Arial"/>
                <w:b/>
                <w:strike/>
                <w:color w:val="FF0000"/>
                <w:sz w:val="18"/>
                <w:szCs w:val="18"/>
              </w:rPr>
            </w:pPr>
            <w:r w:rsidRPr="00023457">
              <w:rPr>
                <w:rFonts w:ascii="Verdana" w:eastAsia="Verdana" w:hAnsi="Verdana" w:cs="Verdana"/>
                <w:strike/>
                <w:color w:val="FF0000"/>
                <w:sz w:val="18"/>
                <w:szCs w:val="18"/>
                <w:lang w:eastAsia="pl-PL"/>
              </w:rPr>
              <w:t>W przypadku korzystania z o</w:t>
            </w:r>
            <w:r w:rsidR="003B7FEE" w:rsidRPr="00023457">
              <w:rPr>
                <w:rFonts w:ascii="Verdana" w:eastAsia="Verdana" w:hAnsi="Verdana" w:cs="Verdana"/>
                <w:strike/>
                <w:color w:val="FF0000"/>
                <w:sz w:val="18"/>
                <w:szCs w:val="18"/>
                <w:lang w:eastAsia="pl-PL"/>
              </w:rPr>
              <w:t>programowani</w:t>
            </w:r>
            <w:r w:rsidRPr="00023457">
              <w:rPr>
                <w:rFonts w:ascii="Verdana" w:eastAsia="Verdana" w:hAnsi="Verdana" w:cs="Verdana"/>
                <w:strike/>
                <w:color w:val="FF0000"/>
                <w:sz w:val="18"/>
                <w:szCs w:val="18"/>
                <w:lang w:eastAsia="pl-PL"/>
              </w:rPr>
              <w:t>a</w:t>
            </w:r>
            <w:r w:rsidR="003B7FEE" w:rsidRPr="00023457">
              <w:rPr>
                <w:rFonts w:ascii="Verdana" w:eastAsia="Verdana" w:hAnsi="Verdana" w:cs="Verdana"/>
                <w:strike/>
                <w:color w:val="FF0000"/>
                <w:sz w:val="18"/>
                <w:szCs w:val="18"/>
                <w:lang w:eastAsia="pl-PL"/>
              </w:rPr>
              <w:t xml:space="preserve"> dostarczające</w:t>
            </w:r>
            <w:r w:rsidRPr="00023457">
              <w:rPr>
                <w:rFonts w:ascii="Verdana" w:eastAsia="Verdana" w:hAnsi="Verdana" w:cs="Verdana"/>
                <w:strike/>
                <w:color w:val="FF0000"/>
                <w:sz w:val="18"/>
                <w:szCs w:val="18"/>
                <w:lang w:eastAsia="pl-PL"/>
              </w:rPr>
              <w:t>go</w:t>
            </w:r>
            <w:r w:rsidR="003B7FEE" w:rsidRPr="00023457">
              <w:rPr>
                <w:rFonts w:ascii="Verdana" w:eastAsia="Verdana" w:hAnsi="Verdana" w:cs="Verdana"/>
                <w:strike/>
                <w:color w:val="FF0000"/>
                <w:sz w:val="18"/>
                <w:szCs w:val="18"/>
                <w:lang w:eastAsia="pl-PL"/>
              </w:rPr>
              <w:t xml:space="preserve"> zasoby w modelu IaaS</w:t>
            </w:r>
            <w:r w:rsidRPr="00023457">
              <w:rPr>
                <w:rFonts w:ascii="Verdana" w:eastAsia="Verdana" w:hAnsi="Verdana" w:cs="Verdana"/>
                <w:strike/>
                <w:color w:val="FF0000"/>
                <w:sz w:val="18"/>
                <w:szCs w:val="18"/>
                <w:lang w:eastAsia="pl-PL"/>
              </w:rPr>
              <w:t>, oprogramowanie to</w:t>
            </w:r>
            <w:r w:rsidR="003B7FEE" w:rsidRPr="00023457">
              <w:rPr>
                <w:rFonts w:ascii="Verdana" w:eastAsia="Verdana" w:hAnsi="Verdana" w:cs="Verdana"/>
                <w:strike/>
                <w:color w:val="FF0000"/>
                <w:sz w:val="18"/>
                <w:szCs w:val="18"/>
                <w:lang w:eastAsia="pl-PL"/>
              </w:rPr>
              <w:t xml:space="preserve"> musi posiadać mechanizmy pozwalające na zautomatyzowane zarządzanie </w:t>
            </w:r>
            <w:proofErr w:type="spellStart"/>
            <w:r w:rsidR="003B7FEE" w:rsidRPr="00023457">
              <w:rPr>
                <w:rFonts w:ascii="Verdana" w:eastAsia="Verdana" w:hAnsi="Verdana" w:cs="Verdana"/>
                <w:strike/>
                <w:color w:val="FF0000"/>
                <w:sz w:val="18"/>
                <w:szCs w:val="18"/>
                <w:lang w:eastAsia="pl-PL"/>
              </w:rPr>
              <w:t>load</w:t>
            </w:r>
            <w:proofErr w:type="spellEnd"/>
            <w:r w:rsidR="003B7FEE" w:rsidRPr="00023457">
              <w:rPr>
                <w:rFonts w:ascii="Verdana" w:eastAsia="Verdana" w:hAnsi="Verdana" w:cs="Verdana"/>
                <w:strike/>
                <w:color w:val="FF0000"/>
                <w:sz w:val="18"/>
                <w:szCs w:val="18"/>
                <w:lang w:eastAsia="pl-PL"/>
              </w:rPr>
              <w:t xml:space="preserve"> </w:t>
            </w:r>
            <w:proofErr w:type="spellStart"/>
            <w:r w:rsidR="003B7FEE" w:rsidRPr="00023457">
              <w:rPr>
                <w:rFonts w:ascii="Verdana" w:eastAsia="Verdana" w:hAnsi="Verdana" w:cs="Verdana"/>
                <w:strike/>
                <w:color w:val="FF0000"/>
                <w:sz w:val="18"/>
                <w:szCs w:val="18"/>
                <w:lang w:eastAsia="pl-PL"/>
              </w:rPr>
              <w:t>balancing’iem</w:t>
            </w:r>
            <w:proofErr w:type="spellEnd"/>
            <w:r w:rsidR="003B7FEE" w:rsidRPr="00023457">
              <w:rPr>
                <w:rFonts w:ascii="Verdana" w:eastAsia="Verdana" w:hAnsi="Verdana" w:cs="Verdana"/>
                <w:strike/>
                <w:color w:val="FF0000"/>
                <w:sz w:val="18"/>
                <w:szCs w:val="18"/>
                <w:lang w:eastAsia="pl-PL"/>
              </w:rPr>
              <w:t xml:space="preserve">, high </w:t>
            </w:r>
            <w:r w:rsidR="003B7FEE" w:rsidRPr="00023457">
              <w:rPr>
                <w:rFonts w:ascii="Verdana" w:eastAsia="Verdana" w:hAnsi="Verdana" w:cs="Verdana"/>
                <w:strike/>
                <w:color w:val="FF0000"/>
                <w:sz w:val="18"/>
                <w:szCs w:val="18"/>
              </w:rPr>
              <w:t xml:space="preserve"> </w:t>
            </w:r>
            <w:proofErr w:type="spellStart"/>
            <w:r w:rsidR="003B7FEE" w:rsidRPr="00023457">
              <w:rPr>
                <w:rFonts w:ascii="Verdana" w:eastAsia="Verdana" w:hAnsi="Verdana" w:cs="Verdana"/>
                <w:strike/>
                <w:color w:val="FF0000"/>
                <w:sz w:val="18"/>
                <w:szCs w:val="18"/>
              </w:rPr>
              <w:t>availability</w:t>
            </w:r>
            <w:proofErr w:type="spellEnd"/>
            <w:r w:rsidR="003B7FEE" w:rsidRPr="00023457">
              <w:rPr>
                <w:rFonts w:ascii="Verdana" w:eastAsia="Verdana" w:hAnsi="Verdana" w:cs="Verdana"/>
                <w:strike/>
                <w:color w:val="FF0000"/>
                <w:sz w:val="18"/>
                <w:szCs w:val="18"/>
                <w:lang w:eastAsia="pl-PL"/>
              </w:rPr>
              <w:t>. oraz wolumenami dyskowymi.</w:t>
            </w:r>
          </w:p>
        </w:tc>
      </w:tr>
      <w:tr w:rsidR="00023457" w:rsidRPr="00023457" w14:paraId="5DDEEB21" w14:textId="77777777" w:rsidTr="002556AF">
        <w:trPr>
          <w:trHeight w:val="645"/>
        </w:trPr>
        <w:tc>
          <w:tcPr>
            <w:tcW w:w="1929" w:type="dxa"/>
            <w:tcBorders>
              <w:top w:val="single" w:sz="4" w:space="0" w:color="auto"/>
              <w:left w:val="single" w:sz="4" w:space="0" w:color="auto"/>
              <w:bottom w:val="single" w:sz="4" w:space="0" w:color="auto"/>
              <w:right w:val="single" w:sz="4" w:space="0" w:color="auto"/>
            </w:tcBorders>
            <w:noWrap/>
          </w:tcPr>
          <w:p w14:paraId="530E4CF7" w14:textId="588F13EB"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ARS.</w:t>
            </w:r>
            <w:r w:rsidR="007973B9" w:rsidRPr="00023457">
              <w:rPr>
                <w:rFonts w:ascii="Verdana" w:eastAsia="Verdana" w:hAnsi="Verdana" w:cs="Verdana"/>
                <w:strike/>
                <w:color w:val="FF0000"/>
                <w:sz w:val="18"/>
                <w:szCs w:val="18"/>
              </w:rPr>
              <w:t>6</w:t>
            </w:r>
            <w:r w:rsidRPr="00023457">
              <w:rPr>
                <w:rFonts w:ascii="Verdana" w:eastAsia="Verdana" w:hAnsi="Verdana" w:cs="Verdana"/>
                <w:strike/>
                <w:color w:val="FF0000"/>
                <w:sz w:val="18"/>
                <w:szCs w:val="18"/>
              </w:rPr>
              <w:t>.1</w:t>
            </w:r>
          </w:p>
        </w:tc>
        <w:tc>
          <w:tcPr>
            <w:tcW w:w="7582" w:type="dxa"/>
            <w:tcBorders>
              <w:top w:val="single" w:sz="4" w:space="0" w:color="auto"/>
              <w:left w:val="single" w:sz="4" w:space="0" w:color="auto"/>
              <w:bottom w:val="single" w:sz="4" w:space="0" w:color="auto"/>
              <w:right w:val="single" w:sz="4" w:space="0" w:color="auto"/>
            </w:tcBorders>
          </w:tcPr>
          <w:p w14:paraId="66AB8A20" w14:textId="77777777" w:rsidR="003B7FEE" w:rsidRPr="00023457" w:rsidRDefault="003B7FEE" w:rsidP="003B7FEE">
            <w:pPr>
              <w:rPr>
                <w:rFonts w:ascii="Arial" w:eastAsia="Arial" w:hAnsi="Arial" w:cs="Arial"/>
                <w:strike/>
                <w:color w:val="FF0000"/>
                <w:sz w:val="18"/>
                <w:szCs w:val="18"/>
                <w:lang w:eastAsia="pl-PL"/>
              </w:rPr>
            </w:pPr>
            <w:r w:rsidRPr="00023457">
              <w:rPr>
                <w:rFonts w:ascii="Verdana" w:eastAsia="Verdana" w:hAnsi="Verdana" w:cs="Verdana"/>
                <w:strike/>
                <w:color w:val="FF0000"/>
                <w:sz w:val="18"/>
                <w:szCs w:val="18"/>
              </w:rPr>
              <w:t xml:space="preserve">Oprogramowanie dostarczające zasoby w modelu IaaS musi zapewniać wsparcie dla kontenerów oraz dla środowiska pozwalającego na współdziałanie </w:t>
            </w:r>
            <w:proofErr w:type="spellStart"/>
            <w:r w:rsidRPr="00023457">
              <w:rPr>
                <w:rFonts w:ascii="Verdana" w:eastAsia="Verdana" w:hAnsi="Verdana" w:cs="Verdana"/>
                <w:strike/>
                <w:color w:val="FF0000"/>
                <w:sz w:val="18"/>
                <w:szCs w:val="18"/>
              </w:rPr>
              <w:t>kontenerowanych</w:t>
            </w:r>
            <w:proofErr w:type="spellEnd"/>
            <w:r w:rsidRPr="00023457">
              <w:rPr>
                <w:rFonts w:ascii="Verdana" w:eastAsia="Verdana" w:hAnsi="Verdana" w:cs="Verdana"/>
                <w:strike/>
                <w:color w:val="FF0000"/>
                <w:sz w:val="18"/>
                <w:szCs w:val="18"/>
              </w:rPr>
              <w:t xml:space="preserve"> usług we wspólnym środowisku. Wybrane rozwiązanie musi umożliwiać zarządzanie cyklem życia kontenerów oraz przenoszenie ich pomiędzy fizycznymi maszynami.</w:t>
            </w:r>
          </w:p>
        </w:tc>
      </w:tr>
      <w:tr w:rsidR="00023457" w:rsidRPr="00023457" w14:paraId="54563971" w14:textId="77777777" w:rsidTr="002556AF">
        <w:trPr>
          <w:trHeight w:val="645"/>
        </w:trPr>
        <w:tc>
          <w:tcPr>
            <w:tcW w:w="1929" w:type="dxa"/>
            <w:tcBorders>
              <w:top w:val="single" w:sz="4" w:space="0" w:color="auto"/>
              <w:left w:val="single" w:sz="4" w:space="0" w:color="auto"/>
              <w:bottom w:val="single" w:sz="4" w:space="0" w:color="auto"/>
              <w:right w:val="single" w:sz="4" w:space="0" w:color="auto"/>
            </w:tcBorders>
            <w:noWrap/>
          </w:tcPr>
          <w:p w14:paraId="4BEF3458" w14:textId="03FC0660"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lastRenderedPageBreak/>
              <w:t>ARS.</w:t>
            </w:r>
            <w:r w:rsidR="007973B9" w:rsidRPr="00023457">
              <w:rPr>
                <w:rFonts w:ascii="Verdana" w:eastAsia="Verdana" w:hAnsi="Verdana" w:cs="Verdana"/>
                <w:strike/>
                <w:color w:val="FF0000"/>
                <w:sz w:val="18"/>
                <w:szCs w:val="18"/>
              </w:rPr>
              <w:t>6</w:t>
            </w:r>
            <w:r w:rsidRPr="00023457">
              <w:rPr>
                <w:rFonts w:ascii="Verdana" w:eastAsia="Verdana" w:hAnsi="Verdana" w:cs="Verdana"/>
                <w:strike/>
                <w:color w:val="FF0000"/>
                <w:sz w:val="18"/>
                <w:szCs w:val="18"/>
              </w:rPr>
              <w:t>.2</w:t>
            </w:r>
          </w:p>
        </w:tc>
        <w:tc>
          <w:tcPr>
            <w:tcW w:w="7582" w:type="dxa"/>
            <w:tcBorders>
              <w:top w:val="single" w:sz="4" w:space="0" w:color="auto"/>
              <w:left w:val="single" w:sz="4" w:space="0" w:color="auto"/>
              <w:bottom w:val="single" w:sz="4" w:space="0" w:color="auto"/>
              <w:right w:val="single" w:sz="4" w:space="0" w:color="auto"/>
            </w:tcBorders>
          </w:tcPr>
          <w:p w14:paraId="32B7E844" w14:textId="3D52F60B" w:rsidR="003B7FEE" w:rsidRPr="00023457" w:rsidRDefault="003B7FEE" w:rsidP="003B7FEE">
            <w:pPr>
              <w:rPr>
                <w:rFonts w:ascii="Arial" w:eastAsia="Arial" w:hAnsi="Arial" w:cs="Arial"/>
                <w:strike/>
                <w:color w:val="FF0000"/>
                <w:sz w:val="18"/>
                <w:szCs w:val="18"/>
              </w:rPr>
            </w:pPr>
            <w:r w:rsidRPr="00023457">
              <w:rPr>
                <w:rFonts w:ascii="Verdana" w:eastAsia="Verdana" w:hAnsi="Verdana" w:cs="Verdana"/>
                <w:strike/>
                <w:color w:val="FF0000"/>
                <w:sz w:val="18"/>
                <w:szCs w:val="18"/>
              </w:rPr>
              <w:t>Platforma IaaS musi być kompatybilna z</w:t>
            </w:r>
            <w:r w:rsidRPr="00023457">
              <w:rPr>
                <w:rFonts w:ascii="Arial" w:eastAsia="Arial" w:hAnsi="Arial" w:cs="Arial"/>
                <w:strike/>
                <w:color w:val="FF0000"/>
                <w:sz w:val="18"/>
                <w:szCs w:val="18"/>
              </w:rPr>
              <w:t> </w:t>
            </w:r>
            <w:r w:rsidRPr="00023457">
              <w:rPr>
                <w:rFonts w:ascii="Verdana" w:eastAsia="Verdana" w:hAnsi="Verdana" w:cs="Verdana"/>
                <w:strike/>
                <w:color w:val="FF0000"/>
                <w:sz w:val="18"/>
                <w:szCs w:val="18"/>
              </w:rPr>
              <w:t xml:space="preserve">posiadanym przez Zamawiającego sprzętem </w:t>
            </w:r>
            <w:r w:rsidR="001B1F70" w:rsidRPr="00023457">
              <w:rPr>
                <w:rFonts w:ascii="Verdana" w:eastAsia="Verdana" w:hAnsi="Verdana" w:cs="Verdana"/>
                <w:strike/>
                <w:color w:val="FF0000"/>
                <w:sz w:val="18"/>
                <w:szCs w:val="18"/>
              </w:rPr>
              <w:t>opisanym w rozdziale Infrastruktura sprzętow</w:t>
            </w:r>
            <w:r w:rsidR="002556AF" w:rsidRPr="00023457">
              <w:rPr>
                <w:rFonts w:ascii="Verdana" w:eastAsia="Verdana" w:hAnsi="Verdana" w:cs="Verdana"/>
                <w:strike/>
                <w:color w:val="FF0000"/>
                <w:sz w:val="18"/>
                <w:szCs w:val="18"/>
              </w:rPr>
              <w:t>o-programowa</w:t>
            </w:r>
            <w:r w:rsidR="001B1F70" w:rsidRPr="00023457">
              <w:rPr>
                <w:rFonts w:ascii="Verdana" w:eastAsia="Verdana" w:hAnsi="Verdana" w:cs="Verdana"/>
                <w:strike/>
                <w:color w:val="FF0000"/>
                <w:sz w:val="18"/>
                <w:szCs w:val="18"/>
              </w:rPr>
              <w:t xml:space="preserve"> posiadana przez Zamawiającego.</w:t>
            </w:r>
          </w:p>
        </w:tc>
      </w:tr>
      <w:tr w:rsidR="00023457" w:rsidRPr="00023457" w14:paraId="280D7C64" w14:textId="77777777" w:rsidTr="002556AF">
        <w:trPr>
          <w:trHeight w:val="645"/>
        </w:trPr>
        <w:tc>
          <w:tcPr>
            <w:tcW w:w="1929" w:type="dxa"/>
            <w:tcBorders>
              <w:top w:val="single" w:sz="4" w:space="0" w:color="auto"/>
              <w:left w:val="single" w:sz="4" w:space="0" w:color="auto"/>
              <w:bottom w:val="single" w:sz="4" w:space="0" w:color="auto"/>
              <w:right w:val="single" w:sz="4" w:space="0" w:color="auto"/>
            </w:tcBorders>
            <w:noWrap/>
          </w:tcPr>
          <w:p w14:paraId="0AE67B7F" w14:textId="4FDC7B20"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ARS.</w:t>
            </w:r>
            <w:r w:rsidR="007973B9" w:rsidRPr="00023457">
              <w:rPr>
                <w:rFonts w:ascii="Verdana" w:eastAsia="Verdana" w:hAnsi="Verdana" w:cs="Verdana"/>
                <w:strike/>
                <w:color w:val="FF0000"/>
                <w:sz w:val="18"/>
                <w:szCs w:val="18"/>
              </w:rPr>
              <w:t>6</w:t>
            </w:r>
            <w:r w:rsidRPr="00023457">
              <w:rPr>
                <w:rFonts w:ascii="Verdana" w:eastAsia="Verdana" w:hAnsi="Verdana" w:cs="Verdana"/>
                <w:strike/>
                <w:color w:val="FF0000"/>
                <w:sz w:val="18"/>
                <w:szCs w:val="18"/>
              </w:rPr>
              <w:t>.3</w:t>
            </w:r>
          </w:p>
        </w:tc>
        <w:tc>
          <w:tcPr>
            <w:tcW w:w="7582" w:type="dxa"/>
            <w:tcBorders>
              <w:top w:val="single" w:sz="4" w:space="0" w:color="auto"/>
              <w:left w:val="single" w:sz="4" w:space="0" w:color="auto"/>
              <w:bottom w:val="single" w:sz="4" w:space="0" w:color="auto"/>
              <w:right w:val="single" w:sz="4" w:space="0" w:color="auto"/>
            </w:tcBorders>
          </w:tcPr>
          <w:p w14:paraId="471C69A3" w14:textId="77777777" w:rsidR="003B7FEE" w:rsidRPr="00023457" w:rsidRDefault="003B7FEE" w:rsidP="003B7FEE">
            <w:pPr>
              <w:rPr>
                <w:rFonts w:ascii="Arial" w:eastAsia="Arial" w:hAnsi="Arial" w:cs="Arial"/>
                <w:strike/>
                <w:color w:val="FF0000"/>
                <w:sz w:val="18"/>
                <w:szCs w:val="18"/>
              </w:rPr>
            </w:pPr>
            <w:r w:rsidRPr="00023457">
              <w:rPr>
                <w:rFonts w:ascii="Verdana" w:eastAsia="Verdana" w:hAnsi="Verdana" w:cs="Verdana"/>
                <w:strike/>
                <w:color w:val="FF0000"/>
                <w:sz w:val="18"/>
                <w:szCs w:val="18"/>
              </w:rPr>
              <w:t>Wykonawca zapewni możliwość przenoszenia usług do zewnętrznego środowiska chmurowego jedynie przez odpowiednią konfigurację samej usługi oraz serwisów towarzyszących (orkiestracji), bez konieczności zmian w kodzie oprogramowania usługi.</w:t>
            </w:r>
            <w:r w:rsidRPr="00023457">
              <w:rPr>
                <w:rFonts w:ascii="Arial" w:eastAsia="Arial" w:hAnsi="Arial" w:cs="Arial"/>
                <w:strike/>
                <w:color w:val="FF0000"/>
                <w:sz w:val="18"/>
                <w:szCs w:val="18"/>
              </w:rPr>
              <w:t xml:space="preserve"> </w:t>
            </w:r>
          </w:p>
        </w:tc>
      </w:tr>
      <w:tr w:rsidR="00023457" w:rsidRPr="00023457" w14:paraId="21619414" w14:textId="77777777" w:rsidTr="002556AF">
        <w:trPr>
          <w:trHeight w:val="645"/>
        </w:trPr>
        <w:tc>
          <w:tcPr>
            <w:tcW w:w="1929" w:type="dxa"/>
            <w:tcBorders>
              <w:top w:val="single" w:sz="4" w:space="0" w:color="auto"/>
              <w:left w:val="single" w:sz="4" w:space="0" w:color="auto"/>
              <w:bottom w:val="single" w:sz="4" w:space="0" w:color="auto"/>
              <w:right w:val="single" w:sz="4" w:space="0" w:color="auto"/>
            </w:tcBorders>
            <w:noWrap/>
          </w:tcPr>
          <w:p w14:paraId="2869CA91" w14:textId="586C6D44"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ARS.</w:t>
            </w:r>
            <w:r w:rsidR="007973B9" w:rsidRPr="00023457">
              <w:rPr>
                <w:rFonts w:ascii="Verdana" w:eastAsia="Verdana" w:hAnsi="Verdana" w:cs="Verdana"/>
                <w:strike/>
                <w:color w:val="FF0000"/>
                <w:sz w:val="18"/>
                <w:szCs w:val="18"/>
              </w:rPr>
              <w:t>6</w:t>
            </w:r>
            <w:r w:rsidRPr="00023457">
              <w:rPr>
                <w:rFonts w:ascii="Verdana" w:eastAsia="Verdana" w:hAnsi="Verdana" w:cs="Verdana"/>
                <w:strike/>
                <w:color w:val="FF0000"/>
                <w:sz w:val="18"/>
                <w:szCs w:val="18"/>
              </w:rPr>
              <w:t>.4</w:t>
            </w:r>
          </w:p>
        </w:tc>
        <w:tc>
          <w:tcPr>
            <w:tcW w:w="7582" w:type="dxa"/>
            <w:tcBorders>
              <w:top w:val="single" w:sz="4" w:space="0" w:color="auto"/>
              <w:left w:val="single" w:sz="4" w:space="0" w:color="auto"/>
              <w:bottom w:val="single" w:sz="4" w:space="0" w:color="auto"/>
              <w:right w:val="single" w:sz="4" w:space="0" w:color="auto"/>
            </w:tcBorders>
          </w:tcPr>
          <w:p w14:paraId="7D8CE607" w14:textId="77777777" w:rsidR="003B7FEE" w:rsidRPr="00023457" w:rsidRDefault="003B7FEE" w:rsidP="003B7FEE">
            <w:pPr>
              <w:rPr>
                <w:rFonts w:ascii="Arial" w:eastAsia="Arial" w:hAnsi="Arial" w:cs="Arial"/>
                <w:strike/>
                <w:color w:val="FF0000"/>
                <w:sz w:val="18"/>
                <w:szCs w:val="18"/>
              </w:rPr>
            </w:pPr>
            <w:r w:rsidRPr="00023457">
              <w:rPr>
                <w:rFonts w:ascii="Verdana" w:eastAsia="Verdana" w:hAnsi="Verdana" w:cs="Verdana"/>
                <w:strike/>
                <w:color w:val="FF0000"/>
                <w:sz w:val="18"/>
                <w:szCs w:val="18"/>
              </w:rPr>
              <w:t>Wykonawca określi dla każdej usługi parametry środowiska chmurowego umożliwiające jej sprawne</w:t>
            </w:r>
            <w:r w:rsidRPr="00023457">
              <w:rPr>
                <w:rFonts w:ascii="Arial" w:eastAsia="Arial" w:hAnsi="Arial" w:cs="Arial"/>
                <w:strike/>
                <w:color w:val="FF0000"/>
                <w:sz w:val="18"/>
                <w:szCs w:val="18"/>
              </w:rPr>
              <w:t xml:space="preserve"> - </w:t>
            </w:r>
            <w:r w:rsidRPr="00023457">
              <w:rPr>
                <w:rFonts w:ascii="Verdana" w:eastAsia="Verdana" w:hAnsi="Verdana" w:cs="Verdana"/>
                <w:strike/>
                <w:color w:val="FF0000"/>
                <w:sz w:val="18"/>
                <w:szCs w:val="18"/>
              </w:rPr>
              <w:t>z biznesowego punktu widzenia</w:t>
            </w:r>
            <w:r w:rsidRPr="00023457">
              <w:rPr>
                <w:rFonts w:ascii="Arial" w:eastAsia="Arial" w:hAnsi="Arial" w:cs="Arial"/>
                <w:strike/>
                <w:color w:val="FF0000"/>
                <w:sz w:val="18"/>
                <w:szCs w:val="18"/>
              </w:rPr>
              <w:t xml:space="preserve"> -</w:t>
            </w:r>
            <w:r w:rsidRPr="00023457">
              <w:rPr>
                <w:rFonts w:ascii="Verdana" w:eastAsia="Verdana" w:hAnsi="Verdana" w:cs="Verdana"/>
                <w:strike/>
                <w:color w:val="FF0000"/>
                <w:sz w:val="18"/>
                <w:szCs w:val="18"/>
              </w:rPr>
              <w:t xml:space="preserve"> działanie, w tym krytyczne zasoby zapewniające spełnienie SLA (liczba</w:t>
            </w:r>
            <w:r w:rsidRPr="00023457">
              <w:rPr>
                <w:rFonts w:ascii="Arial" w:eastAsia="Arial" w:hAnsi="Arial" w:cs="Arial"/>
                <w:strike/>
                <w:color w:val="FF0000"/>
                <w:sz w:val="18"/>
                <w:szCs w:val="18"/>
              </w:rPr>
              <w:t xml:space="preserve"> </w:t>
            </w:r>
            <w:r w:rsidRPr="00023457">
              <w:rPr>
                <w:rFonts w:ascii="Verdana" w:eastAsia="Verdana" w:hAnsi="Verdana" w:cs="Verdana"/>
                <w:strike/>
                <w:color w:val="FF0000"/>
                <w:sz w:val="18"/>
                <w:szCs w:val="18"/>
              </w:rPr>
              <w:t>rdzeni, pamięci, przestrzeni dyskowej, dodatkowe parametry konfiguracyjne).</w:t>
            </w:r>
          </w:p>
        </w:tc>
      </w:tr>
      <w:tr w:rsidR="00023457" w:rsidRPr="00023457" w14:paraId="746C6B10" w14:textId="77777777" w:rsidTr="002556AF">
        <w:trPr>
          <w:trHeight w:val="645"/>
        </w:trPr>
        <w:tc>
          <w:tcPr>
            <w:tcW w:w="1929" w:type="dxa"/>
            <w:tcBorders>
              <w:top w:val="single" w:sz="4" w:space="0" w:color="auto"/>
              <w:left w:val="single" w:sz="4" w:space="0" w:color="auto"/>
              <w:bottom w:val="single" w:sz="4" w:space="0" w:color="auto"/>
              <w:right w:val="single" w:sz="4" w:space="0" w:color="auto"/>
            </w:tcBorders>
            <w:noWrap/>
          </w:tcPr>
          <w:p w14:paraId="377A8EB8" w14:textId="52A8A018"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ARS.</w:t>
            </w:r>
            <w:r w:rsidR="007973B9" w:rsidRPr="00023457">
              <w:rPr>
                <w:rFonts w:ascii="Verdana" w:eastAsia="Verdana" w:hAnsi="Verdana" w:cs="Verdana"/>
                <w:strike/>
                <w:color w:val="FF0000"/>
                <w:sz w:val="18"/>
                <w:szCs w:val="18"/>
              </w:rPr>
              <w:t>7</w:t>
            </w:r>
          </w:p>
        </w:tc>
        <w:tc>
          <w:tcPr>
            <w:tcW w:w="7582" w:type="dxa"/>
            <w:tcBorders>
              <w:top w:val="single" w:sz="4" w:space="0" w:color="auto"/>
              <w:left w:val="single" w:sz="4" w:space="0" w:color="auto"/>
              <w:bottom w:val="single" w:sz="4" w:space="0" w:color="auto"/>
              <w:right w:val="single" w:sz="4" w:space="0" w:color="auto"/>
            </w:tcBorders>
          </w:tcPr>
          <w:p w14:paraId="73C1FF4F" w14:textId="77777777" w:rsidR="003B7FEE" w:rsidRPr="00023457" w:rsidRDefault="003B7FEE" w:rsidP="003B7FEE">
            <w:pPr>
              <w:rPr>
                <w:rFonts w:ascii="Arial" w:eastAsia="Arial" w:hAnsi="Arial" w:cs="Arial"/>
                <w:strike/>
                <w:color w:val="FF0000"/>
                <w:sz w:val="18"/>
                <w:szCs w:val="18"/>
              </w:rPr>
            </w:pPr>
            <w:r w:rsidRPr="00023457">
              <w:rPr>
                <w:rFonts w:ascii="Verdana" w:eastAsia="Verdana" w:hAnsi="Verdana" w:cs="Verdana"/>
                <w:strike/>
                <w:color w:val="FF0000"/>
                <w:sz w:val="18"/>
                <w:szCs w:val="18"/>
              </w:rPr>
              <w:t>Graficzny interfejs użytkownika (GUI) wszystkich elementów budowanego Systemu, dostępnych dla użytkowników biznesowych musi być dostępny przez standardową przeglądarkę internetową (cienki klient), bez konieczności instalowania dodatkowego oprogramowania oraz wtyczek w przeglądarce klienta. Transmisja danych między wszystkimi elementami budowanego Systemu</w:t>
            </w:r>
            <w:r w:rsidRPr="00023457">
              <w:rPr>
                <w:rFonts w:ascii="Arial" w:eastAsia="Arial" w:hAnsi="Arial" w:cs="Arial"/>
                <w:strike/>
                <w:color w:val="FF0000"/>
                <w:sz w:val="18"/>
                <w:szCs w:val="18"/>
              </w:rPr>
              <w:t>,</w:t>
            </w:r>
            <w:r w:rsidRPr="00023457">
              <w:rPr>
                <w:rFonts w:ascii="Verdana" w:eastAsia="Verdana" w:hAnsi="Verdana" w:cs="Verdana"/>
                <w:strike/>
                <w:color w:val="FF0000"/>
                <w:sz w:val="18"/>
                <w:szCs w:val="18"/>
              </w:rPr>
              <w:t xml:space="preserve"> a przeglądarką internetową musi być szyfrowana protokołem HTTPS. </w:t>
            </w:r>
          </w:p>
        </w:tc>
      </w:tr>
      <w:tr w:rsidR="00023457" w:rsidRPr="00023457" w14:paraId="0A3056CE" w14:textId="77777777" w:rsidTr="002556AF">
        <w:trPr>
          <w:trHeight w:val="645"/>
        </w:trPr>
        <w:tc>
          <w:tcPr>
            <w:tcW w:w="1929" w:type="dxa"/>
            <w:tcBorders>
              <w:top w:val="single" w:sz="4" w:space="0" w:color="auto"/>
              <w:left w:val="single" w:sz="4" w:space="0" w:color="auto"/>
              <w:bottom w:val="single" w:sz="4" w:space="0" w:color="auto"/>
              <w:right w:val="single" w:sz="4" w:space="0" w:color="auto"/>
            </w:tcBorders>
            <w:noWrap/>
          </w:tcPr>
          <w:p w14:paraId="7E543E45" w14:textId="6B179BFC"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ARS.</w:t>
            </w:r>
            <w:r w:rsidR="007973B9" w:rsidRPr="00023457">
              <w:rPr>
                <w:rFonts w:ascii="Verdana" w:eastAsia="Verdana" w:hAnsi="Verdana" w:cs="Verdana"/>
                <w:strike/>
                <w:color w:val="FF0000"/>
                <w:sz w:val="18"/>
                <w:szCs w:val="18"/>
              </w:rPr>
              <w:t>8</w:t>
            </w:r>
          </w:p>
        </w:tc>
        <w:tc>
          <w:tcPr>
            <w:tcW w:w="7582" w:type="dxa"/>
            <w:tcBorders>
              <w:top w:val="single" w:sz="4" w:space="0" w:color="auto"/>
              <w:left w:val="single" w:sz="4" w:space="0" w:color="auto"/>
              <w:bottom w:val="single" w:sz="4" w:space="0" w:color="auto"/>
              <w:right w:val="single" w:sz="4" w:space="0" w:color="auto"/>
            </w:tcBorders>
          </w:tcPr>
          <w:p w14:paraId="00E5C7D8" w14:textId="77777777" w:rsidR="003B7FEE" w:rsidRPr="00023457" w:rsidRDefault="003B7FEE" w:rsidP="003B7FEE">
            <w:pPr>
              <w:rPr>
                <w:rFonts w:ascii="Arial" w:eastAsia="Arial" w:hAnsi="Arial" w:cs="Arial"/>
                <w:strike/>
                <w:color w:val="FF0000"/>
                <w:sz w:val="18"/>
                <w:szCs w:val="18"/>
              </w:rPr>
            </w:pPr>
            <w:r w:rsidRPr="00023457">
              <w:rPr>
                <w:rFonts w:ascii="Verdana" w:eastAsia="Verdana" w:hAnsi="Verdana" w:cs="Verdana"/>
                <w:strike/>
                <w:color w:val="FF0000"/>
                <w:sz w:val="18"/>
                <w:szCs w:val="18"/>
              </w:rPr>
              <w:t>Wykorzystywany język/języki programowania muszą być dostępne na otwartej licencji.</w:t>
            </w:r>
          </w:p>
        </w:tc>
      </w:tr>
      <w:tr w:rsidR="00023457" w:rsidRPr="00023457" w14:paraId="3879A7F6" w14:textId="77777777" w:rsidTr="002556AF">
        <w:trPr>
          <w:trHeight w:val="645"/>
        </w:trPr>
        <w:tc>
          <w:tcPr>
            <w:tcW w:w="1929" w:type="dxa"/>
            <w:tcBorders>
              <w:top w:val="single" w:sz="4" w:space="0" w:color="auto"/>
              <w:left w:val="single" w:sz="4" w:space="0" w:color="auto"/>
              <w:bottom w:val="single" w:sz="4" w:space="0" w:color="auto"/>
              <w:right w:val="single" w:sz="4" w:space="0" w:color="auto"/>
            </w:tcBorders>
            <w:noWrap/>
          </w:tcPr>
          <w:p w14:paraId="7B7ECC30" w14:textId="60AB4995"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ARS.</w:t>
            </w:r>
            <w:r w:rsidR="007973B9" w:rsidRPr="00023457">
              <w:rPr>
                <w:rFonts w:ascii="Verdana" w:eastAsia="Verdana" w:hAnsi="Verdana" w:cs="Verdana"/>
                <w:strike/>
                <w:color w:val="FF0000"/>
                <w:sz w:val="18"/>
                <w:szCs w:val="18"/>
              </w:rPr>
              <w:t>8</w:t>
            </w:r>
            <w:r w:rsidRPr="00023457">
              <w:rPr>
                <w:rFonts w:ascii="Verdana" w:eastAsia="Verdana" w:hAnsi="Verdana" w:cs="Verdana"/>
                <w:strike/>
                <w:color w:val="FF0000"/>
                <w:sz w:val="18"/>
                <w:szCs w:val="18"/>
              </w:rPr>
              <w:t>.1</w:t>
            </w:r>
          </w:p>
        </w:tc>
        <w:tc>
          <w:tcPr>
            <w:tcW w:w="7582" w:type="dxa"/>
            <w:tcBorders>
              <w:top w:val="single" w:sz="4" w:space="0" w:color="auto"/>
              <w:left w:val="single" w:sz="4" w:space="0" w:color="auto"/>
              <w:bottom w:val="single" w:sz="4" w:space="0" w:color="auto"/>
              <w:right w:val="single" w:sz="4" w:space="0" w:color="auto"/>
            </w:tcBorders>
          </w:tcPr>
          <w:p w14:paraId="4A6C5159" w14:textId="77777777" w:rsidR="003B7FEE" w:rsidRPr="00023457" w:rsidRDefault="003B7FEE" w:rsidP="003B7FEE">
            <w:pPr>
              <w:rPr>
                <w:rFonts w:ascii="Arial" w:eastAsia="Arial" w:hAnsi="Arial" w:cs="Arial"/>
                <w:strike/>
                <w:color w:val="FF0000"/>
                <w:sz w:val="18"/>
                <w:szCs w:val="18"/>
              </w:rPr>
            </w:pPr>
            <w:r w:rsidRPr="00023457">
              <w:rPr>
                <w:rFonts w:ascii="Verdana" w:eastAsia="Verdana" w:hAnsi="Verdana" w:cs="Verdana"/>
                <w:strike/>
                <w:color w:val="FF0000"/>
                <w:sz w:val="18"/>
                <w:szCs w:val="18"/>
              </w:rPr>
              <w:t>Wykorzystywany język/języki programowania muszą być zorientowane obiektowo.</w:t>
            </w:r>
          </w:p>
        </w:tc>
      </w:tr>
      <w:tr w:rsidR="00023457" w:rsidRPr="00023457" w14:paraId="6988CAA8" w14:textId="77777777" w:rsidTr="002556AF">
        <w:trPr>
          <w:trHeight w:val="645"/>
        </w:trPr>
        <w:tc>
          <w:tcPr>
            <w:tcW w:w="1929" w:type="dxa"/>
            <w:tcBorders>
              <w:top w:val="single" w:sz="4" w:space="0" w:color="auto"/>
              <w:left w:val="single" w:sz="4" w:space="0" w:color="auto"/>
              <w:bottom w:val="single" w:sz="4" w:space="0" w:color="auto"/>
              <w:right w:val="single" w:sz="4" w:space="0" w:color="auto"/>
            </w:tcBorders>
            <w:noWrap/>
          </w:tcPr>
          <w:p w14:paraId="2E2D6009" w14:textId="62EBD10C" w:rsidR="003B7FEE" w:rsidRPr="00023457" w:rsidRDefault="003B7FEE" w:rsidP="003B7FEE">
            <w:pPr>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ARS.</w:t>
            </w:r>
            <w:r w:rsidR="007973B9" w:rsidRPr="00023457">
              <w:rPr>
                <w:rFonts w:ascii="Verdana" w:eastAsia="Verdana" w:hAnsi="Verdana" w:cs="Verdana"/>
                <w:strike/>
                <w:color w:val="FF0000"/>
                <w:sz w:val="18"/>
                <w:szCs w:val="18"/>
                <w:lang w:eastAsia="pl-PL"/>
              </w:rPr>
              <w:t>8</w:t>
            </w:r>
            <w:r w:rsidRPr="00023457">
              <w:rPr>
                <w:rFonts w:ascii="Verdana" w:eastAsia="Verdana" w:hAnsi="Verdana" w:cs="Verdana"/>
                <w:strike/>
                <w:color w:val="FF0000"/>
                <w:sz w:val="18"/>
                <w:szCs w:val="18"/>
                <w:lang w:eastAsia="pl-PL"/>
              </w:rPr>
              <w:t>.2</w:t>
            </w:r>
          </w:p>
        </w:tc>
        <w:tc>
          <w:tcPr>
            <w:tcW w:w="7582" w:type="dxa"/>
            <w:tcBorders>
              <w:top w:val="single" w:sz="4" w:space="0" w:color="auto"/>
              <w:left w:val="single" w:sz="4" w:space="0" w:color="auto"/>
              <w:bottom w:val="single" w:sz="4" w:space="0" w:color="auto"/>
              <w:right w:val="single" w:sz="4" w:space="0" w:color="auto"/>
            </w:tcBorders>
          </w:tcPr>
          <w:p w14:paraId="1DCA00AE" w14:textId="77777777" w:rsidR="003B7FEE" w:rsidRPr="00023457" w:rsidRDefault="003B7FEE" w:rsidP="003B7FEE">
            <w:pPr>
              <w:rPr>
                <w:rFonts w:ascii="Arial" w:eastAsia="Arial" w:hAnsi="Arial" w:cs="Arial"/>
                <w:strike/>
                <w:color w:val="FF0000"/>
                <w:sz w:val="18"/>
                <w:szCs w:val="18"/>
              </w:rPr>
            </w:pPr>
            <w:r w:rsidRPr="00023457">
              <w:rPr>
                <w:rFonts w:ascii="Verdana" w:eastAsia="Verdana" w:hAnsi="Verdana" w:cs="Verdana"/>
                <w:strike/>
                <w:color w:val="FF0000"/>
                <w:sz w:val="18"/>
                <w:szCs w:val="18"/>
              </w:rPr>
              <w:t xml:space="preserve">Wykorzystywany język/języki programowania muszą posiadać mechanizm automatycznego zarządzania pamięcią (automatic </w:t>
            </w:r>
            <w:proofErr w:type="spellStart"/>
            <w:r w:rsidRPr="00023457">
              <w:rPr>
                <w:rFonts w:ascii="Verdana" w:eastAsia="Verdana" w:hAnsi="Verdana" w:cs="Verdana"/>
                <w:strike/>
                <w:color w:val="FF0000"/>
                <w:sz w:val="18"/>
                <w:szCs w:val="18"/>
              </w:rPr>
              <w:t>garbage</w:t>
            </w:r>
            <w:proofErr w:type="spellEnd"/>
            <w:r w:rsidRPr="00023457">
              <w:rPr>
                <w:rFonts w:ascii="Verdana" w:eastAsia="Verdana" w:hAnsi="Verdana" w:cs="Verdana"/>
                <w:strike/>
                <w:color w:val="FF0000"/>
                <w:sz w:val="18"/>
                <w:szCs w:val="18"/>
              </w:rPr>
              <w:t xml:space="preserve"> </w:t>
            </w:r>
            <w:proofErr w:type="spellStart"/>
            <w:r w:rsidRPr="00023457">
              <w:rPr>
                <w:rFonts w:ascii="Verdana" w:eastAsia="Verdana" w:hAnsi="Verdana" w:cs="Verdana"/>
                <w:strike/>
                <w:color w:val="FF0000"/>
                <w:sz w:val="18"/>
                <w:szCs w:val="18"/>
              </w:rPr>
              <w:t>collection</w:t>
            </w:r>
            <w:proofErr w:type="spellEnd"/>
            <w:r w:rsidRPr="00023457">
              <w:rPr>
                <w:rFonts w:ascii="Verdana" w:eastAsia="Verdana" w:hAnsi="Verdana" w:cs="Verdana"/>
                <w:strike/>
                <w:color w:val="FF0000"/>
                <w:sz w:val="18"/>
                <w:szCs w:val="18"/>
              </w:rPr>
              <w:t>).</w:t>
            </w:r>
          </w:p>
        </w:tc>
      </w:tr>
      <w:tr w:rsidR="00023457" w:rsidRPr="00023457" w14:paraId="72EF37C8" w14:textId="77777777" w:rsidTr="002556AF">
        <w:trPr>
          <w:trHeight w:val="645"/>
        </w:trPr>
        <w:tc>
          <w:tcPr>
            <w:tcW w:w="1929" w:type="dxa"/>
            <w:tcBorders>
              <w:top w:val="single" w:sz="4" w:space="0" w:color="auto"/>
              <w:left w:val="single" w:sz="4" w:space="0" w:color="auto"/>
              <w:bottom w:val="single" w:sz="4" w:space="0" w:color="auto"/>
              <w:right w:val="single" w:sz="4" w:space="0" w:color="auto"/>
            </w:tcBorders>
            <w:noWrap/>
          </w:tcPr>
          <w:p w14:paraId="3FD378C1" w14:textId="23A5CF0F" w:rsidR="003B7FEE" w:rsidRPr="00023457" w:rsidRDefault="003B7FEE" w:rsidP="003B7FEE">
            <w:pPr>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ARS.</w:t>
            </w:r>
            <w:r w:rsidR="007973B9" w:rsidRPr="00023457">
              <w:rPr>
                <w:rFonts w:ascii="Verdana" w:eastAsia="Verdana" w:hAnsi="Verdana" w:cs="Verdana"/>
                <w:strike/>
                <w:color w:val="FF0000"/>
                <w:sz w:val="18"/>
                <w:szCs w:val="18"/>
                <w:lang w:eastAsia="pl-PL"/>
              </w:rPr>
              <w:t>8</w:t>
            </w:r>
            <w:r w:rsidRPr="00023457">
              <w:rPr>
                <w:rFonts w:ascii="Verdana" w:eastAsia="Verdana" w:hAnsi="Verdana" w:cs="Verdana"/>
                <w:strike/>
                <w:color w:val="FF0000"/>
                <w:sz w:val="18"/>
                <w:szCs w:val="18"/>
                <w:lang w:eastAsia="pl-PL"/>
              </w:rPr>
              <w:t>.3</w:t>
            </w:r>
          </w:p>
        </w:tc>
        <w:tc>
          <w:tcPr>
            <w:tcW w:w="7582" w:type="dxa"/>
            <w:tcBorders>
              <w:top w:val="single" w:sz="4" w:space="0" w:color="auto"/>
              <w:left w:val="single" w:sz="4" w:space="0" w:color="auto"/>
              <w:bottom w:val="single" w:sz="4" w:space="0" w:color="auto"/>
              <w:right w:val="single" w:sz="4" w:space="0" w:color="auto"/>
            </w:tcBorders>
          </w:tcPr>
          <w:p w14:paraId="2ECC6945" w14:textId="2693D1B6" w:rsidR="003B7FEE" w:rsidRPr="00023457" w:rsidRDefault="003B7FEE" w:rsidP="003B7FEE">
            <w:pPr>
              <w:rPr>
                <w:rFonts w:ascii="Arial" w:eastAsia="Arial" w:hAnsi="Arial" w:cs="Arial"/>
                <w:strike/>
                <w:color w:val="FF0000"/>
                <w:sz w:val="18"/>
                <w:szCs w:val="18"/>
              </w:rPr>
            </w:pPr>
            <w:r w:rsidRPr="00023457">
              <w:rPr>
                <w:rFonts w:ascii="Verdana" w:eastAsia="Verdana" w:hAnsi="Verdana" w:cs="Verdana"/>
                <w:strike/>
                <w:color w:val="FF0000"/>
                <w:sz w:val="18"/>
                <w:szCs w:val="18"/>
              </w:rPr>
              <w:t>Wykorzystywany język/języki programowania muszą być dostępne na różne platformy sprzętowe i systemy operacyjne.</w:t>
            </w:r>
          </w:p>
        </w:tc>
      </w:tr>
      <w:tr w:rsidR="00023457" w:rsidRPr="00023457" w14:paraId="1059379F" w14:textId="77777777" w:rsidTr="002556AF">
        <w:trPr>
          <w:trHeight w:val="645"/>
        </w:trPr>
        <w:tc>
          <w:tcPr>
            <w:tcW w:w="1929" w:type="dxa"/>
            <w:tcBorders>
              <w:top w:val="single" w:sz="4" w:space="0" w:color="auto"/>
              <w:left w:val="single" w:sz="4" w:space="0" w:color="auto"/>
              <w:bottom w:val="single" w:sz="4" w:space="0" w:color="auto"/>
              <w:right w:val="single" w:sz="4" w:space="0" w:color="auto"/>
            </w:tcBorders>
            <w:noWrap/>
          </w:tcPr>
          <w:p w14:paraId="5E3BEAF1" w14:textId="3C4520A1" w:rsidR="003B7FEE" w:rsidRPr="00023457" w:rsidRDefault="003B7FEE" w:rsidP="003B7FEE">
            <w:pPr>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ARS.</w:t>
            </w:r>
            <w:r w:rsidR="007973B9" w:rsidRPr="00023457">
              <w:rPr>
                <w:rFonts w:ascii="Verdana" w:eastAsia="Verdana" w:hAnsi="Verdana" w:cs="Verdana"/>
                <w:strike/>
                <w:color w:val="FF0000"/>
                <w:sz w:val="18"/>
                <w:szCs w:val="18"/>
                <w:lang w:eastAsia="pl-PL"/>
              </w:rPr>
              <w:t>8</w:t>
            </w:r>
            <w:r w:rsidRPr="00023457">
              <w:rPr>
                <w:rFonts w:ascii="Verdana" w:eastAsia="Verdana" w:hAnsi="Verdana" w:cs="Verdana"/>
                <w:strike/>
                <w:color w:val="FF0000"/>
                <w:sz w:val="18"/>
                <w:szCs w:val="18"/>
                <w:lang w:eastAsia="pl-PL"/>
              </w:rPr>
              <w:t>.4</w:t>
            </w:r>
          </w:p>
        </w:tc>
        <w:tc>
          <w:tcPr>
            <w:tcW w:w="7582" w:type="dxa"/>
            <w:tcBorders>
              <w:top w:val="single" w:sz="4" w:space="0" w:color="auto"/>
              <w:left w:val="single" w:sz="4" w:space="0" w:color="auto"/>
              <w:bottom w:val="single" w:sz="4" w:space="0" w:color="auto"/>
              <w:right w:val="single" w:sz="4" w:space="0" w:color="auto"/>
            </w:tcBorders>
          </w:tcPr>
          <w:p w14:paraId="3BB0FFFC" w14:textId="6700C107" w:rsidR="003B7FEE" w:rsidRPr="00023457" w:rsidRDefault="003B7FEE" w:rsidP="003B7FEE">
            <w:pPr>
              <w:rPr>
                <w:rFonts w:ascii="Arial" w:eastAsia="Arial" w:hAnsi="Arial" w:cs="Arial"/>
                <w:strike/>
                <w:color w:val="FF0000"/>
                <w:sz w:val="18"/>
                <w:szCs w:val="18"/>
              </w:rPr>
            </w:pPr>
            <w:r w:rsidRPr="00023457">
              <w:rPr>
                <w:rFonts w:ascii="Verdana,Times New Roman,Calibri" w:eastAsia="Verdana,Times New Roman,Calibri" w:hAnsi="Verdana,Times New Roman,Calibri" w:cs="Verdana,Times New Roman,Calibri"/>
                <w:strike/>
                <w:color w:val="FF0000"/>
                <w:sz w:val="18"/>
                <w:szCs w:val="18"/>
              </w:rPr>
              <w:t xml:space="preserve">Wykorzystywany język/języki programowania muszą być dostępne na rynku minimum od 10 lat. Dodatkowo, wykorzystywana w procesie wytwórczym wersja języka programowania musi być najnowszą wersją dostępną na rynku w </w:t>
            </w:r>
            <w:r w:rsidR="4B944694" w:rsidRPr="00023457">
              <w:rPr>
                <w:rFonts w:ascii="Verdana,Times New Roman,Calibri" w:eastAsia="Verdana,Times New Roman,Calibri" w:hAnsi="Verdana,Times New Roman,Calibri" w:cs="Verdana,Times New Roman,Calibri"/>
                <w:strike/>
                <w:color w:val="FF0000"/>
                <w:sz w:val="18"/>
                <w:szCs w:val="18"/>
              </w:rPr>
              <w:t>dniu</w:t>
            </w:r>
            <w:r w:rsidRPr="00023457">
              <w:rPr>
                <w:rFonts w:ascii="Verdana,Times New Roman,Calibri" w:eastAsia="Verdana,Times New Roman,Calibri" w:hAnsi="Verdana,Times New Roman,Calibri" w:cs="Verdana,Times New Roman,Calibri"/>
                <w:strike/>
                <w:color w:val="FF0000"/>
                <w:sz w:val="18"/>
                <w:szCs w:val="18"/>
              </w:rPr>
              <w:t xml:space="preserve"> podpisania Umowy.</w:t>
            </w:r>
          </w:p>
        </w:tc>
      </w:tr>
      <w:tr w:rsidR="00023457" w:rsidRPr="00023457" w14:paraId="15F12DD0" w14:textId="77777777" w:rsidTr="002556AF">
        <w:trPr>
          <w:trHeight w:val="645"/>
        </w:trPr>
        <w:tc>
          <w:tcPr>
            <w:tcW w:w="1929" w:type="dxa"/>
            <w:tcBorders>
              <w:top w:val="single" w:sz="4" w:space="0" w:color="auto"/>
              <w:left w:val="single" w:sz="4" w:space="0" w:color="auto"/>
              <w:bottom w:val="single" w:sz="4" w:space="0" w:color="auto"/>
              <w:right w:val="single" w:sz="4" w:space="0" w:color="auto"/>
            </w:tcBorders>
            <w:noWrap/>
          </w:tcPr>
          <w:p w14:paraId="49B796C4" w14:textId="6D9FA20F" w:rsidR="003B7FEE" w:rsidRPr="00023457" w:rsidRDefault="003B7FEE" w:rsidP="003B7FEE">
            <w:pPr>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ARS.</w:t>
            </w:r>
            <w:r w:rsidR="007973B9" w:rsidRPr="00023457">
              <w:rPr>
                <w:rFonts w:ascii="Verdana" w:eastAsia="Verdana" w:hAnsi="Verdana" w:cs="Verdana"/>
                <w:strike/>
                <w:color w:val="FF0000"/>
                <w:sz w:val="18"/>
                <w:szCs w:val="18"/>
                <w:lang w:eastAsia="pl-PL"/>
              </w:rPr>
              <w:t>8</w:t>
            </w:r>
            <w:r w:rsidRPr="00023457">
              <w:rPr>
                <w:rFonts w:ascii="Verdana" w:eastAsia="Verdana" w:hAnsi="Verdana" w:cs="Verdana"/>
                <w:strike/>
                <w:color w:val="FF0000"/>
                <w:sz w:val="18"/>
                <w:szCs w:val="18"/>
                <w:lang w:eastAsia="pl-PL"/>
              </w:rPr>
              <w:t>.5</w:t>
            </w:r>
          </w:p>
        </w:tc>
        <w:tc>
          <w:tcPr>
            <w:tcW w:w="7582" w:type="dxa"/>
            <w:tcBorders>
              <w:top w:val="single" w:sz="4" w:space="0" w:color="auto"/>
              <w:left w:val="single" w:sz="4" w:space="0" w:color="auto"/>
              <w:bottom w:val="single" w:sz="4" w:space="0" w:color="auto"/>
              <w:right w:val="single" w:sz="4" w:space="0" w:color="auto"/>
            </w:tcBorders>
          </w:tcPr>
          <w:p w14:paraId="231FCC66" w14:textId="77777777" w:rsidR="003B7FEE" w:rsidRPr="00023457" w:rsidRDefault="003B7FEE" w:rsidP="003B7FEE">
            <w:pPr>
              <w:rPr>
                <w:rFonts w:ascii="Arial" w:eastAsia="Arial" w:hAnsi="Arial" w:cs="Arial"/>
                <w:strike/>
                <w:color w:val="FF0000"/>
                <w:sz w:val="18"/>
                <w:szCs w:val="18"/>
              </w:rPr>
            </w:pPr>
            <w:r w:rsidRPr="00023457">
              <w:rPr>
                <w:rFonts w:ascii="Verdana" w:eastAsia="Verdana" w:hAnsi="Verdana" w:cs="Verdana"/>
                <w:strike/>
                <w:color w:val="FF0000"/>
                <w:sz w:val="18"/>
                <w:szCs w:val="18"/>
              </w:rPr>
              <w:t>Język programowania wykorzystany do implementacji logiki biznesowej musi być językiem kompilowanym do kodu bajtowego dla maszyny wirtualnej (np. JVM).</w:t>
            </w:r>
          </w:p>
        </w:tc>
      </w:tr>
      <w:tr w:rsidR="00023457" w:rsidRPr="00023457" w14:paraId="5FCDEFD7" w14:textId="77777777" w:rsidTr="002556AF">
        <w:trPr>
          <w:trHeight w:val="645"/>
        </w:trPr>
        <w:tc>
          <w:tcPr>
            <w:tcW w:w="1929" w:type="dxa"/>
            <w:tcBorders>
              <w:top w:val="single" w:sz="4" w:space="0" w:color="auto"/>
              <w:left w:val="single" w:sz="4" w:space="0" w:color="auto"/>
              <w:bottom w:val="single" w:sz="4" w:space="0" w:color="auto"/>
              <w:right w:val="single" w:sz="4" w:space="0" w:color="auto"/>
            </w:tcBorders>
            <w:noWrap/>
          </w:tcPr>
          <w:p w14:paraId="60774659" w14:textId="471438FC"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ARS.</w:t>
            </w:r>
            <w:r w:rsidR="007973B9" w:rsidRPr="00023457">
              <w:rPr>
                <w:rFonts w:ascii="Verdana" w:eastAsia="Verdana" w:hAnsi="Verdana" w:cs="Verdana"/>
                <w:strike/>
                <w:color w:val="FF0000"/>
                <w:sz w:val="18"/>
                <w:szCs w:val="18"/>
              </w:rPr>
              <w:t>8</w:t>
            </w:r>
            <w:r w:rsidRPr="00023457">
              <w:rPr>
                <w:rFonts w:ascii="Verdana" w:eastAsia="Verdana" w:hAnsi="Verdana" w:cs="Verdana"/>
                <w:strike/>
                <w:color w:val="FF0000"/>
                <w:sz w:val="18"/>
                <w:szCs w:val="18"/>
              </w:rPr>
              <w:t>.6</w:t>
            </w:r>
          </w:p>
        </w:tc>
        <w:tc>
          <w:tcPr>
            <w:tcW w:w="7582" w:type="dxa"/>
            <w:tcBorders>
              <w:top w:val="single" w:sz="4" w:space="0" w:color="auto"/>
              <w:left w:val="single" w:sz="4" w:space="0" w:color="auto"/>
              <w:bottom w:val="single" w:sz="4" w:space="0" w:color="auto"/>
              <w:right w:val="single" w:sz="4" w:space="0" w:color="auto"/>
            </w:tcBorders>
          </w:tcPr>
          <w:p w14:paraId="5AD2B09A" w14:textId="77777777" w:rsidR="003B7FEE" w:rsidRPr="00023457" w:rsidRDefault="003B7FEE" w:rsidP="003B7FEE">
            <w:pPr>
              <w:rPr>
                <w:rFonts w:ascii="Arial" w:eastAsia="Arial" w:hAnsi="Arial" w:cs="Arial"/>
                <w:strike/>
                <w:color w:val="FF0000"/>
                <w:sz w:val="18"/>
                <w:szCs w:val="18"/>
              </w:rPr>
            </w:pPr>
            <w:r w:rsidRPr="00023457">
              <w:rPr>
                <w:rFonts w:ascii="Verdana" w:eastAsia="Verdana" w:hAnsi="Verdana" w:cs="Verdana"/>
                <w:strike/>
                <w:color w:val="FF0000"/>
                <w:sz w:val="18"/>
                <w:szCs w:val="18"/>
              </w:rPr>
              <w:t>W celu zapewnienia możliwości szybkiego dostarczania oprogramowania jak również zapewnienia nowoczesnego, dynamicznego interfejsu, w zakresie komponentów realizujących GUI użytkownika, ale nie odpowiadających za logikę biznesową, Wykonawca może użyć</w:t>
            </w:r>
            <w:r w:rsidRPr="00023457">
              <w:rPr>
                <w:rFonts w:ascii="Verdana,Times New Roman,Calibri" w:eastAsia="Verdana,Times New Roman,Calibri" w:hAnsi="Verdana,Times New Roman,Calibri" w:cs="Verdana,Times New Roman,Calibri"/>
                <w:strike/>
                <w:color w:val="FF0000"/>
                <w:sz w:val="18"/>
                <w:szCs w:val="18"/>
              </w:rPr>
              <w:t xml:space="preserve"> </w:t>
            </w:r>
            <w:r w:rsidRPr="00023457">
              <w:rPr>
                <w:rFonts w:ascii="Verdana" w:eastAsia="Verdana" w:hAnsi="Verdana" w:cs="Verdana"/>
                <w:strike/>
                <w:color w:val="FF0000"/>
                <w:sz w:val="18"/>
                <w:szCs w:val="18"/>
              </w:rPr>
              <w:t>technologii lżejszych, nie posiadających powyższych ograniczeń (z wyjątkiem wymogu dostępności na otwartej licencji)</w:t>
            </w:r>
            <w:r w:rsidRPr="00023457">
              <w:rPr>
                <w:rFonts w:ascii="Verdana,Times New Roman,Calibri" w:eastAsia="Verdana,Times New Roman,Calibri" w:hAnsi="Verdana,Times New Roman,Calibri" w:cs="Verdana,Times New Roman,Calibri"/>
                <w:strike/>
                <w:color w:val="FF0000"/>
                <w:sz w:val="18"/>
                <w:szCs w:val="18"/>
              </w:rPr>
              <w:t>.</w:t>
            </w:r>
          </w:p>
        </w:tc>
      </w:tr>
      <w:tr w:rsidR="00023457" w:rsidRPr="00023457" w14:paraId="5DFA198A" w14:textId="77777777" w:rsidTr="002556AF">
        <w:trPr>
          <w:trHeight w:val="645"/>
        </w:trPr>
        <w:tc>
          <w:tcPr>
            <w:tcW w:w="1929" w:type="dxa"/>
            <w:tcBorders>
              <w:top w:val="single" w:sz="4" w:space="0" w:color="auto"/>
              <w:left w:val="single" w:sz="4" w:space="0" w:color="auto"/>
              <w:bottom w:val="single" w:sz="4" w:space="0" w:color="auto"/>
              <w:right w:val="single" w:sz="4" w:space="0" w:color="auto"/>
            </w:tcBorders>
            <w:noWrap/>
          </w:tcPr>
          <w:p w14:paraId="7A76FA85" w14:textId="6DDB0591"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ARS.</w:t>
            </w:r>
            <w:r w:rsidR="001234AC" w:rsidRPr="00023457">
              <w:rPr>
                <w:rFonts w:ascii="Verdana" w:eastAsia="Verdana" w:hAnsi="Verdana" w:cs="Verdana"/>
                <w:strike/>
                <w:color w:val="FF0000"/>
                <w:sz w:val="18"/>
                <w:szCs w:val="18"/>
              </w:rPr>
              <w:t>8</w:t>
            </w:r>
            <w:r w:rsidRPr="00023457">
              <w:rPr>
                <w:rFonts w:ascii="Verdana" w:eastAsia="Verdana" w:hAnsi="Verdana" w:cs="Verdana"/>
                <w:strike/>
                <w:color w:val="FF0000"/>
                <w:sz w:val="18"/>
                <w:szCs w:val="18"/>
              </w:rPr>
              <w:t>.7</w:t>
            </w:r>
          </w:p>
        </w:tc>
        <w:tc>
          <w:tcPr>
            <w:tcW w:w="7582" w:type="dxa"/>
            <w:tcBorders>
              <w:top w:val="single" w:sz="4" w:space="0" w:color="auto"/>
              <w:left w:val="single" w:sz="4" w:space="0" w:color="auto"/>
              <w:bottom w:val="single" w:sz="4" w:space="0" w:color="auto"/>
              <w:right w:val="single" w:sz="4" w:space="0" w:color="auto"/>
            </w:tcBorders>
          </w:tcPr>
          <w:p w14:paraId="4175C457" w14:textId="02F40503" w:rsidR="003B7FEE" w:rsidRPr="00023457" w:rsidRDefault="003B7FEE" w:rsidP="003B7FEE">
            <w:pPr>
              <w:rPr>
                <w:rFonts w:ascii="Arial" w:eastAsia="Arial" w:hAnsi="Arial" w:cs="Arial"/>
                <w:strike/>
                <w:color w:val="FF0000"/>
                <w:sz w:val="18"/>
                <w:szCs w:val="18"/>
              </w:rPr>
            </w:pPr>
            <w:r w:rsidRPr="00023457">
              <w:rPr>
                <w:rFonts w:ascii="Verdana" w:eastAsia="Verdana" w:hAnsi="Verdana" w:cs="Verdana"/>
                <w:strike/>
                <w:color w:val="FF0000"/>
                <w:sz w:val="18"/>
                <w:szCs w:val="18"/>
              </w:rPr>
              <w:t>Wykonawca może użyć technologii lżejszych również do wykonywania nieskomplikowanych z punktu widzenia logiki biznesowej, powtarzalnych zadań, wymagających szybkiego przetwarzania dużych ilości danych (</w:t>
            </w:r>
            <w:proofErr w:type="spellStart"/>
            <w:r w:rsidRPr="00023457">
              <w:rPr>
                <w:rFonts w:ascii="Verdana" w:eastAsia="Verdana" w:hAnsi="Verdana" w:cs="Verdana"/>
                <w:strike/>
                <w:color w:val="FF0000"/>
                <w:sz w:val="18"/>
                <w:szCs w:val="18"/>
              </w:rPr>
              <w:t>batch</w:t>
            </w:r>
            <w:proofErr w:type="spellEnd"/>
            <w:r w:rsidRPr="00023457">
              <w:rPr>
                <w:rFonts w:ascii="Verdana" w:eastAsia="Verdana" w:hAnsi="Verdana" w:cs="Verdana"/>
                <w:strike/>
                <w:color w:val="FF0000"/>
                <w:sz w:val="18"/>
                <w:szCs w:val="18"/>
              </w:rPr>
              <w:t xml:space="preserve"> </w:t>
            </w:r>
            <w:proofErr w:type="spellStart"/>
            <w:r w:rsidRPr="00023457">
              <w:rPr>
                <w:rFonts w:ascii="Verdana" w:eastAsia="Verdana" w:hAnsi="Verdana" w:cs="Verdana"/>
                <w:strike/>
                <w:color w:val="FF0000"/>
                <w:sz w:val="18"/>
                <w:szCs w:val="18"/>
              </w:rPr>
              <w:t>processing</w:t>
            </w:r>
            <w:proofErr w:type="spellEnd"/>
            <w:r w:rsidRPr="00023457">
              <w:rPr>
                <w:rFonts w:ascii="Verdana" w:eastAsia="Verdana" w:hAnsi="Verdana" w:cs="Verdana"/>
                <w:strike/>
                <w:color w:val="FF0000"/>
                <w:sz w:val="18"/>
                <w:szCs w:val="18"/>
              </w:rPr>
              <w:t xml:space="preserve">), </w:t>
            </w:r>
            <w:r w:rsidRPr="00023457">
              <w:rPr>
                <w:rFonts w:ascii="Verdana" w:eastAsia="Verdana" w:hAnsi="Verdana" w:cs="Verdana"/>
                <w:strike/>
                <w:color w:val="FF0000"/>
                <w:sz w:val="18"/>
                <w:szCs w:val="18"/>
              </w:rPr>
              <w:lastRenderedPageBreak/>
              <w:t>tam</w:t>
            </w:r>
            <w:r w:rsidRPr="00023457">
              <w:rPr>
                <w:rFonts w:ascii="Arial" w:eastAsia="Arial" w:hAnsi="Arial" w:cs="Arial"/>
                <w:strike/>
                <w:color w:val="FF0000"/>
                <w:sz w:val="18"/>
                <w:szCs w:val="18"/>
              </w:rPr>
              <w:t>,</w:t>
            </w:r>
            <w:r w:rsidRPr="00023457">
              <w:rPr>
                <w:rFonts w:ascii="Verdana" w:eastAsia="Verdana" w:hAnsi="Verdana" w:cs="Verdana"/>
                <w:strike/>
                <w:color w:val="FF0000"/>
                <w:sz w:val="18"/>
                <w:szCs w:val="18"/>
              </w:rPr>
              <w:t xml:space="preserve"> gdzie narzut </w:t>
            </w:r>
            <w:r w:rsidR="00382DC4" w:rsidRPr="00023457">
              <w:rPr>
                <w:rFonts w:ascii="Verdana" w:eastAsia="Verdana" w:hAnsi="Verdana" w:cs="Verdana"/>
                <w:strike/>
                <w:color w:val="FF0000"/>
                <w:sz w:val="18"/>
                <w:szCs w:val="18"/>
              </w:rPr>
              <w:t>związany z wykorzystaniem</w:t>
            </w:r>
            <w:r w:rsidRPr="00023457">
              <w:rPr>
                <w:rFonts w:ascii="Verdana" w:eastAsia="Verdana" w:hAnsi="Verdana" w:cs="Verdana"/>
                <w:strike/>
                <w:color w:val="FF0000"/>
                <w:sz w:val="18"/>
                <w:szCs w:val="18"/>
              </w:rPr>
              <w:t xml:space="preserve"> technologi</w:t>
            </w:r>
            <w:r w:rsidR="00382DC4" w:rsidRPr="00023457">
              <w:rPr>
                <w:rFonts w:ascii="Verdana" w:eastAsia="Verdana" w:hAnsi="Verdana" w:cs="Verdana"/>
                <w:strike/>
                <w:color w:val="FF0000"/>
                <w:sz w:val="18"/>
                <w:szCs w:val="18"/>
              </w:rPr>
              <w:t>i</w:t>
            </w:r>
            <w:r w:rsidRPr="00023457">
              <w:rPr>
                <w:rFonts w:ascii="Verdana" w:eastAsia="Verdana" w:hAnsi="Verdana" w:cs="Verdana"/>
                <w:strike/>
                <w:color w:val="FF0000"/>
                <w:sz w:val="18"/>
                <w:szCs w:val="18"/>
              </w:rPr>
              <w:t xml:space="preserve"> obiektow</w:t>
            </w:r>
            <w:r w:rsidR="00382DC4" w:rsidRPr="00023457">
              <w:rPr>
                <w:rFonts w:ascii="Verdana" w:eastAsia="Verdana" w:hAnsi="Verdana" w:cs="Verdana"/>
                <w:strike/>
                <w:color w:val="FF0000"/>
                <w:sz w:val="18"/>
                <w:szCs w:val="18"/>
              </w:rPr>
              <w:t>ych</w:t>
            </w:r>
            <w:r w:rsidRPr="00023457">
              <w:rPr>
                <w:rFonts w:ascii="Verdana" w:eastAsia="Verdana" w:hAnsi="Verdana" w:cs="Verdana"/>
                <w:strike/>
                <w:color w:val="FF0000"/>
                <w:sz w:val="18"/>
                <w:szCs w:val="18"/>
              </w:rPr>
              <w:t xml:space="preserve"> byłby </w:t>
            </w:r>
            <w:r w:rsidR="00382DC4" w:rsidRPr="00023457">
              <w:rPr>
                <w:rFonts w:ascii="Verdana" w:eastAsia="Verdana" w:hAnsi="Verdana" w:cs="Verdana"/>
                <w:strike/>
                <w:color w:val="FF0000"/>
                <w:sz w:val="18"/>
                <w:szCs w:val="18"/>
              </w:rPr>
              <w:t>zbyt duży i nie byłby rozwiązaniem optymalnym</w:t>
            </w:r>
            <w:r w:rsidRPr="00023457">
              <w:rPr>
                <w:rFonts w:ascii="Verdana,Times New Roman,Calibri" w:eastAsia="Verdana,Times New Roman,Calibri" w:hAnsi="Verdana,Times New Roman,Calibri" w:cs="Verdana,Times New Roman,Calibri"/>
                <w:strike/>
                <w:color w:val="FF0000"/>
                <w:sz w:val="18"/>
                <w:szCs w:val="18"/>
              </w:rPr>
              <w:t>.</w:t>
            </w:r>
          </w:p>
        </w:tc>
      </w:tr>
      <w:tr w:rsidR="00023457" w:rsidRPr="00023457" w14:paraId="15AF8682" w14:textId="77777777" w:rsidTr="002556AF">
        <w:trPr>
          <w:trHeight w:val="645"/>
        </w:trPr>
        <w:tc>
          <w:tcPr>
            <w:tcW w:w="1929" w:type="dxa"/>
            <w:tcBorders>
              <w:top w:val="single" w:sz="4" w:space="0" w:color="auto"/>
              <w:left w:val="single" w:sz="4" w:space="0" w:color="auto"/>
              <w:bottom w:val="single" w:sz="4" w:space="0" w:color="auto"/>
              <w:right w:val="single" w:sz="4" w:space="0" w:color="auto"/>
            </w:tcBorders>
            <w:noWrap/>
          </w:tcPr>
          <w:p w14:paraId="5EB2BE77" w14:textId="61265FBB"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lastRenderedPageBreak/>
              <w:t>ARS.</w:t>
            </w:r>
            <w:r w:rsidR="001234AC" w:rsidRPr="00023457">
              <w:rPr>
                <w:rFonts w:ascii="Verdana" w:eastAsia="Verdana" w:hAnsi="Verdana" w:cs="Verdana"/>
                <w:strike/>
                <w:color w:val="FF0000"/>
                <w:sz w:val="18"/>
                <w:szCs w:val="18"/>
              </w:rPr>
              <w:t>8</w:t>
            </w:r>
            <w:r w:rsidRPr="00023457">
              <w:rPr>
                <w:rFonts w:ascii="Verdana" w:eastAsia="Verdana" w:hAnsi="Verdana" w:cs="Verdana"/>
                <w:strike/>
                <w:color w:val="FF0000"/>
                <w:sz w:val="18"/>
                <w:szCs w:val="18"/>
              </w:rPr>
              <w:t>.8</w:t>
            </w:r>
          </w:p>
        </w:tc>
        <w:tc>
          <w:tcPr>
            <w:tcW w:w="7582" w:type="dxa"/>
            <w:tcBorders>
              <w:top w:val="single" w:sz="4" w:space="0" w:color="auto"/>
              <w:left w:val="single" w:sz="4" w:space="0" w:color="auto"/>
              <w:bottom w:val="single" w:sz="4" w:space="0" w:color="auto"/>
              <w:right w:val="single" w:sz="4" w:space="0" w:color="auto"/>
            </w:tcBorders>
          </w:tcPr>
          <w:p w14:paraId="0A41B453" w14:textId="77777777" w:rsidR="003B7FEE" w:rsidRPr="00023457" w:rsidRDefault="003B7FEE" w:rsidP="003B7FEE">
            <w:pPr>
              <w:rPr>
                <w:rFonts w:ascii="Arial" w:eastAsia="Arial" w:hAnsi="Arial" w:cs="Arial"/>
                <w:strike/>
                <w:color w:val="FF0000"/>
                <w:sz w:val="18"/>
                <w:szCs w:val="18"/>
              </w:rPr>
            </w:pPr>
            <w:r w:rsidRPr="00023457">
              <w:rPr>
                <w:rFonts w:ascii="Verdana" w:eastAsia="Verdana" w:hAnsi="Verdana" w:cs="Verdana"/>
                <w:strike/>
                <w:color w:val="FF0000"/>
                <w:sz w:val="18"/>
                <w:szCs w:val="18"/>
              </w:rPr>
              <w:t>Wykonawca może użyć mechanizmów natywnych (w szczególności w obszarze komunikacji) wszędzie tam</w:t>
            </w:r>
            <w:r w:rsidRPr="00023457">
              <w:rPr>
                <w:rFonts w:ascii="Arial" w:eastAsia="Arial" w:hAnsi="Arial" w:cs="Arial"/>
                <w:strike/>
                <w:color w:val="FF0000"/>
                <w:sz w:val="18"/>
                <w:szCs w:val="18"/>
              </w:rPr>
              <w:t>,</w:t>
            </w:r>
            <w:r w:rsidRPr="00023457">
              <w:rPr>
                <w:rFonts w:ascii="Verdana" w:eastAsia="Verdana" w:hAnsi="Verdana" w:cs="Verdana"/>
                <w:strike/>
                <w:color w:val="FF0000"/>
                <w:sz w:val="18"/>
                <w:szCs w:val="18"/>
              </w:rPr>
              <w:t xml:space="preserve"> gdzie nie jest możliwe dostarczenie wydajniejszego i bardziej niezawodnego mechanizmu.</w:t>
            </w:r>
          </w:p>
        </w:tc>
      </w:tr>
      <w:tr w:rsidR="00023457" w:rsidRPr="00023457" w14:paraId="08CAF6B5" w14:textId="77777777" w:rsidTr="002556AF">
        <w:trPr>
          <w:trHeight w:val="645"/>
        </w:trPr>
        <w:tc>
          <w:tcPr>
            <w:tcW w:w="1929" w:type="dxa"/>
            <w:tcBorders>
              <w:top w:val="single" w:sz="4" w:space="0" w:color="auto"/>
              <w:left w:val="single" w:sz="4" w:space="0" w:color="auto"/>
              <w:bottom w:val="single" w:sz="4" w:space="0" w:color="auto"/>
              <w:right w:val="single" w:sz="4" w:space="0" w:color="auto"/>
            </w:tcBorders>
            <w:noWrap/>
          </w:tcPr>
          <w:p w14:paraId="09C7DF1B" w14:textId="72B7FC9C"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ARS.</w:t>
            </w:r>
            <w:r w:rsidR="001234AC" w:rsidRPr="00023457">
              <w:rPr>
                <w:rFonts w:ascii="Verdana" w:eastAsia="Verdana" w:hAnsi="Verdana" w:cs="Verdana"/>
                <w:strike/>
                <w:color w:val="FF0000"/>
                <w:sz w:val="18"/>
                <w:szCs w:val="18"/>
              </w:rPr>
              <w:t>9</w:t>
            </w:r>
          </w:p>
        </w:tc>
        <w:tc>
          <w:tcPr>
            <w:tcW w:w="7582" w:type="dxa"/>
            <w:tcBorders>
              <w:top w:val="single" w:sz="4" w:space="0" w:color="auto"/>
              <w:left w:val="single" w:sz="4" w:space="0" w:color="auto"/>
              <w:bottom w:val="single" w:sz="4" w:space="0" w:color="auto"/>
              <w:right w:val="single" w:sz="4" w:space="0" w:color="auto"/>
            </w:tcBorders>
          </w:tcPr>
          <w:p w14:paraId="53C6B2EC" w14:textId="77777777" w:rsidR="003B7FEE" w:rsidRPr="00023457" w:rsidRDefault="003B7FEE" w:rsidP="003B7FEE">
            <w:pPr>
              <w:rPr>
                <w:rFonts w:ascii="Arial" w:eastAsia="Arial" w:hAnsi="Arial" w:cs="Arial"/>
                <w:strike/>
                <w:color w:val="FF0000"/>
                <w:sz w:val="18"/>
                <w:szCs w:val="18"/>
              </w:rPr>
            </w:pPr>
            <w:r w:rsidRPr="00023457">
              <w:rPr>
                <w:rFonts w:ascii="Verdana" w:eastAsia="Verdana" w:hAnsi="Verdana" w:cs="Verdana"/>
                <w:strike/>
                <w:color w:val="FF0000"/>
                <w:sz w:val="18"/>
                <w:szCs w:val="18"/>
              </w:rPr>
              <w:t>Wykonawca zobowiązany jest wersjonować usługi oraz towarzyszące im API</w:t>
            </w:r>
            <w:r w:rsidRPr="00023457">
              <w:rPr>
                <w:rFonts w:ascii="Arial" w:eastAsia="Arial" w:hAnsi="Arial" w:cs="Arial"/>
                <w:strike/>
                <w:color w:val="FF0000"/>
                <w:sz w:val="18"/>
                <w:szCs w:val="18"/>
              </w:rPr>
              <w:t>.</w:t>
            </w:r>
          </w:p>
        </w:tc>
      </w:tr>
      <w:tr w:rsidR="00023457" w:rsidRPr="00023457" w14:paraId="7497D4B9" w14:textId="77777777" w:rsidTr="002556AF">
        <w:trPr>
          <w:trHeight w:val="645"/>
        </w:trPr>
        <w:tc>
          <w:tcPr>
            <w:tcW w:w="1929" w:type="dxa"/>
            <w:tcBorders>
              <w:top w:val="single" w:sz="4" w:space="0" w:color="auto"/>
              <w:left w:val="single" w:sz="4" w:space="0" w:color="auto"/>
              <w:bottom w:val="single" w:sz="4" w:space="0" w:color="auto"/>
              <w:right w:val="single" w:sz="4" w:space="0" w:color="auto"/>
            </w:tcBorders>
            <w:noWrap/>
          </w:tcPr>
          <w:p w14:paraId="6D67319A" w14:textId="4987DAB9"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ARS.</w:t>
            </w:r>
            <w:r w:rsidR="00BB6B03" w:rsidRPr="00023457">
              <w:rPr>
                <w:rFonts w:ascii="Verdana" w:eastAsia="Verdana" w:hAnsi="Verdana" w:cs="Verdana"/>
                <w:strike/>
                <w:color w:val="FF0000"/>
                <w:sz w:val="18"/>
                <w:szCs w:val="18"/>
              </w:rPr>
              <w:t>1</w:t>
            </w:r>
            <w:r w:rsidR="001234AC" w:rsidRPr="00023457">
              <w:rPr>
                <w:rFonts w:ascii="Verdana" w:eastAsia="Verdana" w:hAnsi="Verdana" w:cs="Verdana"/>
                <w:strike/>
                <w:color w:val="FF0000"/>
                <w:sz w:val="18"/>
                <w:szCs w:val="18"/>
              </w:rPr>
              <w:t>0</w:t>
            </w:r>
          </w:p>
        </w:tc>
        <w:tc>
          <w:tcPr>
            <w:tcW w:w="7582" w:type="dxa"/>
            <w:tcBorders>
              <w:top w:val="single" w:sz="4" w:space="0" w:color="auto"/>
              <w:left w:val="single" w:sz="4" w:space="0" w:color="auto"/>
              <w:bottom w:val="single" w:sz="4" w:space="0" w:color="auto"/>
              <w:right w:val="single" w:sz="4" w:space="0" w:color="auto"/>
            </w:tcBorders>
          </w:tcPr>
          <w:p w14:paraId="2AE6D576" w14:textId="77777777" w:rsidR="003B7FEE" w:rsidRPr="00023457" w:rsidRDefault="003B7FEE" w:rsidP="003B7FEE">
            <w:pPr>
              <w:rPr>
                <w:rFonts w:ascii="Arial" w:eastAsia="Arial" w:hAnsi="Arial" w:cs="Arial"/>
                <w:strike/>
                <w:color w:val="FF0000"/>
                <w:sz w:val="18"/>
                <w:szCs w:val="18"/>
              </w:rPr>
            </w:pPr>
            <w:r w:rsidRPr="00023457">
              <w:rPr>
                <w:rFonts w:ascii="Verdana" w:eastAsia="Verdana" w:hAnsi="Verdana" w:cs="Verdana"/>
                <w:strike/>
                <w:color w:val="FF0000"/>
                <w:sz w:val="18"/>
                <w:szCs w:val="18"/>
              </w:rPr>
              <w:t xml:space="preserve">Wytwarzane Oprogramowanie musi zostać stworzone zgodnie z architekturą </w:t>
            </w:r>
            <w:proofErr w:type="spellStart"/>
            <w:r w:rsidRPr="00023457">
              <w:rPr>
                <w:rFonts w:ascii="Verdana" w:eastAsia="Verdana" w:hAnsi="Verdana" w:cs="Verdana"/>
                <w:strike/>
                <w:color w:val="FF0000"/>
                <w:sz w:val="18"/>
                <w:szCs w:val="18"/>
              </w:rPr>
              <w:t>microservices</w:t>
            </w:r>
            <w:proofErr w:type="spellEnd"/>
            <w:r w:rsidRPr="00023457">
              <w:rPr>
                <w:rFonts w:ascii="Verdana" w:eastAsia="Verdana" w:hAnsi="Verdana" w:cs="Verdana"/>
                <w:strike/>
                <w:color w:val="FF0000"/>
                <w:sz w:val="18"/>
                <w:szCs w:val="18"/>
              </w:rPr>
              <w:t>.</w:t>
            </w:r>
          </w:p>
        </w:tc>
      </w:tr>
      <w:tr w:rsidR="00023457" w:rsidRPr="00023457" w14:paraId="4C773B2D" w14:textId="77777777" w:rsidTr="002556AF">
        <w:trPr>
          <w:trHeight w:val="645"/>
        </w:trPr>
        <w:tc>
          <w:tcPr>
            <w:tcW w:w="1929" w:type="dxa"/>
            <w:tcBorders>
              <w:top w:val="single" w:sz="4" w:space="0" w:color="auto"/>
              <w:left w:val="single" w:sz="4" w:space="0" w:color="auto"/>
              <w:bottom w:val="single" w:sz="4" w:space="0" w:color="auto"/>
              <w:right w:val="single" w:sz="4" w:space="0" w:color="auto"/>
            </w:tcBorders>
            <w:noWrap/>
          </w:tcPr>
          <w:p w14:paraId="7FC8BAA2" w14:textId="2F33ECC3"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ARS.</w:t>
            </w:r>
            <w:r w:rsidR="00BB6B03" w:rsidRPr="00023457">
              <w:rPr>
                <w:rFonts w:ascii="Verdana" w:eastAsia="Verdana" w:hAnsi="Verdana" w:cs="Verdana"/>
                <w:strike/>
                <w:color w:val="FF0000"/>
                <w:sz w:val="18"/>
                <w:szCs w:val="18"/>
              </w:rPr>
              <w:t>1</w:t>
            </w:r>
            <w:r w:rsidR="001234AC" w:rsidRPr="00023457">
              <w:rPr>
                <w:rFonts w:ascii="Verdana" w:eastAsia="Verdana" w:hAnsi="Verdana" w:cs="Verdana"/>
                <w:strike/>
                <w:color w:val="FF0000"/>
                <w:sz w:val="18"/>
                <w:szCs w:val="18"/>
              </w:rPr>
              <w:t>0</w:t>
            </w:r>
            <w:r w:rsidRPr="00023457">
              <w:rPr>
                <w:rFonts w:ascii="Verdana" w:eastAsia="Verdana" w:hAnsi="Verdana" w:cs="Verdana"/>
                <w:strike/>
                <w:color w:val="FF0000"/>
                <w:sz w:val="18"/>
                <w:szCs w:val="18"/>
              </w:rPr>
              <w:t>.1</w:t>
            </w:r>
          </w:p>
        </w:tc>
        <w:tc>
          <w:tcPr>
            <w:tcW w:w="7582" w:type="dxa"/>
            <w:tcBorders>
              <w:top w:val="single" w:sz="4" w:space="0" w:color="auto"/>
              <w:left w:val="single" w:sz="4" w:space="0" w:color="auto"/>
              <w:bottom w:val="single" w:sz="4" w:space="0" w:color="auto"/>
              <w:right w:val="single" w:sz="4" w:space="0" w:color="auto"/>
            </w:tcBorders>
          </w:tcPr>
          <w:p w14:paraId="52ACDBC0"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Architektura musi zawierać podział rozwiązania na logiczne warstwy, w którym co najmniej jedna jest warstwą domenową (</w:t>
            </w:r>
            <w:proofErr w:type="spellStart"/>
            <w:r w:rsidRPr="00023457">
              <w:rPr>
                <w:rFonts w:ascii="Verdana" w:eastAsia="Verdana" w:hAnsi="Verdana" w:cs="Verdana"/>
                <w:strike/>
                <w:color w:val="FF0000"/>
                <w:sz w:val="18"/>
                <w:szCs w:val="18"/>
              </w:rPr>
              <w:t>domain</w:t>
            </w:r>
            <w:proofErr w:type="spellEnd"/>
            <w:r w:rsidRPr="00023457">
              <w:rPr>
                <w:rFonts w:ascii="Verdana" w:eastAsia="Verdana" w:hAnsi="Verdana" w:cs="Verdana"/>
                <w:strike/>
                <w:color w:val="FF0000"/>
                <w:sz w:val="18"/>
                <w:szCs w:val="18"/>
              </w:rPr>
              <w:t xml:space="preserve"> services)</w:t>
            </w:r>
            <w:r w:rsidRPr="00023457">
              <w:rPr>
                <w:rFonts w:ascii="Arial" w:eastAsia="Arial" w:hAnsi="Arial" w:cs="Arial"/>
                <w:strike/>
                <w:color w:val="FF0000"/>
                <w:sz w:val="18"/>
                <w:szCs w:val="18"/>
              </w:rPr>
              <w:t>.</w:t>
            </w:r>
            <w:r w:rsidRPr="00023457">
              <w:rPr>
                <w:rFonts w:ascii="Verdana" w:eastAsia="Verdana" w:hAnsi="Verdana" w:cs="Verdana"/>
                <w:strike/>
                <w:color w:val="FF0000"/>
                <w:sz w:val="18"/>
                <w:szCs w:val="18"/>
              </w:rPr>
              <w:t xml:space="preserve"> Dokonując podziału Wykonawca musi przestrzegać reguł płynących z </w:t>
            </w:r>
            <w:proofErr w:type="spellStart"/>
            <w:r w:rsidRPr="00023457">
              <w:rPr>
                <w:rFonts w:ascii="Verdana" w:eastAsia="Verdana" w:hAnsi="Verdana" w:cs="Verdana"/>
                <w:strike/>
                <w:color w:val="FF0000"/>
                <w:sz w:val="18"/>
                <w:szCs w:val="18"/>
              </w:rPr>
              <w:t>Domain</w:t>
            </w:r>
            <w:proofErr w:type="spellEnd"/>
            <w:r w:rsidRPr="00023457">
              <w:rPr>
                <w:rFonts w:ascii="Verdana" w:eastAsia="Verdana" w:hAnsi="Verdana" w:cs="Verdana"/>
                <w:strike/>
                <w:color w:val="FF0000"/>
                <w:sz w:val="18"/>
                <w:szCs w:val="18"/>
              </w:rPr>
              <w:t xml:space="preserve"> </w:t>
            </w:r>
            <w:proofErr w:type="spellStart"/>
            <w:r w:rsidRPr="00023457">
              <w:rPr>
                <w:rFonts w:ascii="Verdana" w:eastAsia="Verdana" w:hAnsi="Verdana" w:cs="Verdana"/>
                <w:strike/>
                <w:color w:val="FF0000"/>
                <w:sz w:val="18"/>
                <w:szCs w:val="18"/>
              </w:rPr>
              <w:t>Driven</w:t>
            </w:r>
            <w:proofErr w:type="spellEnd"/>
            <w:r w:rsidRPr="00023457">
              <w:rPr>
                <w:rFonts w:ascii="Verdana" w:eastAsia="Verdana" w:hAnsi="Verdana" w:cs="Verdana"/>
                <w:strike/>
                <w:color w:val="FF0000"/>
                <w:sz w:val="18"/>
                <w:szCs w:val="18"/>
              </w:rPr>
              <w:t xml:space="preserve"> Design.</w:t>
            </w:r>
          </w:p>
        </w:tc>
      </w:tr>
      <w:tr w:rsidR="00023457" w:rsidRPr="00023457" w14:paraId="1570BE9E" w14:textId="77777777" w:rsidTr="002556AF">
        <w:trPr>
          <w:trHeight w:val="645"/>
        </w:trPr>
        <w:tc>
          <w:tcPr>
            <w:tcW w:w="1929" w:type="dxa"/>
            <w:tcBorders>
              <w:top w:val="single" w:sz="4" w:space="0" w:color="auto"/>
              <w:left w:val="single" w:sz="4" w:space="0" w:color="auto"/>
              <w:bottom w:val="single" w:sz="4" w:space="0" w:color="auto"/>
              <w:right w:val="single" w:sz="4" w:space="0" w:color="auto"/>
            </w:tcBorders>
            <w:noWrap/>
          </w:tcPr>
          <w:p w14:paraId="152612CE" w14:textId="74C05C51"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ARS.</w:t>
            </w:r>
            <w:r w:rsidR="00BB6B03" w:rsidRPr="00023457">
              <w:rPr>
                <w:rFonts w:ascii="Verdana" w:eastAsia="Verdana" w:hAnsi="Verdana" w:cs="Verdana"/>
                <w:strike/>
                <w:color w:val="FF0000"/>
                <w:sz w:val="18"/>
                <w:szCs w:val="18"/>
              </w:rPr>
              <w:t>1</w:t>
            </w:r>
            <w:r w:rsidR="001234AC" w:rsidRPr="00023457">
              <w:rPr>
                <w:rFonts w:ascii="Verdana" w:eastAsia="Verdana" w:hAnsi="Verdana" w:cs="Verdana"/>
                <w:strike/>
                <w:color w:val="FF0000"/>
                <w:sz w:val="18"/>
                <w:szCs w:val="18"/>
              </w:rPr>
              <w:t>0</w:t>
            </w:r>
            <w:r w:rsidRPr="00023457">
              <w:rPr>
                <w:rFonts w:ascii="Verdana" w:eastAsia="Verdana" w:hAnsi="Verdana" w:cs="Verdana"/>
                <w:strike/>
                <w:color w:val="FF0000"/>
                <w:sz w:val="18"/>
                <w:szCs w:val="18"/>
              </w:rPr>
              <w:t>.</w:t>
            </w:r>
            <w:r w:rsidR="00BB6B03" w:rsidRPr="00023457">
              <w:rPr>
                <w:rFonts w:ascii="Verdana" w:eastAsia="Verdana" w:hAnsi="Verdana" w:cs="Verdana"/>
                <w:strike/>
                <w:color w:val="FF0000"/>
                <w:sz w:val="18"/>
                <w:szCs w:val="18"/>
              </w:rPr>
              <w:t>2</w:t>
            </w:r>
          </w:p>
        </w:tc>
        <w:tc>
          <w:tcPr>
            <w:tcW w:w="7582" w:type="dxa"/>
            <w:tcBorders>
              <w:top w:val="single" w:sz="4" w:space="0" w:color="auto"/>
              <w:left w:val="single" w:sz="4" w:space="0" w:color="auto"/>
              <w:bottom w:val="single" w:sz="4" w:space="0" w:color="auto"/>
              <w:right w:val="single" w:sz="4" w:space="0" w:color="auto"/>
            </w:tcBorders>
          </w:tcPr>
          <w:p w14:paraId="70AC1A10" w14:textId="77777777" w:rsidR="003B7FEE" w:rsidRPr="00023457" w:rsidRDefault="003B7FEE" w:rsidP="003B7FEE">
            <w:pPr>
              <w:rPr>
                <w:rFonts w:ascii="Arial" w:eastAsia="Arial" w:hAnsi="Arial" w:cs="Arial"/>
                <w:strike/>
                <w:color w:val="FF0000"/>
                <w:sz w:val="18"/>
                <w:szCs w:val="18"/>
              </w:rPr>
            </w:pPr>
            <w:r w:rsidRPr="00023457">
              <w:rPr>
                <w:rFonts w:ascii="Verdana" w:eastAsia="Verdana" w:hAnsi="Verdana" w:cs="Verdana"/>
                <w:strike/>
                <w:color w:val="FF0000"/>
                <w:sz w:val="18"/>
                <w:szCs w:val="18"/>
              </w:rPr>
              <w:t>Logika domenowa musi być implementowana tylko przez usługi domenowe znajdujące się w warstwie domenowej.</w:t>
            </w:r>
          </w:p>
        </w:tc>
      </w:tr>
      <w:tr w:rsidR="00023457" w:rsidRPr="00023457" w14:paraId="47625EF1" w14:textId="77777777" w:rsidTr="002556AF">
        <w:trPr>
          <w:trHeight w:val="645"/>
        </w:trPr>
        <w:tc>
          <w:tcPr>
            <w:tcW w:w="1929" w:type="dxa"/>
            <w:tcBorders>
              <w:top w:val="single" w:sz="4" w:space="0" w:color="auto"/>
              <w:left w:val="single" w:sz="4" w:space="0" w:color="auto"/>
              <w:bottom w:val="single" w:sz="4" w:space="0" w:color="auto"/>
              <w:right w:val="single" w:sz="4" w:space="0" w:color="auto"/>
            </w:tcBorders>
            <w:noWrap/>
          </w:tcPr>
          <w:p w14:paraId="214D6EF8" w14:textId="3643AF11"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ARS.</w:t>
            </w:r>
            <w:r w:rsidR="00BB6B03" w:rsidRPr="00023457">
              <w:rPr>
                <w:rFonts w:ascii="Verdana" w:eastAsia="Verdana" w:hAnsi="Verdana" w:cs="Verdana"/>
                <w:strike/>
                <w:color w:val="FF0000"/>
                <w:sz w:val="18"/>
                <w:szCs w:val="18"/>
              </w:rPr>
              <w:t>1</w:t>
            </w:r>
            <w:r w:rsidR="001234AC" w:rsidRPr="00023457">
              <w:rPr>
                <w:rFonts w:ascii="Verdana" w:eastAsia="Verdana" w:hAnsi="Verdana" w:cs="Verdana"/>
                <w:strike/>
                <w:color w:val="FF0000"/>
                <w:sz w:val="18"/>
                <w:szCs w:val="18"/>
              </w:rPr>
              <w:t>0</w:t>
            </w:r>
            <w:r w:rsidRPr="00023457">
              <w:rPr>
                <w:rFonts w:ascii="Verdana" w:eastAsia="Verdana" w:hAnsi="Verdana" w:cs="Verdana"/>
                <w:strike/>
                <w:color w:val="FF0000"/>
                <w:sz w:val="18"/>
                <w:szCs w:val="18"/>
              </w:rPr>
              <w:t>.</w:t>
            </w:r>
            <w:r w:rsidR="00BB6B03" w:rsidRPr="00023457">
              <w:rPr>
                <w:rFonts w:ascii="Verdana" w:eastAsia="Verdana" w:hAnsi="Verdana" w:cs="Verdana"/>
                <w:strike/>
                <w:color w:val="FF0000"/>
                <w:sz w:val="18"/>
                <w:szCs w:val="18"/>
              </w:rPr>
              <w:t>3</w:t>
            </w:r>
          </w:p>
        </w:tc>
        <w:tc>
          <w:tcPr>
            <w:tcW w:w="7582" w:type="dxa"/>
            <w:tcBorders>
              <w:top w:val="single" w:sz="4" w:space="0" w:color="auto"/>
              <w:left w:val="single" w:sz="4" w:space="0" w:color="auto"/>
              <w:bottom w:val="single" w:sz="4" w:space="0" w:color="auto"/>
              <w:right w:val="single" w:sz="4" w:space="0" w:color="auto"/>
            </w:tcBorders>
          </w:tcPr>
          <w:p w14:paraId="32A6E315" w14:textId="77777777" w:rsidR="003B7FEE" w:rsidRPr="00023457" w:rsidRDefault="003B7FEE" w:rsidP="003B7FEE">
            <w:pPr>
              <w:rPr>
                <w:rFonts w:ascii="Arial" w:eastAsia="Arial" w:hAnsi="Arial" w:cs="Arial"/>
                <w:strike/>
                <w:color w:val="FF0000"/>
                <w:sz w:val="18"/>
                <w:szCs w:val="18"/>
              </w:rPr>
            </w:pPr>
            <w:proofErr w:type="spellStart"/>
            <w:r w:rsidRPr="00023457">
              <w:rPr>
                <w:rFonts w:ascii="Verdana" w:eastAsia="Verdana" w:hAnsi="Verdana" w:cs="Verdana"/>
                <w:strike/>
                <w:color w:val="FF0000"/>
                <w:sz w:val="18"/>
                <w:szCs w:val="18"/>
              </w:rPr>
              <w:t>Microservice</w:t>
            </w:r>
            <w:proofErr w:type="spellEnd"/>
            <w:r w:rsidRPr="00023457">
              <w:rPr>
                <w:rFonts w:ascii="Verdana" w:eastAsia="Verdana" w:hAnsi="Verdana" w:cs="Verdana"/>
                <w:strike/>
                <w:color w:val="FF0000"/>
                <w:sz w:val="18"/>
                <w:szCs w:val="18"/>
              </w:rPr>
              <w:t xml:space="preserve"> nie może być większy niż </w:t>
            </w:r>
            <w:proofErr w:type="spellStart"/>
            <w:r w:rsidRPr="00023457">
              <w:rPr>
                <w:rFonts w:ascii="Verdana" w:eastAsia="Verdana" w:hAnsi="Verdana" w:cs="Verdana"/>
                <w:strike/>
                <w:color w:val="FF0000"/>
                <w:sz w:val="18"/>
                <w:szCs w:val="18"/>
              </w:rPr>
              <w:t>bounded</w:t>
            </w:r>
            <w:proofErr w:type="spellEnd"/>
            <w:r w:rsidRPr="00023457">
              <w:rPr>
                <w:rFonts w:ascii="Verdana" w:eastAsia="Verdana" w:hAnsi="Verdana" w:cs="Verdana"/>
                <w:strike/>
                <w:color w:val="FF0000"/>
                <w:sz w:val="18"/>
                <w:szCs w:val="18"/>
              </w:rPr>
              <w:t xml:space="preserve"> </w:t>
            </w:r>
            <w:proofErr w:type="spellStart"/>
            <w:r w:rsidRPr="00023457">
              <w:rPr>
                <w:rFonts w:ascii="Verdana" w:eastAsia="Verdana" w:hAnsi="Verdana" w:cs="Verdana"/>
                <w:strike/>
                <w:color w:val="FF0000"/>
                <w:sz w:val="18"/>
                <w:szCs w:val="18"/>
              </w:rPr>
              <w:t>context</w:t>
            </w:r>
            <w:proofErr w:type="spellEnd"/>
            <w:r w:rsidRPr="00023457">
              <w:rPr>
                <w:rFonts w:ascii="Verdana" w:eastAsia="Verdana" w:hAnsi="Verdana" w:cs="Verdana"/>
                <w:strike/>
                <w:color w:val="FF0000"/>
                <w:sz w:val="18"/>
                <w:szCs w:val="18"/>
              </w:rPr>
              <w:t xml:space="preserve"> w ramach którego pracuje.</w:t>
            </w:r>
          </w:p>
        </w:tc>
      </w:tr>
      <w:tr w:rsidR="00023457" w:rsidRPr="00023457" w14:paraId="60F4EC46" w14:textId="77777777" w:rsidTr="002556AF">
        <w:trPr>
          <w:trHeight w:val="645"/>
        </w:trPr>
        <w:tc>
          <w:tcPr>
            <w:tcW w:w="1929" w:type="dxa"/>
            <w:tcBorders>
              <w:top w:val="single" w:sz="4" w:space="0" w:color="auto"/>
              <w:left w:val="single" w:sz="4" w:space="0" w:color="auto"/>
              <w:bottom w:val="single" w:sz="4" w:space="0" w:color="auto"/>
              <w:right w:val="single" w:sz="4" w:space="0" w:color="auto"/>
            </w:tcBorders>
            <w:noWrap/>
          </w:tcPr>
          <w:p w14:paraId="23E113E0" w14:textId="3FA88C03"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ARS.</w:t>
            </w:r>
            <w:r w:rsidR="00BB6B03" w:rsidRPr="00023457">
              <w:rPr>
                <w:rFonts w:ascii="Verdana" w:eastAsia="Verdana" w:hAnsi="Verdana" w:cs="Verdana"/>
                <w:strike/>
                <w:color w:val="FF0000"/>
                <w:sz w:val="18"/>
                <w:szCs w:val="18"/>
              </w:rPr>
              <w:t>1</w:t>
            </w:r>
            <w:r w:rsidR="001234AC" w:rsidRPr="00023457">
              <w:rPr>
                <w:rFonts w:ascii="Verdana" w:eastAsia="Verdana" w:hAnsi="Verdana" w:cs="Verdana"/>
                <w:strike/>
                <w:color w:val="FF0000"/>
                <w:sz w:val="18"/>
                <w:szCs w:val="18"/>
              </w:rPr>
              <w:t>0</w:t>
            </w:r>
            <w:r w:rsidRPr="00023457">
              <w:rPr>
                <w:rFonts w:ascii="Verdana" w:eastAsia="Verdana" w:hAnsi="Verdana" w:cs="Verdana"/>
                <w:strike/>
                <w:color w:val="FF0000"/>
                <w:sz w:val="18"/>
                <w:szCs w:val="18"/>
              </w:rPr>
              <w:t>.</w:t>
            </w:r>
            <w:r w:rsidR="00BB6B03" w:rsidRPr="00023457">
              <w:rPr>
                <w:rFonts w:ascii="Verdana" w:eastAsia="Verdana" w:hAnsi="Verdana" w:cs="Verdana"/>
                <w:strike/>
                <w:color w:val="FF0000"/>
                <w:sz w:val="18"/>
                <w:szCs w:val="18"/>
              </w:rPr>
              <w:t>4</w:t>
            </w:r>
          </w:p>
        </w:tc>
        <w:tc>
          <w:tcPr>
            <w:tcW w:w="7582" w:type="dxa"/>
            <w:tcBorders>
              <w:top w:val="single" w:sz="4" w:space="0" w:color="auto"/>
              <w:left w:val="single" w:sz="4" w:space="0" w:color="auto"/>
              <w:bottom w:val="single" w:sz="4" w:space="0" w:color="auto"/>
              <w:right w:val="single" w:sz="4" w:space="0" w:color="auto"/>
            </w:tcBorders>
          </w:tcPr>
          <w:p w14:paraId="0CC4476E" w14:textId="77777777" w:rsidR="003B7FEE" w:rsidRPr="00023457" w:rsidRDefault="003B7FEE" w:rsidP="003B7FEE">
            <w:pPr>
              <w:rPr>
                <w:rFonts w:ascii="Arial" w:eastAsia="Arial" w:hAnsi="Arial" w:cs="Arial"/>
                <w:strike/>
                <w:color w:val="FF0000"/>
                <w:sz w:val="18"/>
                <w:szCs w:val="18"/>
              </w:rPr>
            </w:pPr>
            <w:proofErr w:type="spellStart"/>
            <w:r w:rsidRPr="00023457">
              <w:rPr>
                <w:rFonts w:ascii="Verdana" w:eastAsia="Verdana" w:hAnsi="Verdana" w:cs="Verdana"/>
                <w:strike/>
                <w:color w:val="FF0000"/>
                <w:sz w:val="18"/>
                <w:szCs w:val="18"/>
              </w:rPr>
              <w:t>Microservices</w:t>
            </w:r>
            <w:proofErr w:type="spellEnd"/>
            <w:r w:rsidRPr="00023457">
              <w:rPr>
                <w:rFonts w:ascii="Verdana" w:eastAsia="Verdana" w:hAnsi="Verdana" w:cs="Verdana"/>
                <w:strike/>
                <w:color w:val="FF0000"/>
                <w:sz w:val="18"/>
                <w:szCs w:val="18"/>
              </w:rPr>
              <w:t xml:space="preserve"> muszą być tworzone zgodnie ze wzorcem </w:t>
            </w:r>
            <w:proofErr w:type="spellStart"/>
            <w:r w:rsidRPr="00023457">
              <w:rPr>
                <w:rFonts w:ascii="Verdana" w:eastAsia="Verdana" w:hAnsi="Verdana" w:cs="Verdana"/>
                <w:strike/>
                <w:color w:val="FF0000"/>
                <w:sz w:val="18"/>
                <w:szCs w:val="18"/>
              </w:rPr>
              <w:t>hexagonal</w:t>
            </w:r>
            <w:proofErr w:type="spellEnd"/>
            <w:r w:rsidRPr="00023457">
              <w:rPr>
                <w:rFonts w:ascii="Verdana" w:eastAsia="Verdana" w:hAnsi="Verdana" w:cs="Verdana"/>
                <w:strike/>
                <w:color w:val="FF0000"/>
                <w:sz w:val="18"/>
                <w:szCs w:val="18"/>
              </w:rPr>
              <w:t xml:space="preserve"> </w:t>
            </w:r>
            <w:proofErr w:type="spellStart"/>
            <w:r w:rsidRPr="00023457">
              <w:rPr>
                <w:rFonts w:ascii="Verdana" w:eastAsia="Verdana" w:hAnsi="Verdana" w:cs="Verdana"/>
                <w:strike/>
                <w:color w:val="FF0000"/>
                <w:sz w:val="18"/>
                <w:szCs w:val="18"/>
              </w:rPr>
              <w:t>microservices</w:t>
            </w:r>
            <w:proofErr w:type="spellEnd"/>
            <w:r w:rsidRPr="00023457">
              <w:rPr>
                <w:rFonts w:ascii="Verdana" w:eastAsia="Verdana" w:hAnsi="Verdana" w:cs="Verdana"/>
                <w:strike/>
                <w:color w:val="FF0000"/>
                <w:sz w:val="18"/>
                <w:szCs w:val="18"/>
              </w:rPr>
              <w:t xml:space="preserve"> </w:t>
            </w:r>
            <w:proofErr w:type="spellStart"/>
            <w:r w:rsidRPr="00023457">
              <w:rPr>
                <w:rFonts w:ascii="Verdana" w:eastAsia="Verdana" w:hAnsi="Verdana" w:cs="Verdana"/>
                <w:strike/>
                <w:color w:val="FF0000"/>
                <w:sz w:val="18"/>
                <w:szCs w:val="18"/>
              </w:rPr>
              <w:t>pattern</w:t>
            </w:r>
            <w:proofErr w:type="spellEnd"/>
            <w:r w:rsidRPr="00023457">
              <w:rPr>
                <w:rFonts w:ascii="Verdana" w:eastAsia="Verdana" w:hAnsi="Verdana" w:cs="Verdana"/>
                <w:strike/>
                <w:color w:val="FF0000"/>
                <w:sz w:val="18"/>
                <w:szCs w:val="18"/>
              </w:rPr>
              <w:t>.</w:t>
            </w:r>
          </w:p>
        </w:tc>
      </w:tr>
      <w:tr w:rsidR="00023457" w:rsidRPr="00023457" w14:paraId="59966977" w14:textId="77777777" w:rsidTr="002556AF">
        <w:trPr>
          <w:trHeight w:val="645"/>
        </w:trPr>
        <w:tc>
          <w:tcPr>
            <w:tcW w:w="1929" w:type="dxa"/>
            <w:tcBorders>
              <w:top w:val="single" w:sz="4" w:space="0" w:color="auto"/>
              <w:left w:val="single" w:sz="4" w:space="0" w:color="auto"/>
              <w:bottom w:val="single" w:sz="4" w:space="0" w:color="auto"/>
              <w:right w:val="single" w:sz="4" w:space="0" w:color="auto"/>
            </w:tcBorders>
            <w:noWrap/>
          </w:tcPr>
          <w:p w14:paraId="2F1924CE" w14:textId="307BB3B2" w:rsidR="003B7FEE" w:rsidRPr="00023457" w:rsidRDefault="003B7FEE" w:rsidP="003B7FEE">
            <w:pPr>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ARS.</w:t>
            </w:r>
            <w:r w:rsidR="00BB6B03" w:rsidRPr="00023457">
              <w:rPr>
                <w:rFonts w:ascii="Verdana" w:eastAsia="Verdana" w:hAnsi="Verdana" w:cs="Verdana"/>
                <w:strike/>
                <w:color w:val="FF0000"/>
                <w:sz w:val="18"/>
                <w:szCs w:val="18"/>
                <w:lang w:eastAsia="pl-PL"/>
              </w:rPr>
              <w:t>1</w:t>
            </w:r>
            <w:r w:rsidR="001234AC" w:rsidRPr="00023457">
              <w:rPr>
                <w:rFonts w:ascii="Verdana" w:eastAsia="Verdana" w:hAnsi="Verdana" w:cs="Verdana"/>
                <w:strike/>
                <w:color w:val="FF0000"/>
                <w:sz w:val="18"/>
                <w:szCs w:val="18"/>
                <w:lang w:eastAsia="pl-PL"/>
              </w:rPr>
              <w:t>0</w:t>
            </w:r>
            <w:r w:rsidRPr="00023457">
              <w:rPr>
                <w:rFonts w:ascii="Verdana" w:eastAsia="Verdana" w:hAnsi="Verdana" w:cs="Verdana"/>
                <w:strike/>
                <w:color w:val="FF0000"/>
                <w:sz w:val="18"/>
                <w:szCs w:val="18"/>
                <w:lang w:eastAsia="pl-PL"/>
              </w:rPr>
              <w:t>.</w:t>
            </w:r>
            <w:r w:rsidR="00BB6B03" w:rsidRPr="00023457">
              <w:rPr>
                <w:rFonts w:ascii="Verdana" w:eastAsia="Verdana" w:hAnsi="Verdana" w:cs="Verdana"/>
                <w:strike/>
                <w:color w:val="FF0000"/>
                <w:sz w:val="18"/>
                <w:szCs w:val="18"/>
                <w:lang w:eastAsia="pl-PL"/>
              </w:rPr>
              <w:t>5</w:t>
            </w:r>
          </w:p>
        </w:tc>
        <w:tc>
          <w:tcPr>
            <w:tcW w:w="7582" w:type="dxa"/>
            <w:tcBorders>
              <w:top w:val="single" w:sz="4" w:space="0" w:color="auto"/>
              <w:left w:val="single" w:sz="4" w:space="0" w:color="auto"/>
              <w:bottom w:val="single" w:sz="4" w:space="0" w:color="auto"/>
              <w:right w:val="single" w:sz="4" w:space="0" w:color="auto"/>
            </w:tcBorders>
          </w:tcPr>
          <w:p w14:paraId="72A5B179" w14:textId="77777777" w:rsidR="003B7FEE" w:rsidRPr="00023457" w:rsidRDefault="003B7FEE" w:rsidP="003B7FEE">
            <w:pPr>
              <w:rPr>
                <w:rFonts w:ascii="Arial" w:eastAsia="Arial" w:hAnsi="Arial" w:cs="Arial"/>
                <w:strike/>
                <w:color w:val="FF0000"/>
                <w:sz w:val="18"/>
                <w:szCs w:val="18"/>
              </w:rPr>
            </w:pPr>
            <w:proofErr w:type="spellStart"/>
            <w:r w:rsidRPr="00023457">
              <w:rPr>
                <w:rFonts w:ascii="Verdana" w:eastAsia="Verdana" w:hAnsi="Verdana" w:cs="Verdana"/>
                <w:strike/>
                <w:color w:val="FF0000"/>
                <w:sz w:val="18"/>
                <w:szCs w:val="18"/>
              </w:rPr>
              <w:t>Microservices</w:t>
            </w:r>
            <w:proofErr w:type="spellEnd"/>
            <w:r w:rsidRPr="00023457">
              <w:rPr>
                <w:rFonts w:ascii="Verdana" w:eastAsia="Verdana" w:hAnsi="Verdana" w:cs="Verdana"/>
                <w:strike/>
                <w:color w:val="FF0000"/>
                <w:sz w:val="18"/>
                <w:szCs w:val="18"/>
              </w:rPr>
              <w:t xml:space="preserve"> muszą być wykonane zgodnie z zasadą: otwarte na rozszerzenie, ale zamknięte na modyfikacje (Open/</w:t>
            </w:r>
            <w:proofErr w:type="spellStart"/>
            <w:r w:rsidRPr="00023457">
              <w:rPr>
                <w:rFonts w:ascii="Verdana" w:eastAsia="Verdana" w:hAnsi="Verdana" w:cs="Verdana"/>
                <w:strike/>
                <w:color w:val="FF0000"/>
                <w:sz w:val="18"/>
                <w:szCs w:val="18"/>
              </w:rPr>
              <w:t>Closed</w:t>
            </w:r>
            <w:proofErr w:type="spellEnd"/>
            <w:r w:rsidRPr="00023457">
              <w:rPr>
                <w:rFonts w:ascii="Verdana" w:eastAsia="Verdana" w:hAnsi="Verdana" w:cs="Verdana"/>
                <w:strike/>
                <w:color w:val="FF0000"/>
                <w:sz w:val="18"/>
                <w:szCs w:val="18"/>
              </w:rPr>
              <w:t xml:space="preserve"> </w:t>
            </w:r>
            <w:proofErr w:type="spellStart"/>
            <w:r w:rsidRPr="00023457">
              <w:rPr>
                <w:rFonts w:ascii="Verdana" w:eastAsia="Verdana" w:hAnsi="Verdana" w:cs="Verdana"/>
                <w:strike/>
                <w:color w:val="FF0000"/>
                <w:sz w:val="18"/>
                <w:szCs w:val="18"/>
              </w:rPr>
              <w:t>principle</w:t>
            </w:r>
            <w:proofErr w:type="spellEnd"/>
            <w:r w:rsidRPr="00023457">
              <w:rPr>
                <w:rFonts w:ascii="Verdana" w:eastAsia="Verdana" w:hAnsi="Verdana" w:cs="Verdana"/>
                <w:strike/>
                <w:color w:val="FF0000"/>
                <w:sz w:val="18"/>
                <w:szCs w:val="18"/>
              </w:rPr>
              <w:t>).</w:t>
            </w:r>
          </w:p>
        </w:tc>
      </w:tr>
      <w:tr w:rsidR="00023457" w:rsidRPr="00023457" w14:paraId="1B5F0A09" w14:textId="77777777" w:rsidTr="002556AF">
        <w:trPr>
          <w:trHeight w:val="645"/>
        </w:trPr>
        <w:tc>
          <w:tcPr>
            <w:tcW w:w="1929" w:type="dxa"/>
            <w:tcBorders>
              <w:top w:val="single" w:sz="4" w:space="0" w:color="auto"/>
              <w:left w:val="single" w:sz="4" w:space="0" w:color="auto"/>
              <w:bottom w:val="single" w:sz="4" w:space="0" w:color="auto"/>
              <w:right w:val="single" w:sz="4" w:space="0" w:color="auto"/>
            </w:tcBorders>
            <w:noWrap/>
          </w:tcPr>
          <w:p w14:paraId="7A58D378" w14:textId="40EC4CE1"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ARS.</w:t>
            </w:r>
            <w:r w:rsidR="00BB6B03" w:rsidRPr="00023457">
              <w:rPr>
                <w:rFonts w:ascii="Verdana" w:eastAsia="Verdana" w:hAnsi="Verdana" w:cs="Verdana"/>
                <w:strike/>
                <w:color w:val="FF0000"/>
                <w:sz w:val="18"/>
                <w:szCs w:val="18"/>
              </w:rPr>
              <w:t>1</w:t>
            </w:r>
            <w:r w:rsidR="001234AC" w:rsidRPr="00023457">
              <w:rPr>
                <w:rFonts w:ascii="Verdana" w:eastAsia="Verdana" w:hAnsi="Verdana" w:cs="Verdana"/>
                <w:strike/>
                <w:color w:val="FF0000"/>
                <w:sz w:val="18"/>
                <w:szCs w:val="18"/>
              </w:rPr>
              <w:t>0</w:t>
            </w:r>
            <w:r w:rsidRPr="00023457">
              <w:rPr>
                <w:rFonts w:ascii="Verdana" w:eastAsia="Verdana" w:hAnsi="Verdana" w:cs="Verdana"/>
                <w:strike/>
                <w:color w:val="FF0000"/>
                <w:sz w:val="18"/>
                <w:szCs w:val="18"/>
              </w:rPr>
              <w:t>.</w:t>
            </w:r>
            <w:r w:rsidR="00BB6B03" w:rsidRPr="00023457">
              <w:rPr>
                <w:rFonts w:ascii="Verdana" w:eastAsia="Verdana" w:hAnsi="Verdana" w:cs="Verdana"/>
                <w:strike/>
                <w:color w:val="FF0000"/>
                <w:sz w:val="18"/>
                <w:szCs w:val="18"/>
              </w:rPr>
              <w:t>6</w:t>
            </w:r>
          </w:p>
        </w:tc>
        <w:tc>
          <w:tcPr>
            <w:tcW w:w="7582" w:type="dxa"/>
            <w:tcBorders>
              <w:top w:val="single" w:sz="4" w:space="0" w:color="auto"/>
              <w:left w:val="single" w:sz="4" w:space="0" w:color="auto"/>
              <w:bottom w:val="single" w:sz="4" w:space="0" w:color="auto"/>
              <w:right w:val="single" w:sz="4" w:space="0" w:color="auto"/>
            </w:tcBorders>
          </w:tcPr>
          <w:p w14:paraId="3CB5893F" w14:textId="77777777" w:rsidR="003B7FEE" w:rsidRPr="00023457" w:rsidRDefault="003B7FEE" w:rsidP="003B7FEE">
            <w:pPr>
              <w:rPr>
                <w:rFonts w:ascii="Arial" w:eastAsia="Arial" w:hAnsi="Arial" w:cs="Arial"/>
                <w:strike/>
                <w:color w:val="FF0000"/>
                <w:sz w:val="18"/>
                <w:szCs w:val="18"/>
              </w:rPr>
            </w:pPr>
            <w:r w:rsidRPr="00023457">
              <w:rPr>
                <w:rFonts w:ascii="Verdana" w:eastAsia="Verdana" w:hAnsi="Verdana" w:cs="Verdana"/>
                <w:strike/>
                <w:color w:val="FF0000"/>
                <w:sz w:val="18"/>
                <w:szCs w:val="18"/>
              </w:rPr>
              <w:t xml:space="preserve">W celach diagnostycznych architektura rozwiązania musi przewidywać śladowanie ścieżek użycia przez użytkownika poszczególnych </w:t>
            </w:r>
            <w:proofErr w:type="spellStart"/>
            <w:r w:rsidRPr="00023457">
              <w:rPr>
                <w:rFonts w:ascii="Verdana" w:eastAsia="Verdana" w:hAnsi="Verdana" w:cs="Verdana"/>
                <w:strike/>
                <w:color w:val="FF0000"/>
                <w:sz w:val="18"/>
                <w:szCs w:val="18"/>
              </w:rPr>
              <w:t>microservices</w:t>
            </w:r>
            <w:proofErr w:type="spellEnd"/>
            <w:r w:rsidRPr="00023457">
              <w:rPr>
                <w:rFonts w:ascii="Verdana" w:eastAsia="Verdana" w:hAnsi="Verdana" w:cs="Verdana"/>
                <w:strike/>
                <w:color w:val="FF0000"/>
                <w:sz w:val="18"/>
                <w:szCs w:val="18"/>
              </w:rPr>
              <w:t xml:space="preserve">. Śladowanie musi odbywać się w sposób pozwalający na jednoznaczne określenie drogi i sekwencji wywoływania żądań, a także na odnalezienie konkretnego, pojedynczego żądania/odpowiedzi (np. poprzez wykorzystanie jednolitego </w:t>
            </w:r>
            <w:proofErr w:type="spellStart"/>
            <w:r w:rsidRPr="00023457">
              <w:rPr>
                <w:rFonts w:ascii="Verdana" w:eastAsia="Verdana" w:hAnsi="Verdana" w:cs="Verdana"/>
                <w:strike/>
                <w:color w:val="FF0000"/>
                <w:sz w:val="18"/>
                <w:szCs w:val="18"/>
              </w:rPr>
              <w:t>correlation</w:t>
            </w:r>
            <w:proofErr w:type="spellEnd"/>
            <w:r w:rsidRPr="00023457">
              <w:rPr>
                <w:rFonts w:ascii="Verdana" w:eastAsia="Verdana" w:hAnsi="Verdana" w:cs="Verdana"/>
                <w:strike/>
                <w:color w:val="FF0000"/>
                <w:sz w:val="18"/>
                <w:szCs w:val="18"/>
              </w:rPr>
              <w:t xml:space="preserve"> ID).</w:t>
            </w:r>
          </w:p>
        </w:tc>
      </w:tr>
      <w:tr w:rsidR="00023457" w:rsidRPr="00023457" w14:paraId="56F80AD2" w14:textId="77777777" w:rsidTr="002556AF">
        <w:trPr>
          <w:trHeight w:val="645"/>
        </w:trPr>
        <w:tc>
          <w:tcPr>
            <w:tcW w:w="1929" w:type="dxa"/>
            <w:tcBorders>
              <w:top w:val="single" w:sz="4" w:space="0" w:color="auto"/>
              <w:left w:val="single" w:sz="4" w:space="0" w:color="auto"/>
              <w:bottom w:val="single" w:sz="4" w:space="0" w:color="auto"/>
              <w:right w:val="single" w:sz="4" w:space="0" w:color="auto"/>
            </w:tcBorders>
            <w:noWrap/>
          </w:tcPr>
          <w:p w14:paraId="2810AE13" w14:textId="6CE8889F"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ARS.</w:t>
            </w:r>
            <w:r w:rsidR="00BB6B03" w:rsidRPr="00023457">
              <w:rPr>
                <w:rFonts w:ascii="Verdana" w:eastAsia="Verdana" w:hAnsi="Verdana" w:cs="Verdana"/>
                <w:strike/>
                <w:color w:val="FF0000"/>
                <w:sz w:val="18"/>
                <w:szCs w:val="18"/>
              </w:rPr>
              <w:t>1</w:t>
            </w:r>
            <w:r w:rsidR="00021D6A" w:rsidRPr="00023457">
              <w:rPr>
                <w:rFonts w:ascii="Verdana" w:eastAsia="Verdana" w:hAnsi="Verdana" w:cs="Verdana"/>
                <w:strike/>
                <w:color w:val="FF0000"/>
                <w:sz w:val="18"/>
                <w:szCs w:val="18"/>
              </w:rPr>
              <w:t>0</w:t>
            </w:r>
            <w:r w:rsidRPr="00023457">
              <w:rPr>
                <w:rFonts w:ascii="Verdana" w:eastAsia="Verdana" w:hAnsi="Verdana" w:cs="Verdana"/>
                <w:strike/>
                <w:color w:val="FF0000"/>
                <w:sz w:val="18"/>
                <w:szCs w:val="18"/>
              </w:rPr>
              <w:t>.</w:t>
            </w:r>
            <w:r w:rsidR="00BB6B03" w:rsidRPr="00023457">
              <w:rPr>
                <w:rFonts w:ascii="Verdana" w:eastAsia="Verdana" w:hAnsi="Verdana" w:cs="Verdana"/>
                <w:strike/>
                <w:color w:val="FF0000"/>
                <w:sz w:val="18"/>
                <w:szCs w:val="18"/>
              </w:rPr>
              <w:t>7</w:t>
            </w:r>
          </w:p>
        </w:tc>
        <w:tc>
          <w:tcPr>
            <w:tcW w:w="7582" w:type="dxa"/>
            <w:tcBorders>
              <w:top w:val="single" w:sz="4" w:space="0" w:color="auto"/>
              <w:left w:val="single" w:sz="4" w:space="0" w:color="auto"/>
              <w:bottom w:val="single" w:sz="4" w:space="0" w:color="auto"/>
              <w:right w:val="single" w:sz="4" w:space="0" w:color="auto"/>
            </w:tcBorders>
          </w:tcPr>
          <w:p w14:paraId="22F2C839" w14:textId="77777777" w:rsidR="003B7FEE" w:rsidRPr="00023457" w:rsidRDefault="003B7FEE" w:rsidP="003B7FEE">
            <w:pPr>
              <w:rPr>
                <w:rFonts w:ascii="Arial" w:eastAsia="Arial" w:hAnsi="Arial" w:cs="Arial"/>
                <w:strike/>
                <w:color w:val="FF0000"/>
                <w:sz w:val="18"/>
                <w:szCs w:val="18"/>
              </w:rPr>
            </w:pPr>
            <w:r w:rsidRPr="00023457">
              <w:rPr>
                <w:rFonts w:ascii="Verdana" w:eastAsia="Verdana" w:hAnsi="Verdana" w:cs="Verdana"/>
                <w:strike/>
                <w:color w:val="FF0000"/>
                <w:sz w:val="18"/>
                <w:szCs w:val="18"/>
              </w:rPr>
              <w:t>W przypadku wystąpienia sytuacji</w:t>
            </w:r>
            <w:r w:rsidRPr="00023457">
              <w:rPr>
                <w:rFonts w:ascii="Arial" w:eastAsia="Arial" w:hAnsi="Arial" w:cs="Arial"/>
                <w:strike/>
                <w:color w:val="FF0000"/>
                <w:sz w:val="18"/>
                <w:szCs w:val="18"/>
              </w:rPr>
              <w:t>,</w:t>
            </w:r>
            <w:r w:rsidRPr="00023457">
              <w:rPr>
                <w:rFonts w:ascii="Verdana" w:eastAsia="Verdana" w:hAnsi="Verdana" w:cs="Verdana"/>
                <w:strike/>
                <w:color w:val="FF0000"/>
                <w:sz w:val="18"/>
                <w:szCs w:val="18"/>
              </w:rPr>
              <w:t xml:space="preserve"> w której </w:t>
            </w:r>
            <w:proofErr w:type="spellStart"/>
            <w:r w:rsidRPr="00023457">
              <w:rPr>
                <w:rFonts w:ascii="Verdana" w:eastAsia="Verdana" w:hAnsi="Verdana" w:cs="Verdana"/>
                <w:strike/>
                <w:color w:val="FF0000"/>
                <w:sz w:val="18"/>
                <w:szCs w:val="18"/>
              </w:rPr>
              <w:t>microservice</w:t>
            </w:r>
            <w:proofErr w:type="spellEnd"/>
            <w:r w:rsidRPr="00023457">
              <w:rPr>
                <w:rFonts w:ascii="Verdana" w:eastAsia="Verdana" w:hAnsi="Verdana" w:cs="Verdana"/>
                <w:strike/>
                <w:color w:val="FF0000"/>
                <w:sz w:val="18"/>
                <w:szCs w:val="18"/>
              </w:rPr>
              <w:t xml:space="preserve"> musi komunikować się z</w:t>
            </w:r>
            <w:r w:rsidRPr="00023457">
              <w:rPr>
                <w:rFonts w:ascii="Arial" w:eastAsia="Arial" w:hAnsi="Arial" w:cs="Arial"/>
                <w:strike/>
                <w:color w:val="FF0000"/>
                <w:sz w:val="18"/>
                <w:szCs w:val="18"/>
              </w:rPr>
              <w:t> </w:t>
            </w:r>
            <w:r w:rsidRPr="00023457">
              <w:rPr>
                <w:rFonts w:ascii="Verdana" w:eastAsia="Verdana" w:hAnsi="Verdana" w:cs="Verdana"/>
                <w:strike/>
                <w:color w:val="FF0000"/>
                <w:sz w:val="18"/>
                <w:szCs w:val="18"/>
              </w:rPr>
              <w:t xml:space="preserve">komponentem będącym </w:t>
            </w:r>
            <w:proofErr w:type="spellStart"/>
            <w:r w:rsidRPr="00023457">
              <w:rPr>
                <w:rFonts w:ascii="Verdana" w:eastAsia="Verdana" w:hAnsi="Verdana" w:cs="Verdana"/>
                <w:strike/>
                <w:color w:val="FF0000"/>
                <w:sz w:val="18"/>
                <w:szCs w:val="18"/>
              </w:rPr>
              <w:t>legacy</w:t>
            </w:r>
            <w:proofErr w:type="spellEnd"/>
            <w:r w:rsidRPr="00023457">
              <w:rPr>
                <w:rFonts w:ascii="Verdana" w:eastAsia="Verdana" w:hAnsi="Verdana" w:cs="Verdana"/>
                <w:strike/>
                <w:color w:val="FF0000"/>
                <w:sz w:val="18"/>
                <w:szCs w:val="18"/>
              </w:rPr>
              <w:t xml:space="preserve"> </w:t>
            </w:r>
            <w:proofErr w:type="spellStart"/>
            <w:r w:rsidRPr="00023457">
              <w:rPr>
                <w:rFonts w:ascii="Verdana" w:eastAsia="Verdana" w:hAnsi="Verdana" w:cs="Verdana"/>
                <w:strike/>
                <w:color w:val="FF0000"/>
                <w:sz w:val="18"/>
                <w:szCs w:val="18"/>
              </w:rPr>
              <w:t>code</w:t>
            </w:r>
            <w:proofErr w:type="spellEnd"/>
            <w:r w:rsidRPr="00023457">
              <w:rPr>
                <w:rFonts w:ascii="Verdana" w:eastAsia="Verdana" w:hAnsi="Verdana" w:cs="Verdana"/>
                <w:strike/>
                <w:color w:val="FF0000"/>
                <w:sz w:val="18"/>
                <w:szCs w:val="18"/>
              </w:rPr>
              <w:t xml:space="preserve">, </w:t>
            </w:r>
            <w:proofErr w:type="spellStart"/>
            <w:r w:rsidRPr="00023457">
              <w:rPr>
                <w:rFonts w:ascii="Verdana" w:eastAsia="Verdana" w:hAnsi="Verdana" w:cs="Verdana"/>
                <w:strike/>
                <w:color w:val="FF0000"/>
                <w:sz w:val="18"/>
                <w:szCs w:val="18"/>
              </w:rPr>
              <w:t>microservice</w:t>
            </w:r>
            <w:proofErr w:type="spellEnd"/>
            <w:r w:rsidRPr="00023457">
              <w:rPr>
                <w:rFonts w:ascii="Verdana" w:eastAsia="Verdana" w:hAnsi="Verdana" w:cs="Verdana"/>
                <w:strike/>
                <w:color w:val="FF0000"/>
                <w:sz w:val="18"/>
                <w:szCs w:val="18"/>
              </w:rPr>
              <w:t xml:space="preserve"> musi implementować wzorzec </w:t>
            </w:r>
            <w:proofErr w:type="spellStart"/>
            <w:r w:rsidRPr="00023457">
              <w:rPr>
                <w:rFonts w:ascii="Verdana" w:eastAsia="Verdana" w:hAnsi="Verdana" w:cs="Verdana"/>
                <w:strike/>
                <w:color w:val="FF0000"/>
                <w:sz w:val="18"/>
                <w:szCs w:val="18"/>
              </w:rPr>
              <w:t>anti-corruption</w:t>
            </w:r>
            <w:proofErr w:type="spellEnd"/>
            <w:r w:rsidRPr="00023457">
              <w:rPr>
                <w:rFonts w:ascii="Verdana" w:eastAsia="Verdana" w:hAnsi="Verdana" w:cs="Verdana"/>
                <w:strike/>
                <w:color w:val="FF0000"/>
                <w:sz w:val="18"/>
                <w:szCs w:val="18"/>
              </w:rPr>
              <w:t xml:space="preserve"> </w:t>
            </w:r>
            <w:proofErr w:type="spellStart"/>
            <w:r w:rsidRPr="00023457">
              <w:rPr>
                <w:rFonts w:ascii="Verdana" w:eastAsia="Verdana" w:hAnsi="Verdana" w:cs="Verdana"/>
                <w:strike/>
                <w:color w:val="FF0000"/>
                <w:sz w:val="18"/>
                <w:szCs w:val="18"/>
              </w:rPr>
              <w:t>layer</w:t>
            </w:r>
            <w:proofErr w:type="spellEnd"/>
            <w:r w:rsidRPr="00023457">
              <w:rPr>
                <w:rFonts w:ascii="Verdana" w:eastAsia="Verdana" w:hAnsi="Verdana" w:cs="Verdana"/>
                <w:strike/>
                <w:color w:val="FF0000"/>
                <w:sz w:val="18"/>
                <w:szCs w:val="18"/>
              </w:rPr>
              <w:t xml:space="preserve"> i/lub </w:t>
            </w:r>
            <w:proofErr w:type="spellStart"/>
            <w:r w:rsidRPr="00023457">
              <w:rPr>
                <w:rFonts w:ascii="Verdana" w:eastAsia="Verdana" w:hAnsi="Verdana" w:cs="Verdana"/>
                <w:strike/>
                <w:color w:val="FF0000"/>
                <w:sz w:val="18"/>
                <w:szCs w:val="18"/>
              </w:rPr>
              <w:t>stragler</w:t>
            </w:r>
            <w:proofErr w:type="spellEnd"/>
            <w:r w:rsidRPr="00023457">
              <w:rPr>
                <w:rFonts w:ascii="Verdana" w:eastAsia="Verdana" w:hAnsi="Verdana" w:cs="Verdana"/>
                <w:strike/>
                <w:color w:val="FF0000"/>
                <w:sz w:val="18"/>
                <w:szCs w:val="18"/>
              </w:rPr>
              <w:t xml:space="preserve"> </w:t>
            </w:r>
            <w:proofErr w:type="spellStart"/>
            <w:r w:rsidRPr="00023457">
              <w:rPr>
                <w:rFonts w:ascii="Verdana" w:eastAsia="Verdana" w:hAnsi="Verdana" w:cs="Verdana"/>
                <w:strike/>
                <w:color w:val="FF0000"/>
                <w:sz w:val="18"/>
                <w:szCs w:val="18"/>
              </w:rPr>
              <w:t>pattern</w:t>
            </w:r>
            <w:proofErr w:type="spellEnd"/>
            <w:r w:rsidRPr="00023457">
              <w:rPr>
                <w:rFonts w:ascii="Verdana" w:eastAsia="Verdana" w:hAnsi="Verdana" w:cs="Verdana"/>
                <w:strike/>
                <w:color w:val="FF0000"/>
                <w:sz w:val="18"/>
                <w:szCs w:val="18"/>
              </w:rPr>
              <w:t>.</w:t>
            </w:r>
          </w:p>
        </w:tc>
      </w:tr>
      <w:tr w:rsidR="00023457" w:rsidRPr="00023457" w14:paraId="6E5BA5AB" w14:textId="77777777" w:rsidTr="002556AF">
        <w:trPr>
          <w:trHeight w:val="645"/>
        </w:trPr>
        <w:tc>
          <w:tcPr>
            <w:tcW w:w="1929" w:type="dxa"/>
            <w:tcBorders>
              <w:top w:val="single" w:sz="4" w:space="0" w:color="auto"/>
              <w:left w:val="single" w:sz="4" w:space="0" w:color="auto"/>
              <w:bottom w:val="single" w:sz="4" w:space="0" w:color="auto"/>
              <w:right w:val="single" w:sz="4" w:space="0" w:color="auto"/>
            </w:tcBorders>
            <w:noWrap/>
          </w:tcPr>
          <w:p w14:paraId="04C40B82" w14:textId="27D0685C"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ARS.</w:t>
            </w:r>
            <w:r w:rsidR="00BB6B03" w:rsidRPr="00023457">
              <w:rPr>
                <w:rFonts w:ascii="Verdana" w:eastAsia="Verdana" w:hAnsi="Verdana" w:cs="Verdana"/>
                <w:strike/>
                <w:color w:val="FF0000"/>
                <w:sz w:val="18"/>
                <w:szCs w:val="18"/>
              </w:rPr>
              <w:t>1</w:t>
            </w:r>
            <w:r w:rsidR="00021D6A" w:rsidRPr="00023457">
              <w:rPr>
                <w:rFonts w:ascii="Verdana" w:eastAsia="Verdana" w:hAnsi="Verdana" w:cs="Verdana"/>
                <w:strike/>
                <w:color w:val="FF0000"/>
                <w:sz w:val="18"/>
                <w:szCs w:val="18"/>
              </w:rPr>
              <w:t>0</w:t>
            </w:r>
            <w:r w:rsidRPr="00023457">
              <w:rPr>
                <w:rFonts w:ascii="Verdana" w:eastAsia="Verdana" w:hAnsi="Verdana" w:cs="Verdana"/>
                <w:strike/>
                <w:color w:val="FF0000"/>
                <w:sz w:val="18"/>
                <w:szCs w:val="18"/>
              </w:rPr>
              <w:t>.</w:t>
            </w:r>
            <w:r w:rsidR="00BB6B03" w:rsidRPr="00023457">
              <w:rPr>
                <w:rFonts w:ascii="Verdana" w:eastAsia="Verdana" w:hAnsi="Verdana" w:cs="Verdana"/>
                <w:strike/>
                <w:color w:val="FF0000"/>
                <w:sz w:val="18"/>
                <w:szCs w:val="18"/>
              </w:rPr>
              <w:t>8</w:t>
            </w:r>
          </w:p>
        </w:tc>
        <w:tc>
          <w:tcPr>
            <w:tcW w:w="7582" w:type="dxa"/>
            <w:tcBorders>
              <w:top w:val="single" w:sz="4" w:space="0" w:color="auto"/>
              <w:left w:val="single" w:sz="4" w:space="0" w:color="auto"/>
              <w:bottom w:val="single" w:sz="4" w:space="0" w:color="auto"/>
              <w:right w:val="single" w:sz="4" w:space="0" w:color="auto"/>
            </w:tcBorders>
          </w:tcPr>
          <w:p w14:paraId="6FFA3F4F" w14:textId="32B5E75A" w:rsidR="003B7FEE" w:rsidRPr="00023457" w:rsidRDefault="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 xml:space="preserve">Komunikacja między poszczególnymi </w:t>
            </w:r>
            <w:proofErr w:type="spellStart"/>
            <w:r w:rsidRPr="00023457">
              <w:rPr>
                <w:rFonts w:ascii="Verdana" w:eastAsia="Verdana" w:hAnsi="Verdana" w:cs="Verdana"/>
                <w:strike/>
                <w:color w:val="FF0000"/>
                <w:sz w:val="18"/>
                <w:szCs w:val="18"/>
              </w:rPr>
              <w:t>microserv</w:t>
            </w:r>
            <w:r w:rsidR="5D218F6A" w:rsidRPr="00023457">
              <w:rPr>
                <w:rFonts w:ascii="Verdana" w:eastAsia="Verdana" w:hAnsi="Verdana" w:cs="Verdana"/>
                <w:strike/>
                <w:color w:val="FF0000"/>
                <w:sz w:val="18"/>
                <w:szCs w:val="18"/>
              </w:rPr>
              <w:t>ic</w:t>
            </w:r>
            <w:r w:rsidRPr="00023457">
              <w:rPr>
                <w:rFonts w:ascii="Verdana" w:eastAsia="Verdana" w:hAnsi="Verdana" w:cs="Verdana"/>
                <w:strike/>
                <w:color w:val="FF0000"/>
                <w:sz w:val="18"/>
                <w:szCs w:val="18"/>
              </w:rPr>
              <w:t>es</w:t>
            </w:r>
            <w:proofErr w:type="spellEnd"/>
            <w:r w:rsidRPr="00023457">
              <w:rPr>
                <w:rFonts w:ascii="Verdana" w:eastAsia="Verdana" w:hAnsi="Verdana" w:cs="Verdana"/>
                <w:strike/>
                <w:color w:val="FF0000"/>
                <w:sz w:val="18"/>
                <w:szCs w:val="18"/>
              </w:rPr>
              <w:t xml:space="preserve"> musi odbywać się z</w:t>
            </w:r>
            <w:r w:rsidRPr="00023457">
              <w:rPr>
                <w:rFonts w:ascii="Arial" w:eastAsia="Arial" w:hAnsi="Arial" w:cs="Arial"/>
                <w:strike/>
                <w:color w:val="FF0000"/>
                <w:sz w:val="18"/>
                <w:szCs w:val="18"/>
              </w:rPr>
              <w:t> </w:t>
            </w:r>
            <w:r w:rsidRPr="00023457">
              <w:rPr>
                <w:rFonts w:ascii="Verdana" w:eastAsia="Verdana" w:hAnsi="Verdana" w:cs="Verdana"/>
                <w:strike/>
                <w:color w:val="FF0000"/>
                <w:sz w:val="18"/>
                <w:szCs w:val="18"/>
              </w:rPr>
              <w:t>wykorzystaniem otwartych protokołów</w:t>
            </w:r>
            <w:r w:rsidR="5D218F6A" w:rsidRPr="00023457">
              <w:rPr>
                <w:rFonts w:ascii="Verdana" w:eastAsia="Verdana" w:hAnsi="Verdana" w:cs="Verdana"/>
                <w:strike/>
                <w:color w:val="FF0000"/>
                <w:sz w:val="18"/>
                <w:szCs w:val="18"/>
              </w:rPr>
              <w:t xml:space="preserve">, z zastrzeżeniem </w:t>
            </w:r>
            <w:r w:rsidR="1388C050" w:rsidRPr="00023457">
              <w:rPr>
                <w:rFonts w:ascii="Verdana" w:eastAsia="Verdana" w:hAnsi="Verdana" w:cs="Verdana"/>
                <w:strike/>
                <w:color w:val="FF0000"/>
                <w:sz w:val="18"/>
                <w:szCs w:val="18"/>
              </w:rPr>
              <w:t>ż</w:t>
            </w:r>
            <w:r w:rsidR="747A7D83" w:rsidRPr="00023457">
              <w:rPr>
                <w:rFonts w:ascii="Verdana" w:eastAsia="Verdana" w:hAnsi="Verdana" w:cs="Verdana"/>
                <w:strike/>
                <w:color w:val="FF0000"/>
                <w:sz w:val="18"/>
                <w:szCs w:val="18"/>
              </w:rPr>
              <w:t>e Zamawiający dopuszcza wykorzystani</w:t>
            </w:r>
            <w:r w:rsidR="557EDFC6" w:rsidRPr="00023457">
              <w:rPr>
                <w:rFonts w:ascii="Verdana" w:eastAsia="Verdana" w:hAnsi="Verdana" w:cs="Verdana"/>
                <w:strike/>
                <w:color w:val="FF0000"/>
                <w:sz w:val="18"/>
                <w:szCs w:val="18"/>
              </w:rPr>
              <w:t>e</w:t>
            </w:r>
            <w:r w:rsidR="0710E097" w:rsidRPr="00023457">
              <w:rPr>
                <w:rFonts w:ascii="Verdana" w:eastAsia="Verdana" w:hAnsi="Verdana" w:cs="Verdana"/>
                <w:strike/>
                <w:color w:val="FF0000"/>
                <w:sz w:val="18"/>
                <w:szCs w:val="18"/>
              </w:rPr>
              <w:t xml:space="preserve"> innego </w:t>
            </w:r>
            <w:r w:rsidR="557EDFC6" w:rsidRPr="00023457">
              <w:rPr>
                <w:rFonts w:ascii="Verdana" w:eastAsia="Verdana" w:hAnsi="Verdana" w:cs="Verdana"/>
                <w:strike/>
                <w:color w:val="FF0000"/>
                <w:sz w:val="18"/>
                <w:szCs w:val="18"/>
              </w:rPr>
              <w:t xml:space="preserve">niż otwarty protokołu </w:t>
            </w:r>
            <w:r w:rsidR="0710E097" w:rsidRPr="00023457">
              <w:rPr>
                <w:rFonts w:ascii="Verdana" w:eastAsia="Verdana" w:hAnsi="Verdana" w:cs="Verdana"/>
                <w:strike/>
                <w:color w:val="FF0000"/>
                <w:sz w:val="18"/>
                <w:szCs w:val="18"/>
              </w:rPr>
              <w:t>ze wzgl</w:t>
            </w:r>
            <w:r w:rsidR="6AD2F253" w:rsidRPr="00023457">
              <w:rPr>
                <w:rFonts w:ascii="Verdana" w:eastAsia="Verdana" w:hAnsi="Verdana" w:cs="Verdana"/>
                <w:strike/>
                <w:color w:val="FF0000"/>
                <w:sz w:val="18"/>
                <w:szCs w:val="18"/>
              </w:rPr>
              <w:t>ę</w:t>
            </w:r>
            <w:r w:rsidR="0710E097" w:rsidRPr="00023457">
              <w:rPr>
                <w:rFonts w:ascii="Verdana" w:eastAsia="Verdana" w:hAnsi="Verdana" w:cs="Verdana"/>
                <w:strike/>
                <w:color w:val="FF0000"/>
                <w:sz w:val="18"/>
                <w:szCs w:val="18"/>
              </w:rPr>
              <w:t>du na konieczność osiągnięcia Wymaga</w:t>
            </w:r>
            <w:r w:rsidR="557EDFC6" w:rsidRPr="00023457">
              <w:rPr>
                <w:rFonts w:ascii="Verdana" w:eastAsia="Verdana" w:hAnsi="Verdana" w:cs="Verdana"/>
                <w:strike/>
                <w:color w:val="FF0000"/>
                <w:sz w:val="18"/>
                <w:szCs w:val="18"/>
              </w:rPr>
              <w:t>nia</w:t>
            </w:r>
            <w:r w:rsidRPr="00023457">
              <w:rPr>
                <w:rFonts w:ascii="Verdana" w:eastAsia="Verdana" w:hAnsi="Verdana" w:cs="Verdana"/>
                <w:strike/>
                <w:color w:val="FF0000"/>
                <w:sz w:val="18"/>
                <w:szCs w:val="18"/>
              </w:rPr>
              <w:t>. W</w:t>
            </w:r>
            <w:r w:rsidR="7AE7D61A" w:rsidRPr="00023457">
              <w:rPr>
                <w:rFonts w:ascii="Verdana" w:eastAsia="Verdana" w:hAnsi="Verdana" w:cs="Verdana"/>
                <w:strike/>
                <w:color w:val="FF0000"/>
                <w:sz w:val="18"/>
                <w:szCs w:val="18"/>
              </w:rPr>
              <w:t>ykorzystanie innego protokołu</w:t>
            </w:r>
            <w:r w:rsidRPr="00023457">
              <w:rPr>
                <w:rFonts w:ascii="Verdana" w:eastAsia="Verdana" w:hAnsi="Verdana" w:cs="Verdana"/>
                <w:strike/>
                <w:color w:val="FF0000"/>
                <w:sz w:val="18"/>
                <w:szCs w:val="18"/>
              </w:rPr>
              <w:t xml:space="preserve"> mus</w:t>
            </w:r>
            <w:r w:rsidR="7AE7D61A" w:rsidRPr="00023457">
              <w:rPr>
                <w:rFonts w:ascii="Verdana" w:eastAsia="Verdana" w:hAnsi="Verdana" w:cs="Verdana"/>
                <w:strike/>
                <w:color w:val="FF0000"/>
                <w:sz w:val="18"/>
                <w:szCs w:val="18"/>
              </w:rPr>
              <w:t>i</w:t>
            </w:r>
            <w:r w:rsidRPr="00023457">
              <w:rPr>
                <w:rFonts w:ascii="Verdana" w:eastAsia="Verdana" w:hAnsi="Verdana" w:cs="Verdana"/>
                <w:strike/>
                <w:color w:val="FF0000"/>
                <w:sz w:val="18"/>
                <w:szCs w:val="18"/>
              </w:rPr>
              <w:t xml:space="preserve"> być zaakceptowane przez </w:t>
            </w:r>
            <w:r w:rsidR="6AD2F253" w:rsidRPr="00023457">
              <w:rPr>
                <w:rFonts w:ascii="Verdana" w:eastAsia="Verdana" w:hAnsi="Verdana" w:cs="Verdana"/>
                <w:strike/>
                <w:color w:val="FF0000"/>
                <w:sz w:val="18"/>
                <w:szCs w:val="18"/>
              </w:rPr>
              <w:t>Kierownika Zadania 3 Zamawiającego.</w:t>
            </w:r>
          </w:p>
        </w:tc>
      </w:tr>
      <w:tr w:rsidR="00023457" w:rsidRPr="00023457" w14:paraId="28660821" w14:textId="77777777" w:rsidTr="002556AF">
        <w:trPr>
          <w:trHeight w:val="645"/>
        </w:trPr>
        <w:tc>
          <w:tcPr>
            <w:tcW w:w="1929" w:type="dxa"/>
            <w:tcBorders>
              <w:top w:val="single" w:sz="4" w:space="0" w:color="auto"/>
              <w:left w:val="single" w:sz="4" w:space="0" w:color="auto"/>
              <w:bottom w:val="single" w:sz="4" w:space="0" w:color="auto"/>
              <w:right w:val="single" w:sz="4" w:space="0" w:color="auto"/>
            </w:tcBorders>
            <w:noWrap/>
          </w:tcPr>
          <w:p w14:paraId="4CEF8795" w14:textId="2AEEA8E3"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ARS.</w:t>
            </w:r>
            <w:r w:rsidR="00BB6B03" w:rsidRPr="00023457">
              <w:rPr>
                <w:rFonts w:ascii="Verdana" w:eastAsia="Verdana" w:hAnsi="Verdana" w:cs="Verdana"/>
                <w:strike/>
                <w:color w:val="FF0000"/>
                <w:sz w:val="18"/>
                <w:szCs w:val="18"/>
              </w:rPr>
              <w:t>1</w:t>
            </w:r>
            <w:r w:rsidR="00021D6A" w:rsidRPr="00023457">
              <w:rPr>
                <w:rFonts w:ascii="Verdana" w:eastAsia="Verdana" w:hAnsi="Verdana" w:cs="Verdana"/>
                <w:strike/>
                <w:color w:val="FF0000"/>
                <w:sz w:val="18"/>
                <w:szCs w:val="18"/>
              </w:rPr>
              <w:t>0</w:t>
            </w:r>
            <w:r w:rsidRPr="00023457">
              <w:rPr>
                <w:rFonts w:ascii="Verdana" w:eastAsia="Verdana" w:hAnsi="Verdana" w:cs="Verdana"/>
                <w:strike/>
                <w:color w:val="FF0000"/>
                <w:sz w:val="18"/>
                <w:szCs w:val="18"/>
              </w:rPr>
              <w:t>.</w:t>
            </w:r>
            <w:r w:rsidR="00BB6B03" w:rsidRPr="00023457">
              <w:rPr>
                <w:rFonts w:ascii="Verdana" w:eastAsia="Verdana" w:hAnsi="Verdana" w:cs="Verdana"/>
                <w:strike/>
                <w:color w:val="FF0000"/>
                <w:sz w:val="18"/>
                <w:szCs w:val="18"/>
              </w:rPr>
              <w:t>9</w:t>
            </w:r>
          </w:p>
        </w:tc>
        <w:tc>
          <w:tcPr>
            <w:tcW w:w="7582" w:type="dxa"/>
            <w:tcBorders>
              <w:top w:val="single" w:sz="4" w:space="0" w:color="auto"/>
              <w:left w:val="single" w:sz="4" w:space="0" w:color="auto"/>
              <w:bottom w:val="single" w:sz="4" w:space="0" w:color="auto"/>
              <w:right w:val="single" w:sz="4" w:space="0" w:color="auto"/>
            </w:tcBorders>
          </w:tcPr>
          <w:p w14:paraId="1C313FB7" w14:textId="77777777" w:rsidR="003B7FEE" w:rsidRPr="00023457" w:rsidRDefault="003B7FEE" w:rsidP="003B7FEE">
            <w:pPr>
              <w:rPr>
                <w:rFonts w:ascii="Arial" w:eastAsia="Arial" w:hAnsi="Arial" w:cs="Arial"/>
                <w:strike/>
                <w:color w:val="FF0000"/>
                <w:sz w:val="18"/>
                <w:szCs w:val="18"/>
              </w:rPr>
            </w:pPr>
            <w:proofErr w:type="spellStart"/>
            <w:r w:rsidRPr="00023457">
              <w:rPr>
                <w:rFonts w:ascii="Verdana" w:eastAsia="Verdana" w:hAnsi="Verdana" w:cs="Verdana"/>
                <w:strike/>
                <w:color w:val="FF0000"/>
                <w:sz w:val="18"/>
                <w:szCs w:val="18"/>
              </w:rPr>
              <w:t>Microservices</w:t>
            </w:r>
            <w:proofErr w:type="spellEnd"/>
            <w:r w:rsidRPr="00023457">
              <w:rPr>
                <w:rFonts w:ascii="Verdana" w:eastAsia="Verdana" w:hAnsi="Verdana" w:cs="Verdana"/>
                <w:strike/>
                <w:color w:val="FF0000"/>
                <w:sz w:val="18"/>
                <w:szCs w:val="18"/>
              </w:rPr>
              <w:t xml:space="preserve"> muszą być napisane w sposób pozwalający na ich </w:t>
            </w:r>
            <w:proofErr w:type="spellStart"/>
            <w:r w:rsidRPr="00023457">
              <w:rPr>
                <w:rFonts w:ascii="Verdana" w:eastAsia="Verdana" w:hAnsi="Verdana" w:cs="Verdana"/>
                <w:strike/>
                <w:color w:val="FF0000"/>
                <w:sz w:val="18"/>
                <w:szCs w:val="18"/>
              </w:rPr>
              <w:t>deployment</w:t>
            </w:r>
            <w:proofErr w:type="spellEnd"/>
            <w:r w:rsidRPr="00023457">
              <w:rPr>
                <w:rFonts w:ascii="Verdana" w:eastAsia="Verdana" w:hAnsi="Verdana" w:cs="Verdana"/>
                <w:strike/>
                <w:color w:val="FF0000"/>
                <w:sz w:val="18"/>
                <w:szCs w:val="18"/>
              </w:rPr>
              <w:t xml:space="preserve"> zarówno w układzie jednego </w:t>
            </w:r>
            <w:proofErr w:type="spellStart"/>
            <w:r w:rsidRPr="00023457">
              <w:rPr>
                <w:rFonts w:ascii="Verdana" w:eastAsia="Verdana" w:hAnsi="Verdana" w:cs="Verdana"/>
                <w:strike/>
                <w:color w:val="FF0000"/>
                <w:sz w:val="18"/>
                <w:szCs w:val="18"/>
              </w:rPr>
              <w:t>microservice</w:t>
            </w:r>
            <w:proofErr w:type="spellEnd"/>
            <w:r w:rsidRPr="00023457">
              <w:rPr>
                <w:rFonts w:ascii="Verdana" w:eastAsia="Verdana" w:hAnsi="Verdana" w:cs="Verdana"/>
                <w:strike/>
                <w:color w:val="FF0000"/>
                <w:sz w:val="18"/>
                <w:szCs w:val="18"/>
              </w:rPr>
              <w:t xml:space="preserve"> na jednego hosta jak również kilku </w:t>
            </w:r>
            <w:proofErr w:type="spellStart"/>
            <w:r w:rsidRPr="00023457">
              <w:rPr>
                <w:rFonts w:ascii="Verdana" w:eastAsia="Verdana" w:hAnsi="Verdana" w:cs="Verdana"/>
                <w:strike/>
                <w:color w:val="FF0000"/>
                <w:sz w:val="18"/>
                <w:szCs w:val="18"/>
              </w:rPr>
              <w:t>microservices</w:t>
            </w:r>
            <w:proofErr w:type="spellEnd"/>
            <w:r w:rsidRPr="00023457">
              <w:rPr>
                <w:rFonts w:ascii="Verdana" w:eastAsia="Verdana" w:hAnsi="Verdana" w:cs="Verdana"/>
                <w:strike/>
                <w:color w:val="FF0000"/>
                <w:sz w:val="18"/>
                <w:szCs w:val="18"/>
              </w:rPr>
              <w:t xml:space="preserve"> na jednym hoście.</w:t>
            </w:r>
          </w:p>
        </w:tc>
      </w:tr>
      <w:tr w:rsidR="00023457" w:rsidRPr="00023457" w14:paraId="21FB5087" w14:textId="77777777" w:rsidTr="002556AF">
        <w:trPr>
          <w:trHeight w:val="645"/>
        </w:trPr>
        <w:tc>
          <w:tcPr>
            <w:tcW w:w="1929" w:type="dxa"/>
            <w:tcBorders>
              <w:top w:val="single" w:sz="4" w:space="0" w:color="auto"/>
              <w:left w:val="single" w:sz="4" w:space="0" w:color="auto"/>
              <w:bottom w:val="single" w:sz="4" w:space="0" w:color="auto"/>
              <w:right w:val="single" w:sz="4" w:space="0" w:color="auto"/>
            </w:tcBorders>
            <w:noWrap/>
          </w:tcPr>
          <w:p w14:paraId="6D5299C0" w14:textId="0C2C7A4C"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lastRenderedPageBreak/>
              <w:t>ARS.</w:t>
            </w:r>
            <w:r w:rsidR="00BB6B03" w:rsidRPr="00023457">
              <w:rPr>
                <w:rFonts w:ascii="Verdana" w:eastAsia="Verdana" w:hAnsi="Verdana" w:cs="Verdana"/>
                <w:strike/>
                <w:color w:val="FF0000"/>
                <w:sz w:val="18"/>
                <w:szCs w:val="18"/>
              </w:rPr>
              <w:t>1</w:t>
            </w:r>
            <w:r w:rsidR="00021D6A" w:rsidRPr="00023457">
              <w:rPr>
                <w:rFonts w:ascii="Verdana" w:eastAsia="Verdana" w:hAnsi="Verdana" w:cs="Verdana"/>
                <w:strike/>
                <w:color w:val="FF0000"/>
                <w:sz w:val="18"/>
                <w:szCs w:val="18"/>
              </w:rPr>
              <w:t>0</w:t>
            </w:r>
            <w:r w:rsidRPr="00023457">
              <w:rPr>
                <w:rFonts w:ascii="Verdana" w:eastAsia="Verdana" w:hAnsi="Verdana" w:cs="Verdana"/>
                <w:strike/>
                <w:color w:val="FF0000"/>
                <w:sz w:val="18"/>
                <w:szCs w:val="18"/>
              </w:rPr>
              <w:t>.</w:t>
            </w:r>
            <w:r w:rsidR="00BB6B03" w:rsidRPr="00023457">
              <w:rPr>
                <w:rFonts w:ascii="Verdana" w:eastAsia="Verdana" w:hAnsi="Verdana" w:cs="Verdana"/>
                <w:strike/>
                <w:color w:val="FF0000"/>
                <w:sz w:val="18"/>
                <w:szCs w:val="18"/>
              </w:rPr>
              <w:t>10</w:t>
            </w:r>
          </w:p>
        </w:tc>
        <w:tc>
          <w:tcPr>
            <w:tcW w:w="7582" w:type="dxa"/>
            <w:tcBorders>
              <w:top w:val="single" w:sz="4" w:space="0" w:color="auto"/>
              <w:left w:val="single" w:sz="4" w:space="0" w:color="auto"/>
              <w:bottom w:val="single" w:sz="4" w:space="0" w:color="auto"/>
              <w:right w:val="single" w:sz="4" w:space="0" w:color="auto"/>
            </w:tcBorders>
          </w:tcPr>
          <w:p w14:paraId="14E14AB2" w14:textId="77777777" w:rsidR="003B7FEE" w:rsidRPr="00023457" w:rsidRDefault="003B7FEE" w:rsidP="003B7FEE">
            <w:pPr>
              <w:rPr>
                <w:rFonts w:ascii="Arial" w:eastAsia="Arial" w:hAnsi="Arial" w:cs="Arial"/>
                <w:strike/>
                <w:color w:val="FF0000"/>
                <w:sz w:val="18"/>
                <w:szCs w:val="18"/>
              </w:rPr>
            </w:pPr>
            <w:r w:rsidRPr="00023457">
              <w:rPr>
                <w:rFonts w:ascii="Verdana" w:eastAsia="Verdana" w:hAnsi="Verdana" w:cs="Verdana"/>
                <w:strike/>
                <w:color w:val="FF0000"/>
                <w:sz w:val="18"/>
                <w:szCs w:val="18"/>
              </w:rPr>
              <w:t xml:space="preserve">Poszczególne </w:t>
            </w:r>
            <w:proofErr w:type="spellStart"/>
            <w:r w:rsidRPr="00023457">
              <w:rPr>
                <w:rFonts w:ascii="Verdana" w:eastAsia="Verdana" w:hAnsi="Verdana" w:cs="Verdana"/>
                <w:strike/>
                <w:color w:val="FF0000"/>
                <w:sz w:val="18"/>
                <w:szCs w:val="18"/>
              </w:rPr>
              <w:t>microservices</w:t>
            </w:r>
            <w:proofErr w:type="spellEnd"/>
            <w:r w:rsidRPr="00023457">
              <w:rPr>
                <w:rFonts w:ascii="Verdana" w:eastAsia="Verdana" w:hAnsi="Verdana" w:cs="Verdana"/>
                <w:strike/>
                <w:color w:val="FF0000"/>
                <w:sz w:val="18"/>
                <w:szCs w:val="18"/>
              </w:rPr>
              <w:t xml:space="preserve"> muszą cechować się niską liczbą</w:t>
            </w:r>
            <w:r w:rsidRPr="00023457">
              <w:rPr>
                <w:rFonts w:ascii="Arial" w:eastAsia="Arial" w:hAnsi="Arial" w:cs="Arial"/>
                <w:strike/>
                <w:color w:val="FF0000"/>
                <w:sz w:val="18"/>
                <w:szCs w:val="18"/>
              </w:rPr>
              <w:t xml:space="preserve"> </w:t>
            </w:r>
            <w:r w:rsidRPr="00023457">
              <w:rPr>
                <w:rFonts w:ascii="Verdana" w:eastAsia="Verdana" w:hAnsi="Verdana" w:cs="Verdana"/>
                <w:strike/>
                <w:color w:val="FF0000"/>
                <w:sz w:val="18"/>
                <w:szCs w:val="18"/>
              </w:rPr>
              <w:t>powiązań (</w:t>
            </w:r>
            <w:proofErr w:type="spellStart"/>
            <w:r w:rsidRPr="00023457">
              <w:rPr>
                <w:rFonts w:ascii="Verdana" w:eastAsia="Verdana" w:hAnsi="Verdana" w:cs="Verdana"/>
                <w:strike/>
                <w:color w:val="FF0000"/>
                <w:sz w:val="18"/>
                <w:szCs w:val="18"/>
              </w:rPr>
              <w:t>low</w:t>
            </w:r>
            <w:proofErr w:type="spellEnd"/>
            <w:r w:rsidRPr="00023457">
              <w:rPr>
                <w:rFonts w:ascii="Verdana" w:eastAsia="Verdana" w:hAnsi="Verdana" w:cs="Verdana"/>
                <w:strike/>
                <w:color w:val="FF0000"/>
                <w:sz w:val="18"/>
                <w:szCs w:val="18"/>
              </w:rPr>
              <w:t xml:space="preserve"> </w:t>
            </w:r>
            <w:proofErr w:type="spellStart"/>
            <w:r w:rsidRPr="00023457">
              <w:rPr>
                <w:rFonts w:ascii="Verdana" w:eastAsia="Verdana" w:hAnsi="Verdana" w:cs="Verdana"/>
                <w:strike/>
                <w:color w:val="FF0000"/>
                <w:sz w:val="18"/>
                <w:szCs w:val="18"/>
              </w:rPr>
              <w:t>coupling</w:t>
            </w:r>
            <w:proofErr w:type="spellEnd"/>
            <w:r w:rsidRPr="00023457">
              <w:rPr>
                <w:rFonts w:ascii="Verdana" w:eastAsia="Verdana" w:hAnsi="Verdana" w:cs="Verdana"/>
                <w:strike/>
                <w:color w:val="FF0000"/>
                <w:sz w:val="18"/>
                <w:szCs w:val="18"/>
              </w:rPr>
              <w:t xml:space="preserve">) oraz wysoką zwartością (high </w:t>
            </w:r>
            <w:proofErr w:type="spellStart"/>
            <w:r w:rsidRPr="00023457">
              <w:rPr>
                <w:rFonts w:ascii="Verdana" w:eastAsia="Verdana" w:hAnsi="Verdana" w:cs="Verdana"/>
                <w:strike/>
                <w:color w:val="FF0000"/>
                <w:sz w:val="18"/>
                <w:szCs w:val="18"/>
              </w:rPr>
              <w:t>cohesion</w:t>
            </w:r>
            <w:proofErr w:type="spellEnd"/>
            <w:r w:rsidRPr="00023457">
              <w:rPr>
                <w:rFonts w:ascii="Verdana" w:eastAsia="Verdana" w:hAnsi="Verdana" w:cs="Verdana"/>
                <w:strike/>
                <w:color w:val="FF0000"/>
                <w:sz w:val="18"/>
                <w:szCs w:val="18"/>
              </w:rPr>
              <w:t>).</w:t>
            </w:r>
          </w:p>
        </w:tc>
      </w:tr>
      <w:tr w:rsidR="00023457" w:rsidRPr="00023457" w14:paraId="78A9CD3B" w14:textId="77777777" w:rsidTr="002556AF">
        <w:trPr>
          <w:trHeight w:val="645"/>
        </w:trPr>
        <w:tc>
          <w:tcPr>
            <w:tcW w:w="1929" w:type="dxa"/>
            <w:tcBorders>
              <w:top w:val="single" w:sz="4" w:space="0" w:color="auto"/>
              <w:left w:val="single" w:sz="4" w:space="0" w:color="auto"/>
              <w:bottom w:val="single" w:sz="4" w:space="0" w:color="auto"/>
              <w:right w:val="single" w:sz="4" w:space="0" w:color="auto"/>
            </w:tcBorders>
            <w:noWrap/>
          </w:tcPr>
          <w:p w14:paraId="414D17EB" w14:textId="3375AD16"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ARS.</w:t>
            </w:r>
            <w:r w:rsidR="00093857" w:rsidRPr="00023457">
              <w:rPr>
                <w:rFonts w:ascii="Verdana" w:eastAsia="Verdana" w:hAnsi="Verdana" w:cs="Verdana"/>
                <w:strike/>
                <w:color w:val="FF0000"/>
                <w:sz w:val="18"/>
                <w:szCs w:val="18"/>
              </w:rPr>
              <w:t>1</w:t>
            </w:r>
            <w:r w:rsidR="00021D6A" w:rsidRPr="00023457">
              <w:rPr>
                <w:rFonts w:ascii="Verdana" w:eastAsia="Verdana" w:hAnsi="Verdana" w:cs="Verdana"/>
                <w:strike/>
                <w:color w:val="FF0000"/>
                <w:sz w:val="18"/>
                <w:szCs w:val="18"/>
              </w:rPr>
              <w:t>0</w:t>
            </w:r>
            <w:r w:rsidRPr="00023457">
              <w:rPr>
                <w:rFonts w:ascii="Verdana" w:eastAsia="Verdana" w:hAnsi="Verdana" w:cs="Verdana"/>
                <w:strike/>
                <w:color w:val="FF0000"/>
                <w:sz w:val="18"/>
                <w:szCs w:val="18"/>
              </w:rPr>
              <w:t>.</w:t>
            </w:r>
            <w:r w:rsidR="00093857" w:rsidRPr="00023457">
              <w:rPr>
                <w:rFonts w:ascii="Verdana" w:eastAsia="Verdana" w:hAnsi="Verdana" w:cs="Verdana"/>
                <w:strike/>
                <w:color w:val="FF0000"/>
                <w:sz w:val="18"/>
                <w:szCs w:val="18"/>
              </w:rPr>
              <w:t>11</w:t>
            </w:r>
          </w:p>
        </w:tc>
        <w:tc>
          <w:tcPr>
            <w:tcW w:w="7582" w:type="dxa"/>
            <w:tcBorders>
              <w:top w:val="single" w:sz="4" w:space="0" w:color="auto"/>
              <w:left w:val="single" w:sz="4" w:space="0" w:color="auto"/>
              <w:bottom w:val="single" w:sz="4" w:space="0" w:color="auto"/>
              <w:right w:val="single" w:sz="4" w:space="0" w:color="auto"/>
            </w:tcBorders>
          </w:tcPr>
          <w:p w14:paraId="459B7A26" w14:textId="77777777" w:rsidR="003B7FEE" w:rsidRPr="00023457" w:rsidRDefault="003B7FEE" w:rsidP="003B7FEE">
            <w:pPr>
              <w:rPr>
                <w:rFonts w:ascii="Arial" w:eastAsia="Arial" w:hAnsi="Arial" w:cs="Arial"/>
                <w:strike/>
                <w:color w:val="FF0000"/>
                <w:sz w:val="18"/>
                <w:szCs w:val="18"/>
              </w:rPr>
            </w:pPr>
            <w:proofErr w:type="spellStart"/>
            <w:r w:rsidRPr="00023457">
              <w:rPr>
                <w:rFonts w:ascii="Verdana" w:eastAsia="Verdana" w:hAnsi="Verdana" w:cs="Verdana"/>
                <w:strike/>
                <w:color w:val="FF0000"/>
                <w:sz w:val="18"/>
                <w:szCs w:val="18"/>
              </w:rPr>
              <w:t>Microserivces</w:t>
            </w:r>
            <w:proofErr w:type="spellEnd"/>
            <w:r w:rsidRPr="00023457">
              <w:rPr>
                <w:rFonts w:ascii="Verdana" w:eastAsia="Verdana" w:hAnsi="Verdana" w:cs="Verdana"/>
                <w:strike/>
                <w:color w:val="FF0000"/>
                <w:sz w:val="18"/>
                <w:szCs w:val="18"/>
              </w:rPr>
              <w:t xml:space="preserve"> muszą implementować zasadę zewnętrznej konfiguracji (tzw. </w:t>
            </w:r>
            <w:proofErr w:type="spellStart"/>
            <w:r w:rsidRPr="00023457">
              <w:rPr>
                <w:rFonts w:ascii="Verdana" w:eastAsia="Verdana" w:hAnsi="Verdana" w:cs="Verdana"/>
                <w:strike/>
                <w:color w:val="FF0000"/>
                <w:sz w:val="18"/>
                <w:szCs w:val="18"/>
              </w:rPr>
              <w:t>Externalized</w:t>
            </w:r>
            <w:proofErr w:type="spellEnd"/>
            <w:r w:rsidRPr="00023457">
              <w:rPr>
                <w:rFonts w:ascii="Verdana" w:eastAsia="Verdana" w:hAnsi="Verdana" w:cs="Verdana"/>
                <w:strike/>
                <w:color w:val="FF0000"/>
                <w:sz w:val="18"/>
                <w:szCs w:val="18"/>
              </w:rPr>
              <w:t xml:space="preserve"> </w:t>
            </w:r>
            <w:proofErr w:type="spellStart"/>
            <w:r w:rsidRPr="00023457">
              <w:rPr>
                <w:rFonts w:ascii="Verdana" w:eastAsia="Verdana" w:hAnsi="Verdana" w:cs="Verdana"/>
                <w:strike/>
                <w:color w:val="FF0000"/>
                <w:sz w:val="18"/>
                <w:szCs w:val="18"/>
              </w:rPr>
              <w:t>Configuration</w:t>
            </w:r>
            <w:proofErr w:type="spellEnd"/>
            <w:r w:rsidRPr="00023457">
              <w:rPr>
                <w:rFonts w:ascii="Verdana" w:eastAsia="Verdana" w:hAnsi="Verdana" w:cs="Verdana"/>
                <w:strike/>
                <w:color w:val="FF0000"/>
                <w:sz w:val="18"/>
                <w:szCs w:val="18"/>
              </w:rPr>
              <w:t>)</w:t>
            </w:r>
          </w:p>
        </w:tc>
      </w:tr>
      <w:tr w:rsidR="00023457" w:rsidRPr="00023457" w14:paraId="7F60BB49" w14:textId="77777777" w:rsidTr="002556AF">
        <w:trPr>
          <w:trHeight w:val="644"/>
        </w:trPr>
        <w:tc>
          <w:tcPr>
            <w:tcW w:w="1929" w:type="dxa"/>
            <w:tcBorders>
              <w:top w:val="single" w:sz="4" w:space="0" w:color="auto"/>
              <w:left w:val="single" w:sz="4" w:space="0" w:color="auto"/>
              <w:bottom w:val="single" w:sz="4" w:space="0" w:color="auto"/>
              <w:right w:val="single" w:sz="4" w:space="0" w:color="auto"/>
            </w:tcBorders>
            <w:noWrap/>
          </w:tcPr>
          <w:p w14:paraId="253350F0" w14:textId="4450B48D"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ARS.</w:t>
            </w:r>
            <w:r w:rsidR="00093857" w:rsidRPr="00023457">
              <w:rPr>
                <w:rFonts w:ascii="Verdana" w:eastAsia="Verdana" w:hAnsi="Verdana" w:cs="Verdana"/>
                <w:strike/>
                <w:color w:val="FF0000"/>
                <w:sz w:val="18"/>
                <w:szCs w:val="18"/>
              </w:rPr>
              <w:t>1</w:t>
            </w:r>
            <w:r w:rsidR="00021D6A" w:rsidRPr="00023457">
              <w:rPr>
                <w:rFonts w:ascii="Verdana" w:eastAsia="Verdana" w:hAnsi="Verdana" w:cs="Verdana"/>
                <w:strike/>
                <w:color w:val="FF0000"/>
                <w:sz w:val="18"/>
                <w:szCs w:val="18"/>
              </w:rPr>
              <w:t>0</w:t>
            </w:r>
            <w:r w:rsidRPr="00023457">
              <w:rPr>
                <w:rFonts w:ascii="Verdana" w:eastAsia="Verdana" w:hAnsi="Verdana" w:cs="Verdana"/>
                <w:strike/>
                <w:color w:val="FF0000"/>
                <w:sz w:val="18"/>
                <w:szCs w:val="18"/>
              </w:rPr>
              <w:t>.</w:t>
            </w:r>
            <w:r w:rsidR="00093857" w:rsidRPr="00023457">
              <w:rPr>
                <w:rFonts w:ascii="Verdana" w:eastAsia="Verdana" w:hAnsi="Verdana" w:cs="Verdana"/>
                <w:strike/>
                <w:color w:val="FF0000"/>
                <w:sz w:val="18"/>
                <w:szCs w:val="18"/>
              </w:rPr>
              <w:t>12</w:t>
            </w:r>
          </w:p>
        </w:tc>
        <w:tc>
          <w:tcPr>
            <w:tcW w:w="7582" w:type="dxa"/>
            <w:tcBorders>
              <w:top w:val="single" w:sz="4" w:space="0" w:color="auto"/>
              <w:left w:val="single" w:sz="4" w:space="0" w:color="auto"/>
              <w:bottom w:val="single" w:sz="4" w:space="0" w:color="auto"/>
              <w:right w:val="single" w:sz="4" w:space="0" w:color="auto"/>
            </w:tcBorders>
          </w:tcPr>
          <w:p w14:paraId="3CB4CE72" w14:textId="77777777" w:rsidR="003B7FEE" w:rsidRPr="00023457" w:rsidRDefault="003B7FEE" w:rsidP="003B7FEE">
            <w:pPr>
              <w:rPr>
                <w:rFonts w:ascii="Arial" w:eastAsia="Arial" w:hAnsi="Arial" w:cs="Arial"/>
                <w:strike/>
                <w:color w:val="FF0000"/>
                <w:sz w:val="18"/>
                <w:szCs w:val="18"/>
              </w:rPr>
            </w:pPr>
            <w:proofErr w:type="spellStart"/>
            <w:r w:rsidRPr="00023457">
              <w:rPr>
                <w:rFonts w:ascii="Verdana" w:eastAsia="Verdana" w:hAnsi="Verdana" w:cs="Verdana"/>
                <w:strike/>
                <w:color w:val="FF0000"/>
                <w:sz w:val="18"/>
                <w:szCs w:val="18"/>
              </w:rPr>
              <w:t>Microservices</w:t>
            </w:r>
            <w:proofErr w:type="spellEnd"/>
            <w:r w:rsidRPr="00023457">
              <w:rPr>
                <w:rFonts w:ascii="Verdana" w:eastAsia="Verdana" w:hAnsi="Verdana" w:cs="Verdana"/>
                <w:strike/>
                <w:color w:val="FF0000"/>
                <w:sz w:val="18"/>
                <w:szCs w:val="18"/>
              </w:rPr>
              <w:t xml:space="preserve"> muszą być zbudowane z wykorzystaniem </w:t>
            </w:r>
            <w:proofErr w:type="spellStart"/>
            <w:r w:rsidRPr="00023457">
              <w:rPr>
                <w:rFonts w:ascii="Verdana" w:eastAsia="Verdana" w:hAnsi="Verdana" w:cs="Verdana"/>
                <w:strike/>
                <w:color w:val="FF0000"/>
                <w:sz w:val="18"/>
                <w:szCs w:val="18"/>
              </w:rPr>
              <w:t>frameworka</w:t>
            </w:r>
            <w:proofErr w:type="spellEnd"/>
            <w:r w:rsidRPr="00023457">
              <w:rPr>
                <w:rFonts w:ascii="Verdana" w:eastAsia="Verdana" w:hAnsi="Verdana" w:cs="Verdana"/>
                <w:strike/>
                <w:color w:val="FF0000"/>
                <w:sz w:val="18"/>
                <w:szCs w:val="18"/>
              </w:rPr>
              <w:t xml:space="preserve"> standaryzującego (np. Spring </w:t>
            </w:r>
            <w:proofErr w:type="spellStart"/>
            <w:r w:rsidRPr="00023457">
              <w:rPr>
                <w:rFonts w:ascii="Verdana" w:eastAsia="Verdana" w:hAnsi="Verdana" w:cs="Verdana"/>
                <w:strike/>
                <w:color w:val="FF0000"/>
                <w:sz w:val="18"/>
                <w:szCs w:val="18"/>
              </w:rPr>
              <w:t>Boot</w:t>
            </w:r>
            <w:proofErr w:type="spellEnd"/>
            <w:r w:rsidRPr="00023457">
              <w:rPr>
                <w:rFonts w:ascii="Verdana" w:eastAsia="Verdana" w:hAnsi="Verdana" w:cs="Verdana"/>
                <w:strike/>
                <w:color w:val="FF0000"/>
                <w:sz w:val="18"/>
                <w:szCs w:val="18"/>
              </w:rPr>
              <w:t>).</w:t>
            </w:r>
          </w:p>
        </w:tc>
      </w:tr>
      <w:tr w:rsidR="00023457" w:rsidRPr="00023457" w14:paraId="571C12C5" w14:textId="77777777" w:rsidTr="002556AF">
        <w:trPr>
          <w:trHeight w:val="645"/>
        </w:trPr>
        <w:tc>
          <w:tcPr>
            <w:tcW w:w="1929" w:type="dxa"/>
            <w:tcBorders>
              <w:top w:val="single" w:sz="4" w:space="0" w:color="auto"/>
              <w:left w:val="single" w:sz="4" w:space="0" w:color="auto"/>
              <w:bottom w:val="single" w:sz="4" w:space="0" w:color="auto"/>
              <w:right w:val="single" w:sz="4" w:space="0" w:color="auto"/>
            </w:tcBorders>
            <w:noWrap/>
          </w:tcPr>
          <w:p w14:paraId="3CFDD17C" w14:textId="0EE2FA96"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ARS.</w:t>
            </w:r>
            <w:r w:rsidR="00093857" w:rsidRPr="00023457">
              <w:rPr>
                <w:rFonts w:ascii="Verdana" w:eastAsia="Verdana" w:hAnsi="Verdana" w:cs="Verdana"/>
                <w:strike/>
                <w:color w:val="FF0000"/>
                <w:sz w:val="18"/>
                <w:szCs w:val="18"/>
              </w:rPr>
              <w:t>1</w:t>
            </w:r>
            <w:r w:rsidR="00021D6A" w:rsidRPr="00023457">
              <w:rPr>
                <w:rFonts w:ascii="Verdana" w:eastAsia="Verdana" w:hAnsi="Verdana" w:cs="Verdana"/>
                <w:strike/>
                <w:color w:val="FF0000"/>
                <w:sz w:val="18"/>
                <w:szCs w:val="18"/>
              </w:rPr>
              <w:t>0</w:t>
            </w:r>
            <w:r w:rsidRPr="00023457">
              <w:rPr>
                <w:rFonts w:ascii="Verdana" w:eastAsia="Verdana" w:hAnsi="Verdana" w:cs="Verdana"/>
                <w:strike/>
                <w:color w:val="FF0000"/>
                <w:sz w:val="18"/>
                <w:szCs w:val="18"/>
              </w:rPr>
              <w:t>.</w:t>
            </w:r>
            <w:r w:rsidR="00093857" w:rsidRPr="00023457">
              <w:rPr>
                <w:rFonts w:ascii="Verdana" w:eastAsia="Verdana" w:hAnsi="Verdana" w:cs="Verdana"/>
                <w:strike/>
                <w:color w:val="FF0000"/>
                <w:sz w:val="18"/>
                <w:szCs w:val="18"/>
              </w:rPr>
              <w:t>13</w:t>
            </w:r>
          </w:p>
        </w:tc>
        <w:tc>
          <w:tcPr>
            <w:tcW w:w="7582" w:type="dxa"/>
            <w:tcBorders>
              <w:top w:val="single" w:sz="4" w:space="0" w:color="auto"/>
              <w:left w:val="single" w:sz="4" w:space="0" w:color="auto"/>
              <w:bottom w:val="single" w:sz="4" w:space="0" w:color="auto"/>
              <w:right w:val="single" w:sz="4" w:space="0" w:color="auto"/>
            </w:tcBorders>
          </w:tcPr>
          <w:p w14:paraId="705A6686" w14:textId="34B40451" w:rsidR="003B7FEE" w:rsidRPr="00023457" w:rsidRDefault="003B7FEE" w:rsidP="003B7FEE">
            <w:pPr>
              <w:rPr>
                <w:rFonts w:ascii="Arial" w:eastAsia="Arial" w:hAnsi="Arial" w:cs="Arial"/>
                <w:strike/>
                <w:color w:val="FF0000"/>
                <w:sz w:val="18"/>
                <w:szCs w:val="18"/>
              </w:rPr>
            </w:pPr>
            <w:r w:rsidRPr="00023457">
              <w:rPr>
                <w:rFonts w:ascii="Verdana" w:eastAsia="Verdana" w:hAnsi="Verdana" w:cs="Verdana"/>
                <w:strike/>
                <w:color w:val="FF0000"/>
                <w:sz w:val="18"/>
                <w:szCs w:val="18"/>
              </w:rPr>
              <w:t xml:space="preserve">Każdy </w:t>
            </w:r>
            <w:proofErr w:type="spellStart"/>
            <w:r w:rsidR="008B591B" w:rsidRPr="00023457">
              <w:rPr>
                <w:rFonts w:ascii="Verdana" w:eastAsia="Verdana" w:hAnsi="Verdana" w:cs="Verdana"/>
                <w:strike/>
                <w:color w:val="FF0000"/>
                <w:sz w:val="18"/>
                <w:szCs w:val="18"/>
              </w:rPr>
              <w:t>microservice</w:t>
            </w:r>
            <w:proofErr w:type="spellEnd"/>
            <w:r w:rsidR="008B591B" w:rsidRPr="00023457">
              <w:rPr>
                <w:rFonts w:ascii="Verdana" w:eastAsia="Verdana" w:hAnsi="Verdana" w:cs="Verdana"/>
                <w:strike/>
                <w:color w:val="FF0000"/>
                <w:sz w:val="18"/>
                <w:szCs w:val="18"/>
              </w:rPr>
              <w:t xml:space="preserve"> </w:t>
            </w:r>
            <w:r w:rsidRPr="00023457">
              <w:rPr>
                <w:rFonts w:ascii="Verdana" w:eastAsia="Verdana" w:hAnsi="Verdana" w:cs="Verdana"/>
                <w:strike/>
                <w:color w:val="FF0000"/>
                <w:sz w:val="18"/>
                <w:szCs w:val="18"/>
              </w:rPr>
              <w:t xml:space="preserve">musi być zbudowany w sposób pozwalający na jego przetestowanie w izolacji od innych </w:t>
            </w:r>
            <w:proofErr w:type="spellStart"/>
            <w:r w:rsidRPr="00023457">
              <w:rPr>
                <w:rFonts w:ascii="Verdana" w:eastAsia="Verdana" w:hAnsi="Verdana" w:cs="Verdana"/>
                <w:strike/>
                <w:color w:val="FF0000"/>
                <w:sz w:val="18"/>
                <w:szCs w:val="18"/>
              </w:rPr>
              <w:t>microservices</w:t>
            </w:r>
            <w:proofErr w:type="spellEnd"/>
            <w:r w:rsidRPr="00023457">
              <w:rPr>
                <w:rFonts w:ascii="Verdana" w:eastAsia="Verdana" w:hAnsi="Verdana" w:cs="Verdana"/>
                <w:strike/>
                <w:color w:val="FF0000"/>
                <w:sz w:val="18"/>
                <w:szCs w:val="18"/>
              </w:rPr>
              <w:t xml:space="preserve">. </w:t>
            </w:r>
            <w:proofErr w:type="spellStart"/>
            <w:r w:rsidRPr="00023457">
              <w:rPr>
                <w:rFonts w:ascii="Verdana" w:eastAsia="Verdana" w:hAnsi="Verdana" w:cs="Verdana"/>
                <w:strike/>
                <w:color w:val="FF0000"/>
                <w:sz w:val="18"/>
                <w:szCs w:val="18"/>
              </w:rPr>
              <w:t>Microservices</w:t>
            </w:r>
            <w:proofErr w:type="spellEnd"/>
            <w:r w:rsidRPr="00023457">
              <w:rPr>
                <w:rFonts w:ascii="Verdana" w:eastAsia="Verdana" w:hAnsi="Verdana" w:cs="Verdana"/>
                <w:strike/>
                <w:color w:val="FF0000"/>
                <w:sz w:val="18"/>
                <w:szCs w:val="18"/>
              </w:rPr>
              <w:t xml:space="preserve"> mogą być wytworzone z wykorzystaniem różnych języków programowania oraz mogą korzystać z różnego rodzaju oprogramowania stanowiącego </w:t>
            </w:r>
            <w:proofErr w:type="spellStart"/>
            <w:r w:rsidRPr="00023457">
              <w:rPr>
                <w:rFonts w:ascii="Verdana" w:eastAsia="Verdana" w:hAnsi="Verdana" w:cs="Verdana"/>
                <w:strike/>
                <w:color w:val="FF0000"/>
                <w:sz w:val="18"/>
                <w:szCs w:val="18"/>
              </w:rPr>
              <w:t>middleware</w:t>
            </w:r>
            <w:proofErr w:type="spellEnd"/>
            <w:r w:rsidRPr="00023457">
              <w:rPr>
                <w:rFonts w:ascii="Verdana" w:eastAsia="Verdana" w:hAnsi="Verdana" w:cs="Verdana"/>
                <w:strike/>
                <w:color w:val="FF0000"/>
                <w:sz w:val="18"/>
                <w:szCs w:val="18"/>
              </w:rPr>
              <w:t xml:space="preserve"> i/lub </w:t>
            </w:r>
            <w:proofErr w:type="spellStart"/>
            <w:r w:rsidRPr="00023457">
              <w:rPr>
                <w:rFonts w:ascii="Verdana" w:eastAsia="Verdana" w:hAnsi="Verdana" w:cs="Verdana"/>
                <w:strike/>
                <w:color w:val="FF0000"/>
                <w:sz w:val="18"/>
                <w:szCs w:val="18"/>
              </w:rPr>
              <w:t>back</w:t>
            </w:r>
            <w:proofErr w:type="spellEnd"/>
            <w:r w:rsidRPr="00023457">
              <w:rPr>
                <w:rFonts w:ascii="Verdana" w:eastAsia="Verdana" w:hAnsi="Verdana" w:cs="Verdana"/>
                <w:strike/>
                <w:color w:val="FF0000"/>
                <w:sz w:val="18"/>
                <w:szCs w:val="18"/>
              </w:rPr>
              <w:t xml:space="preserve">-end (przykład: z uwagi na charakterystykę domeny, wybrane </w:t>
            </w:r>
            <w:proofErr w:type="spellStart"/>
            <w:r w:rsidRPr="00023457">
              <w:rPr>
                <w:rFonts w:ascii="Verdana" w:eastAsia="Verdana" w:hAnsi="Verdana" w:cs="Verdana"/>
                <w:strike/>
                <w:color w:val="FF0000"/>
                <w:sz w:val="18"/>
                <w:szCs w:val="18"/>
              </w:rPr>
              <w:t>microservices</w:t>
            </w:r>
            <w:proofErr w:type="spellEnd"/>
            <w:r w:rsidRPr="00023457">
              <w:rPr>
                <w:rFonts w:ascii="Verdana" w:eastAsia="Verdana" w:hAnsi="Verdana" w:cs="Verdana"/>
                <w:strike/>
                <w:color w:val="FF0000"/>
                <w:sz w:val="18"/>
                <w:szCs w:val="18"/>
              </w:rPr>
              <w:t xml:space="preserve"> mogą korzystać z bazy typu </w:t>
            </w:r>
            <w:proofErr w:type="spellStart"/>
            <w:r w:rsidRPr="00023457">
              <w:rPr>
                <w:rFonts w:ascii="Verdana" w:eastAsia="Verdana" w:hAnsi="Verdana" w:cs="Verdana"/>
                <w:strike/>
                <w:color w:val="FF0000"/>
                <w:sz w:val="18"/>
                <w:szCs w:val="18"/>
              </w:rPr>
              <w:t>NoSQL</w:t>
            </w:r>
            <w:proofErr w:type="spellEnd"/>
            <w:r w:rsidRPr="00023457">
              <w:rPr>
                <w:rFonts w:ascii="Verdana" w:eastAsia="Verdana" w:hAnsi="Verdana" w:cs="Verdana"/>
                <w:strike/>
                <w:color w:val="FF0000"/>
                <w:sz w:val="18"/>
                <w:szCs w:val="18"/>
              </w:rPr>
              <w:t>, inne mogą korzystać z bazy relacyjnej).</w:t>
            </w:r>
          </w:p>
        </w:tc>
      </w:tr>
      <w:tr w:rsidR="00023457" w:rsidRPr="00023457" w14:paraId="18291E92" w14:textId="77777777" w:rsidTr="002556AF">
        <w:trPr>
          <w:trHeight w:val="645"/>
        </w:trPr>
        <w:tc>
          <w:tcPr>
            <w:tcW w:w="1929" w:type="dxa"/>
            <w:tcBorders>
              <w:top w:val="single" w:sz="4" w:space="0" w:color="auto"/>
              <w:left w:val="single" w:sz="4" w:space="0" w:color="auto"/>
              <w:bottom w:val="single" w:sz="4" w:space="0" w:color="auto"/>
              <w:right w:val="single" w:sz="4" w:space="0" w:color="auto"/>
            </w:tcBorders>
            <w:noWrap/>
          </w:tcPr>
          <w:p w14:paraId="6B090593" w14:textId="565D274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ARS.</w:t>
            </w:r>
            <w:r w:rsidR="00093857" w:rsidRPr="00023457">
              <w:rPr>
                <w:rFonts w:ascii="Verdana" w:eastAsia="Verdana" w:hAnsi="Verdana" w:cs="Verdana"/>
                <w:strike/>
                <w:color w:val="FF0000"/>
                <w:sz w:val="18"/>
                <w:szCs w:val="18"/>
              </w:rPr>
              <w:t>1</w:t>
            </w:r>
            <w:r w:rsidR="00021D6A" w:rsidRPr="00023457">
              <w:rPr>
                <w:rFonts w:ascii="Verdana" w:eastAsia="Verdana" w:hAnsi="Verdana" w:cs="Verdana"/>
                <w:strike/>
                <w:color w:val="FF0000"/>
                <w:sz w:val="18"/>
                <w:szCs w:val="18"/>
              </w:rPr>
              <w:t>0</w:t>
            </w:r>
            <w:r w:rsidRPr="00023457">
              <w:rPr>
                <w:rFonts w:ascii="Verdana" w:eastAsia="Verdana" w:hAnsi="Verdana" w:cs="Verdana"/>
                <w:strike/>
                <w:color w:val="FF0000"/>
                <w:sz w:val="18"/>
                <w:szCs w:val="18"/>
              </w:rPr>
              <w:t>.</w:t>
            </w:r>
            <w:r w:rsidR="00093857" w:rsidRPr="00023457">
              <w:rPr>
                <w:rFonts w:ascii="Verdana" w:eastAsia="Verdana" w:hAnsi="Verdana" w:cs="Verdana"/>
                <w:strike/>
                <w:color w:val="FF0000"/>
                <w:sz w:val="18"/>
                <w:szCs w:val="18"/>
              </w:rPr>
              <w:t>14</w:t>
            </w:r>
          </w:p>
        </w:tc>
        <w:tc>
          <w:tcPr>
            <w:tcW w:w="7582" w:type="dxa"/>
            <w:tcBorders>
              <w:top w:val="single" w:sz="4" w:space="0" w:color="auto"/>
              <w:left w:val="single" w:sz="4" w:space="0" w:color="auto"/>
              <w:bottom w:val="single" w:sz="4" w:space="0" w:color="auto"/>
              <w:right w:val="single" w:sz="4" w:space="0" w:color="auto"/>
            </w:tcBorders>
          </w:tcPr>
          <w:p w14:paraId="5427DBD3" w14:textId="77777777" w:rsidR="003B7FEE" w:rsidRPr="00023457" w:rsidRDefault="003B7FEE" w:rsidP="003B7FEE">
            <w:pPr>
              <w:rPr>
                <w:rFonts w:ascii="Arial" w:eastAsia="Arial" w:hAnsi="Arial" w:cs="Arial"/>
                <w:strike/>
                <w:color w:val="FF0000"/>
                <w:sz w:val="18"/>
                <w:szCs w:val="18"/>
              </w:rPr>
            </w:pPr>
            <w:proofErr w:type="spellStart"/>
            <w:r w:rsidRPr="00023457">
              <w:rPr>
                <w:rFonts w:ascii="Verdana" w:eastAsia="Verdana" w:hAnsi="Verdana" w:cs="Verdana"/>
                <w:strike/>
                <w:color w:val="FF0000"/>
                <w:sz w:val="18"/>
                <w:szCs w:val="18"/>
              </w:rPr>
              <w:t>Microservices</w:t>
            </w:r>
            <w:proofErr w:type="spellEnd"/>
            <w:r w:rsidRPr="00023457">
              <w:rPr>
                <w:rFonts w:ascii="Verdana" w:eastAsia="Verdana" w:hAnsi="Verdana" w:cs="Verdana"/>
                <w:strike/>
                <w:color w:val="FF0000"/>
                <w:sz w:val="18"/>
                <w:szCs w:val="18"/>
              </w:rPr>
              <w:t xml:space="preserve"> muszą być napisane w sposób umożlwiający ich </w:t>
            </w:r>
            <w:proofErr w:type="spellStart"/>
            <w:r w:rsidRPr="00023457">
              <w:rPr>
                <w:rFonts w:ascii="Verdana" w:eastAsia="Verdana" w:hAnsi="Verdana" w:cs="Verdana"/>
                <w:strike/>
                <w:color w:val="FF0000"/>
                <w:sz w:val="18"/>
                <w:szCs w:val="18"/>
              </w:rPr>
              <w:t>deployment</w:t>
            </w:r>
            <w:proofErr w:type="spellEnd"/>
            <w:r w:rsidRPr="00023457">
              <w:rPr>
                <w:rFonts w:ascii="Verdana" w:eastAsia="Verdana" w:hAnsi="Verdana" w:cs="Verdana"/>
                <w:strike/>
                <w:color w:val="FF0000"/>
                <w:sz w:val="18"/>
                <w:szCs w:val="18"/>
              </w:rPr>
              <w:t xml:space="preserve"> w</w:t>
            </w:r>
            <w:r w:rsidRPr="00023457">
              <w:rPr>
                <w:rFonts w:ascii="Arial" w:eastAsia="Arial" w:hAnsi="Arial" w:cs="Arial"/>
                <w:strike/>
                <w:color w:val="FF0000"/>
                <w:sz w:val="18"/>
                <w:szCs w:val="18"/>
              </w:rPr>
              <w:t> </w:t>
            </w:r>
            <w:r w:rsidRPr="00023457">
              <w:rPr>
                <w:rFonts w:ascii="Verdana" w:eastAsia="Verdana" w:hAnsi="Verdana" w:cs="Verdana"/>
                <w:strike/>
                <w:color w:val="FF0000"/>
                <w:sz w:val="18"/>
                <w:szCs w:val="18"/>
              </w:rPr>
              <w:t xml:space="preserve">kontenerach (np. </w:t>
            </w:r>
            <w:proofErr w:type="spellStart"/>
            <w:r w:rsidRPr="00023457">
              <w:rPr>
                <w:rFonts w:ascii="Verdana" w:eastAsia="Verdana" w:hAnsi="Verdana" w:cs="Verdana"/>
                <w:strike/>
                <w:color w:val="FF0000"/>
                <w:sz w:val="18"/>
                <w:szCs w:val="18"/>
              </w:rPr>
              <w:t>Dockers</w:t>
            </w:r>
            <w:proofErr w:type="spellEnd"/>
            <w:r w:rsidRPr="00023457">
              <w:rPr>
                <w:rFonts w:ascii="Verdana" w:eastAsia="Verdana" w:hAnsi="Verdana" w:cs="Verdana"/>
                <w:strike/>
                <w:color w:val="FF0000"/>
                <w:sz w:val="18"/>
                <w:szCs w:val="18"/>
              </w:rPr>
              <w:t>).</w:t>
            </w:r>
          </w:p>
        </w:tc>
      </w:tr>
      <w:tr w:rsidR="00023457" w:rsidRPr="00023457" w14:paraId="697F4F96" w14:textId="77777777" w:rsidTr="002556AF">
        <w:trPr>
          <w:trHeight w:val="645"/>
        </w:trPr>
        <w:tc>
          <w:tcPr>
            <w:tcW w:w="1929" w:type="dxa"/>
            <w:tcBorders>
              <w:top w:val="single" w:sz="4" w:space="0" w:color="auto"/>
              <w:left w:val="single" w:sz="4" w:space="0" w:color="auto"/>
              <w:bottom w:val="single" w:sz="4" w:space="0" w:color="auto"/>
              <w:right w:val="single" w:sz="4" w:space="0" w:color="auto"/>
            </w:tcBorders>
            <w:noWrap/>
          </w:tcPr>
          <w:p w14:paraId="7C86969C" w14:textId="133860A1"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ARS.</w:t>
            </w:r>
            <w:r w:rsidR="00093857" w:rsidRPr="00023457">
              <w:rPr>
                <w:rFonts w:ascii="Verdana" w:eastAsia="Verdana" w:hAnsi="Verdana" w:cs="Verdana"/>
                <w:strike/>
                <w:color w:val="FF0000"/>
                <w:sz w:val="18"/>
                <w:szCs w:val="18"/>
              </w:rPr>
              <w:t>1</w:t>
            </w:r>
            <w:r w:rsidR="00021D6A" w:rsidRPr="00023457">
              <w:rPr>
                <w:rFonts w:ascii="Verdana" w:eastAsia="Verdana" w:hAnsi="Verdana" w:cs="Verdana"/>
                <w:strike/>
                <w:color w:val="FF0000"/>
                <w:sz w:val="18"/>
                <w:szCs w:val="18"/>
              </w:rPr>
              <w:t>0</w:t>
            </w:r>
            <w:r w:rsidRPr="00023457">
              <w:rPr>
                <w:rFonts w:ascii="Verdana" w:eastAsia="Verdana" w:hAnsi="Verdana" w:cs="Verdana"/>
                <w:strike/>
                <w:color w:val="FF0000"/>
                <w:sz w:val="18"/>
                <w:szCs w:val="18"/>
              </w:rPr>
              <w:t>.</w:t>
            </w:r>
            <w:r w:rsidR="00093857" w:rsidRPr="00023457">
              <w:rPr>
                <w:rFonts w:ascii="Verdana" w:eastAsia="Verdana" w:hAnsi="Verdana" w:cs="Verdana"/>
                <w:strike/>
                <w:color w:val="FF0000"/>
                <w:sz w:val="18"/>
                <w:szCs w:val="18"/>
              </w:rPr>
              <w:t>15</w:t>
            </w:r>
          </w:p>
        </w:tc>
        <w:tc>
          <w:tcPr>
            <w:tcW w:w="7582" w:type="dxa"/>
            <w:tcBorders>
              <w:top w:val="single" w:sz="4" w:space="0" w:color="auto"/>
              <w:left w:val="single" w:sz="4" w:space="0" w:color="auto"/>
              <w:bottom w:val="single" w:sz="4" w:space="0" w:color="auto"/>
              <w:right w:val="single" w:sz="4" w:space="0" w:color="auto"/>
            </w:tcBorders>
          </w:tcPr>
          <w:p w14:paraId="524CDB21" w14:textId="77777777" w:rsidR="003B7FEE" w:rsidRPr="00023457" w:rsidRDefault="003B7FEE" w:rsidP="003B7FEE">
            <w:pPr>
              <w:rPr>
                <w:rFonts w:ascii="Arial" w:eastAsia="Arial" w:hAnsi="Arial" w:cs="Arial"/>
                <w:strike/>
                <w:color w:val="FF0000"/>
                <w:sz w:val="18"/>
                <w:szCs w:val="18"/>
              </w:rPr>
            </w:pPr>
            <w:r w:rsidRPr="00023457">
              <w:rPr>
                <w:rFonts w:ascii="Verdana" w:eastAsia="Verdana" w:hAnsi="Verdana" w:cs="Verdana"/>
                <w:strike/>
                <w:color w:val="FF0000"/>
                <w:sz w:val="18"/>
                <w:szCs w:val="18"/>
              </w:rPr>
              <w:t xml:space="preserve">Każdy </w:t>
            </w:r>
            <w:proofErr w:type="spellStart"/>
            <w:r w:rsidRPr="00023457">
              <w:rPr>
                <w:rFonts w:ascii="Verdana" w:eastAsia="Verdana" w:hAnsi="Verdana" w:cs="Verdana"/>
                <w:strike/>
                <w:color w:val="FF0000"/>
                <w:sz w:val="18"/>
                <w:szCs w:val="18"/>
              </w:rPr>
              <w:t>microservice</w:t>
            </w:r>
            <w:proofErr w:type="spellEnd"/>
            <w:r w:rsidRPr="00023457">
              <w:rPr>
                <w:rFonts w:ascii="Verdana" w:eastAsia="Verdana" w:hAnsi="Verdana" w:cs="Verdana"/>
                <w:strike/>
                <w:color w:val="FF0000"/>
                <w:sz w:val="18"/>
                <w:szCs w:val="18"/>
              </w:rPr>
              <w:t xml:space="preserve"> musi zapisywać swój techniczny log działania.</w:t>
            </w:r>
          </w:p>
        </w:tc>
      </w:tr>
      <w:tr w:rsidR="00023457" w:rsidRPr="00023457" w14:paraId="42A4A353" w14:textId="77777777" w:rsidTr="002556AF">
        <w:trPr>
          <w:trHeight w:val="645"/>
        </w:trPr>
        <w:tc>
          <w:tcPr>
            <w:tcW w:w="1929" w:type="dxa"/>
            <w:tcBorders>
              <w:top w:val="single" w:sz="4" w:space="0" w:color="auto"/>
              <w:left w:val="single" w:sz="4" w:space="0" w:color="auto"/>
              <w:bottom w:val="single" w:sz="4" w:space="0" w:color="auto"/>
              <w:right w:val="single" w:sz="4" w:space="0" w:color="auto"/>
            </w:tcBorders>
            <w:noWrap/>
          </w:tcPr>
          <w:p w14:paraId="541D1C16" w14:textId="45E25293" w:rsidR="003B7FEE" w:rsidRPr="00023457" w:rsidRDefault="00093857">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ARS</w:t>
            </w:r>
            <w:r w:rsidR="00FF7F89" w:rsidRPr="00023457">
              <w:rPr>
                <w:rFonts w:ascii="Verdana" w:eastAsia="Verdana" w:hAnsi="Verdana" w:cs="Verdana"/>
                <w:strike/>
                <w:color w:val="FF0000"/>
                <w:sz w:val="18"/>
                <w:szCs w:val="18"/>
              </w:rPr>
              <w:t>.1</w:t>
            </w:r>
            <w:r w:rsidR="00021D6A" w:rsidRPr="00023457">
              <w:rPr>
                <w:rFonts w:ascii="Verdana" w:eastAsia="Verdana" w:hAnsi="Verdana" w:cs="Verdana"/>
                <w:strike/>
                <w:color w:val="FF0000"/>
                <w:sz w:val="18"/>
                <w:szCs w:val="18"/>
              </w:rPr>
              <w:t>0</w:t>
            </w:r>
            <w:r w:rsidR="00FF7F89" w:rsidRPr="00023457">
              <w:rPr>
                <w:rFonts w:ascii="Verdana" w:eastAsia="Verdana" w:hAnsi="Verdana" w:cs="Verdana"/>
                <w:strike/>
                <w:color w:val="FF0000"/>
                <w:sz w:val="18"/>
                <w:szCs w:val="18"/>
              </w:rPr>
              <w:t>.16</w:t>
            </w:r>
          </w:p>
        </w:tc>
        <w:tc>
          <w:tcPr>
            <w:tcW w:w="7582" w:type="dxa"/>
            <w:tcBorders>
              <w:top w:val="single" w:sz="4" w:space="0" w:color="auto"/>
              <w:left w:val="single" w:sz="4" w:space="0" w:color="auto"/>
              <w:bottom w:val="single" w:sz="4" w:space="0" w:color="auto"/>
              <w:right w:val="single" w:sz="4" w:space="0" w:color="auto"/>
            </w:tcBorders>
          </w:tcPr>
          <w:p w14:paraId="7BCB55B9" w14:textId="77777777" w:rsidR="003B7FEE" w:rsidRPr="00023457" w:rsidRDefault="003B7FEE" w:rsidP="003B7FEE">
            <w:pPr>
              <w:rPr>
                <w:rFonts w:ascii="Arial" w:eastAsia="Arial" w:hAnsi="Arial" w:cs="Arial"/>
                <w:strike/>
                <w:color w:val="FF0000"/>
                <w:sz w:val="18"/>
                <w:szCs w:val="18"/>
              </w:rPr>
            </w:pPr>
            <w:r w:rsidRPr="00023457">
              <w:rPr>
                <w:rFonts w:ascii="Verdana" w:eastAsia="Verdana" w:hAnsi="Verdana" w:cs="Verdana"/>
                <w:strike/>
                <w:color w:val="FF0000"/>
                <w:sz w:val="18"/>
                <w:szCs w:val="18"/>
              </w:rPr>
              <w:t xml:space="preserve">Każdy generowany przez </w:t>
            </w:r>
            <w:proofErr w:type="spellStart"/>
            <w:r w:rsidRPr="00023457">
              <w:rPr>
                <w:rFonts w:ascii="Verdana" w:eastAsia="Verdana" w:hAnsi="Verdana" w:cs="Verdana"/>
                <w:strike/>
                <w:color w:val="FF0000"/>
                <w:sz w:val="18"/>
                <w:szCs w:val="18"/>
              </w:rPr>
              <w:t>microservice</w:t>
            </w:r>
            <w:proofErr w:type="spellEnd"/>
            <w:r w:rsidRPr="00023457">
              <w:rPr>
                <w:rFonts w:ascii="Verdana" w:eastAsia="Verdana" w:hAnsi="Verdana" w:cs="Verdana"/>
                <w:strike/>
                <w:color w:val="FF0000"/>
                <w:sz w:val="18"/>
                <w:szCs w:val="18"/>
              </w:rPr>
              <w:t xml:space="preserve"> wyjątek musi być przechwycony i obsłużony</w:t>
            </w:r>
            <w:r w:rsidRPr="00023457">
              <w:rPr>
                <w:rFonts w:ascii="Verdana,Times New Roman,Calibri" w:eastAsia="Verdana,Times New Roman,Calibri" w:hAnsi="Verdana,Times New Roman,Calibri" w:cs="Verdana,Times New Roman,Calibri"/>
                <w:strike/>
                <w:color w:val="FF0000"/>
                <w:sz w:val="18"/>
                <w:szCs w:val="18"/>
              </w:rPr>
              <w:t>.</w:t>
            </w:r>
          </w:p>
        </w:tc>
      </w:tr>
      <w:tr w:rsidR="00023457" w:rsidRPr="00023457" w14:paraId="51976390" w14:textId="77777777" w:rsidTr="002556AF">
        <w:trPr>
          <w:trHeight w:val="645"/>
        </w:trPr>
        <w:tc>
          <w:tcPr>
            <w:tcW w:w="1929" w:type="dxa"/>
            <w:tcBorders>
              <w:top w:val="single" w:sz="4" w:space="0" w:color="auto"/>
              <w:left w:val="single" w:sz="4" w:space="0" w:color="auto"/>
              <w:bottom w:val="single" w:sz="4" w:space="0" w:color="auto"/>
              <w:right w:val="single" w:sz="4" w:space="0" w:color="auto"/>
            </w:tcBorders>
            <w:noWrap/>
          </w:tcPr>
          <w:p w14:paraId="411A9094" w14:textId="030B602E"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ARS.</w:t>
            </w:r>
            <w:r w:rsidR="002747F6" w:rsidRPr="00023457">
              <w:rPr>
                <w:rFonts w:ascii="Verdana" w:eastAsia="Verdana" w:hAnsi="Verdana" w:cs="Verdana"/>
                <w:strike/>
                <w:color w:val="FF0000"/>
                <w:sz w:val="18"/>
                <w:szCs w:val="18"/>
              </w:rPr>
              <w:t>1</w:t>
            </w:r>
            <w:r w:rsidR="00021D6A" w:rsidRPr="00023457">
              <w:rPr>
                <w:rFonts w:ascii="Verdana" w:eastAsia="Verdana" w:hAnsi="Verdana" w:cs="Verdana"/>
                <w:strike/>
                <w:color w:val="FF0000"/>
                <w:sz w:val="18"/>
                <w:szCs w:val="18"/>
              </w:rPr>
              <w:t>0</w:t>
            </w:r>
            <w:r w:rsidRPr="00023457">
              <w:rPr>
                <w:rFonts w:ascii="Verdana" w:eastAsia="Verdana" w:hAnsi="Verdana" w:cs="Verdana"/>
                <w:strike/>
                <w:color w:val="FF0000"/>
                <w:sz w:val="18"/>
                <w:szCs w:val="18"/>
              </w:rPr>
              <w:t>.</w:t>
            </w:r>
            <w:r w:rsidR="00FF7F89" w:rsidRPr="00023457">
              <w:rPr>
                <w:rFonts w:ascii="Verdana" w:eastAsia="Verdana" w:hAnsi="Verdana" w:cs="Verdana"/>
                <w:strike/>
                <w:color w:val="FF0000"/>
                <w:sz w:val="18"/>
                <w:szCs w:val="18"/>
              </w:rPr>
              <w:t>16</w:t>
            </w:r>
            <w:r w:rsidRPr="00023457">
              <w:rPr>
                <w:rFonts w:ascii="Verdana" w:eastAsia="Verdana" w:hAnsi="Verdana" w:cs="Verdana"/>
                <w:strike/>
                <w:color w:val="FF0000"/>
                <w:sz w:val="18"/>
                <w:szCs w:val="18"/>
              </w:rPr>
              <w:t>.1</w:t>
            </w:r>
          </w:p>
        </w:tc>
        <w:tc>
          <w:tcPr>
            <w:tcW w:w="7582" w:type="dxa"/>
            <w:tcBorders>
              <w:top w:val="single" w:sz="4" w:space="0" w:color="auto"/>
              <w:left w:val="single" w:sz="4" w:space="0" w:color="auto"/>
              <w:bottom w:val="single" w:sz="4" w:space="0" w:color="auto"/>
              <w:right w:val="single" w:sz="4" w:space="0" w:color="auto"/>
            </w:tcBorders>
          </w:tcPr>
          <w:p w14:paraId="3329470C" w14:textId="77777777" w:rsidR="003B7FEE" w:rsidRPr="00023457" w:rsidRDefault="003B7FEE" w:rsidP="003B7FEE">
            <w:pPr>
              <w:rPr>
                <w:rFonts w:ascii="Arial" w:eastAsia="Arial" w:hAnsi="Arial" w:cs="Arial"/>
                <w:strike/>
                <w:color w:val="FF0000"/>
                <w:sz w:val="18"/>
                <w:szCs w:val="18"/>
              </w:rPr>
            </w:pPr>
            <w:r w:rsidRPr="00023457">
              <w:rPr>
                <w:rFonts w:ascii="Verdana" w:eastAsia="Verdana" w:hAnsi="Verdana" w:cs="Verdana"/>
                <w:strike/>
                <w:color w:val="FF0000"/>
                <w:sz w:val="18"/>
                <w:szCs w:val="18"/>
              </w:rPr>
              <w:t xml:space="preserve">Obsługa przechwyconego wyjątku polega na wyświetleniu użytkownikowi końcowemu przyjaznego komunikatu z kodem błędu w języku jaki ma ustawiony w Polonie (polski/angielski). Niedopuszczalne jest wyświetlanie użytkownikowi </w:t>
            </w:r>
            <w:proofErr w:type="spellStart"/>
            <w:r w:rsidRPr="00023457">
              <w:rPr>
                <w:rFonts w:ascii="Verdana" w:eastAsia="Verdana" w:hAnsi="Verdana" w:cs="Verdana"/>
                <w:strike/>
                <w:color w:val="FF0000"/>
                <w:sz w:val="18"/>
                <w:szCs w:val="18"/>
              </w:rPr>
              <w:t>stack</w:t>
            </w:r>
            <w:proofErr w:type="spellEnd"/>
            <w:r w:rsidRPr="00023457">
              <w:rPr>
                <w:rFonts w:ascii="Verdana" w:eastAsia="Verdana" w:hAnsi="Verdana" w:cs="Verdana"/>
                <w:strike/>
                <w:color w:val="FF0000"/>
                <w:sz w:val="18"/>
                <w:szCs w:val="18"/>
              </w:rPr>
              <w:t xml:space="preserve"> </w:t>
            </w:r>
            <w:proofErr w:type="spellStart"/>
            <w:r w:rsidRPr="00023457">
              <w:rPr>
                <w:rFonts w:ascii="Verdana" w:eastAsia="Verdana" w:hAnsi="Verdana" w:cs="Verdana"/>
                <w:strike/>
                <w:color w:val="FF0000"/>
                <w:sz w:val="18"/>
                <w:szCs w:val="18"/>
              </w:rPr>
              <w:t>trace</w:t>
            </w:r>
            <w:proofErr w:type="spellEnd"/>
            <w:r w:rsidRPr="00023457">
              <w:rPr>
                <w:rFonts w:ascii="Verdana" w:eastAsia="Verdana" w:hAnsi="Verdana" w:cs="Verdana"/>
                <w:strike/>
                <w:color w:val="FF0000"/>
                <w:sz w:val="18"/>
                <w:szCs w:val="18"/>
              </w:rPr>
              <w:t xml:space="preserve"> (zapis </w:t>
            </w:r>
            <w:proofErr w:type="spellStart"/>
            <w:r w:rsidRPr="00023457">
              <w:rPr>
                <w:rFonts w:ascii="Verdana" w:eastAsia="Verdana" w:hAnsi="Verdana" w:cs="Verdana"/>
                <w:strike/>
                <w:color w:val="FF0000"/>
                <w:sz w:val="18"/>
                <w:szCs w:val="18"/>
              </w:rPr>
              <w:t>stack</w:t>
            </w:r>
            <w:proofErr w:type="spellEnd"/>
            <w:r w:rsidRPr="00023457">
              <w:rPr>
                <w:rFonts w:ascii="Verdana" w:eastAsia="Verdana" w:hAnsi="Verdana" w:cs="Verdana"/>
                <w:strike/>
                <w:color w:val="FF0000"/>
                <w:sz w:val="18"/>
                <w:szCs w:val="18"/>
              </w:rPr>
              <w:t xml:space="preserve"> </w:t>
            </w:r>
            <w:proofErr w:type="spellStart"/>
            <w:r w:rsidRPr="00023457">
              <w:rPr>
                <w:rFonts w:ascii="Verdana" w:eastAsia="Verdana" w:hAnsi="Verdana" w:cs="Verdana"/>
                <w:strike/>
                <w:color w:val="FF0000"/>
                <w:sz w:val="18"/>
                <w:szCs w:val="18"/>
              </w:rPr>
              <w:t>trace</w:t>
            </w:r>
            <w:proofErr w:type="spellEnd"/>
            <w:r w:rsidRPr="00023457">
              <w:rPr>
                <w:rFonts w:ascii="Verdana" w:eastAsia="Verdana" w:hAnsi="Verdana" w:cs="Verdana"/>
                <w:strike/>
                <w:color w:val="FF0000"/>
                <w:sz w:val="18"/>
                <w:szCs w:val="18"/>
              </w:rPr>
              <w:t xml:space="preserve"> musi trafić do </w:t>
            </w:r>
            <w:proofErr w:type="spellStart"/>
            <w:r w:rsidRPr="00023457">
              <w:rPr>
                <w:rFonts w:ascii="Verdana" w:eastAsia="Verdana" w:hAnsi="Verdana" w:cs="Verdana"/>
                <w:strike/>
                <w:color w:val="FF0000"/>
                <w:sz w:val="18"/>
                <w:szCs w:val="18"/>
              </w:rPr>
              <w:t>loga</w:t>
            </w:r>
            <w:proofErr w:type="spellEnd"/>
            <w:r w:rsidRPr="00023457">
              <w:rPr>
                <w:rFonts w:ascii="Verdana" w:eastAsia="Verdana" w:hAnsi="Verdana" w:cs="Verdana"/>
                <w:strike/>
                <w:color w:val="FF0000"/>
                <w:sz w:val="18"/>
                <w:szCs w:val="18"/>
              </w:rPr>
              <w:t xml:space="preserve"> technicznego).</w:t>
            </w:r>
          </w:p>
        </w:tc>
      </w:tr>
      <w:tr w:rsidR="00023457" w:rsidRPr="00023457" w14:paraId="175A44B2" w14:textId="77777777" w:rsidTr="002556AF">
        <w:trPr>
          <w:trHeight w:val="645"/>
        </w:trPr>
        <w:tc>
          <w:tcPr>
            <w:tcW w:w="1929" w:type="dxa"/>
            <w:tcBorders>
              <w:top w:val="single" w:sz="4" w:space="0" w:color="auto"/>
              <w:left w:val="single" w:sz="4" w:space="0" w:color="auto"/>
              <w:bottom w:val="single" w:sz="4" w:space="0" w:color="auto"/>
              <w:right w:val="single" w:sz="4" w:space="0" w:color="auto"/>
            </w:tcBorders>
            <w:noWrap/>
          </w:tcPr>
          <w:p w14:paraId="37D35ABD" w14:textId="5CC71CA3"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ARS.</w:t>
            </w:r>
            <w:r w:rsidR="002747F6" w:rsidRPr="00023457">
              <w:rPr>
                <w:rFonts w:ascii="Verdana" w:eastAsia="Verdana" w:hAnsi="Verdana" w:cs="Verdana"/>
                <w:strike/>
                <w:color w:val="FF0000"/>
                <w:sz w:val="18"/>
                <w:szCs w:val="18"/>
              </w:rPr>
              <w:t>1</w:t>
            </w:r>
            <w:r w:rsidR="00021D6A" w:rsidRPr="00023457">
              <w:rPr>
                <w:rFonts w:ascii="Verdana" w:eastAsia="Verdana" w:hAnsi="Verdana" w:cs="Verdana"/>
                <w:strike/>
                <w:color w:val="FF0000"/>
                <w:sz w:val="18"/>
                <w:szCs w:val="18"/>
              </w:rPr>
              <w:t>0</w:t>
            </w:r>
            <w:r w:rsidRPr="00023457">
              <w:rPr>
                <w:rFonts w:ascii="Verdana" w:eastAsia="Verdana" w:hAnsi="Verdana" w:cs="Verdana"/>
                <w:strike/>
                <w:color w:val="FF0000"/>
                <w:sz w:val="18"/>
                <w:szCs w:val="18"/>
              </w:rPr>
              <w:t>.</w:t>
            </w:r>
            <w:r w:rsidR="00FF7F89" w:rsidRPr="00023457">
              <w:rPr>
                <w:rFonts w:ascii="Verdana" w:eastAsia="Verdana" w:hAnsi="Verdana" w:cs="Verdana"/>
                <w:strike/>
                <w:color w:val="FF0000"/>
                <w:sz w:val="18"/>
                <w:szCs w:val="18"/>
              </w:rPr>
              <w:t>16</w:t>
            </w:r>
            <w:r w:rsidRPr="00023457">
              <w:rPr>
                <w:rFonts w:ascii="Verdana" w:eastAsia="Verdana" w:hAnsi="Verdana" w:cs="Verdana"/>
                <w:strike/>
                <w:color w:val="FF0000"/>
                <w:sz w:val="18"/>
                <w:szCs w:val="18"/>
              </w:rPr>
              <w:t>.2</w:t>
            </w:r>
          </w:p>
        </w:tc>
        <w:tc>
          <w:tcPr>
            <w:tcW w:w="7582" w:type="dxa"/>
            <w:tcBorders>
              <w:top w:val="single" w:sz="4" w:space="0" w:color="auto"/>
              <w:left w:val="single" w:sz="4" w:space="0" w:color="auto"/>
              <w:bottom w:val="single" w:sz="4" w:space="0" w:color="auto"/>
              <w:right w:val="single" w:sz="4" w:space="0" w:color="auto"/>
            </w:tcBorders>
          </w:tcPr>
          <w:p w14:paraId="424CCCD1" w14:textId="77777777" w:rsidR="003B7FEE" w:rsidRPr="00023457" w:rsidRDefault="003B7FEE" w:rsidP="003B7FEE">
            <w:pPr>
              <w:rPr>
                <w:rFonts w:ascii="Arial" w:eastAsia="Arial" w:hAnsi="Arial" w:cs="Arial"/>
                <w:strike/>
                <w:color w:val="FF0000"/>
                <w:sz w:val="18"/>
                <w:szCs w:val="18"/>
              </w:rPr>
            </w:pPr>
            <w:r w:rsidRPr="00023457">
              <w:rPr>
                <w:rFonts w:ascii="Verdana" w:eastAsia="Verdana" w:hAnsi="Verdana" w:cs="Verdana"/>
                <w:strike/>
                <w:color w:val="FF0000"/>
                <w:sz w:val="18"/>
                <w:szCs w:val="18"/>
              </w:rPr>
              <w:t xml:space="preserve">Każdy wyjątek wyrzucony przez </w:t>
            </w:r>
            <w:proofErr w:type="spellStart"/>
            <w:r w:rsidRPr="00023457">
              <w:rPr>
                <w:rFonts w:ascii="Verdana" w:eastAsia="Verdana" w:hAnsi="Verdana" w:cs="Verdana"/>
                <w:strike/>
                <w:color w:val="FF0000"/>
                <w:sz w:val="18"/>
                <w:szCs w:val="18"/>
              </w:rPr>
              <w:t>microservice</w:t>
            </w:r>
            <w:proofErr w:type="spellEnd"/>
            <w:r w:rsidRPr="00023457">
              <w:rPr>
                <w:rFonts w:ascii="Verdana" w:eastAsia="Verdana" w:hAnsi="Verdana" w:cs="Verdana"/>
                <w:strike/>
                <w:color w:val="FF0000"/>
                <w:sz w:val="18"/>
                <w:szCs w:val="18"/>
              </w:rPr>
              <w:t xml:space="preserve"> musi być zapisany w technicznym logu działania.</w:t>
            </w:r>
          </w:p>
        </w:tc>
      </w:tr>
      <w:tr w:rsidR="00023457" w:rsidRPr="00023457" w14:paraId="2254EA1E" w14:textId="77777777" w:rsidTr="002556AF">
        <w:trPr>
          <w:trHeight w:val="645"/>
        </w:trPr>
        <w:tc>
          <w:tcPr>
            <w:tcW w:w="1929" w:type="dxa"/>
            <w:tcBorders>
              <w:top w:val="single" w:sz="4" w:space="0" w:color="auto"/>
              <w:left w:val="single" w:sz="4" w:space="0" w:color="auto"/>
              <w:bottom w:val="single" w:sz="4" w:space="0" w:color="auto"/>
              <w:right w:val="single" w:sz="4" w:space="0" w:color="auto"/>
            </w:tcBorders>
            <w:noWrap/>
          </w:tcPr>
          <w:p w14:paraId="7D0A212D" w14:textId="585BF675"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ARS.</w:t>
            </w:r>
            <w:r w:rsidR="002747F6" w:rsidRPr="00023457">
              <w:rPr>
                <w:rFonts w:ascii="Verdana" w:eastAsia="Verdana" w:hAnsi="Verdana" w:cs="Verdana"/>
                <w:strike/>
                <w:color w:val="FF0000"/>
                <w:sz w:val="18"/>
                <w:szCs w:val="18"/>
              </w:rPr>
              <w:t>1</w:t>
            </w:r>
            <w:r w:rsidR="00021D6A" w:rsidRPr="00023457">
              <w:rPr>
                <w:rFonts w:ascii="Verdana" w:eastAsia="Verdana" w:hAnsi="Verdana" w:cs="Verdana"/>
                <w:strike/>
                <w:color w:val="FF0000"/>
                <w:sz w:val="18"/>
                <w:szCs w:val="18"/>
              </w:rPr>
              <w:t>0</w:t>
            </w:r>
            <w:r w:rsidRPr="00023457">
              <w:rPr>
                <w:rFonts w:ascii="Verdana" w:eastAsia="Verdana" w:hAnsi="Verdana" w:cs="Verdana"/>
                <w:strike/>
                <w:color w:val="FF0000"/>
                <w:sz w:val="18"/>
                <w:szCs w:val="18"/>
              </w:rPr>
              <w:t>.</w:t>
            </w:r>
            <w:r w:rsidR="00FF7F89" w:rsidRPr="00023457">
              <w:rPr>
                <w:rFonts w:ascii="Verdana" w:eastAsia="Verdana" w:hAnsi="Verdana" w:cs="Verdana"/>
                <w:strike/>
                <w:color w:val="FF0000"/>
                <w:sz w:val="18"/>
                <w:szCs w:val="18"/>
              </w:rPr>
              <w:t>16</w:t>
            </w:r>
            <w:r w:rsidRPr="00023457">
              <w:rPr>
                <w:rFonts w:ascii="Verdana" w:eastAsia="Verdana" w:hAnsi="Verdana" w:cs="Verdana"/>
                <w:strike/>
                <w:color w:val="FF0000"/>
                <w:sz w:val="18"/>
                <w:szCs w:val="18"/>
              </w:rPr>
              <w:t>.3</w:t>
            </w:r>
          </w:p>
        </w:tc>
        <w:tc>
          <w:tcPr>
            <w:tcW w:w="7582" w:type="dxa"/>
            <w:tcBorders>
              <w:top w:val="single" w:sz="4" w:space="0" w:color="auto"/>
              <w:left w:val="single" w:sz="4" w:space="0" w:color="auto"/>
              <w:bottom w:val="single" w:sz="4" w:space="0" w:color="auto"/>
              <w:right w:val="single" w:sz="4" w:space="0" w:color="auto"/>
            </w:tcBorders>
          </w:tcPr>
          <w:p w14:paraId="08A7A440" w14:textId="77777777" w:rsidR="003B7FEE" w:rsidRPr="00023457" w:rsidRDefault="003B7FEE" w:rsidP="003B7FEE">
            <w:pPr>
              <w:rPr>
                <w:rFonts w:ascii="Arial" w:eastAsia="Arial" w:hAnsi="Arial" w:cs="Arial"/>
                <w:strike/>
                <w:color w:val="FF0000"/>
                <w:sz w:val="18"/>
                <w:szCs w:val="18"/>
              </w:rPr>
            </w:pPr>
            <w:r w:rsidRPr="00023457">
              <w:rPr>
                <w:rFonts w:ascii="Verdana" w:eastAsia="Verdana" w:hAnsi="Verdana" w:cs="Verdana"/>
                <w:strike/>
                <w:color w:val="FF0000"/>
                <w:sz w:val="18"/>
                <w:szCs w:val="18"/>
              </w:rPr>
              <w:t xml:space="preserve">Każdy </w:t>
            </w:r>
            <w:proofErr w:type="spellStart"/>
            <w:r w:rsidRPr="00023457">
              <w:rPr>
                <w:rFonts w:ascii="Verdana" w:eastAsia="Verdana" w:hAnsi="Verdana" w:cs="Verdana"/>
                <w:strike/>
                <w:color w:val="FF0000"/>
                <w:sz w:val="18"/>
                <w:szCs w:val="18"/>
              </w:rPr>
              <w:t>microservice</w:t>
            </w:r>
            <w:proofErr w:type="spellEnd"/>
            <w:r w:rsidRPr="00023457">
              <w:rPr>
                <w:rFonts w:ascii="Verdana" w:eastAsia="Verdana" w:hAnsi="Verdana" w:cs="Verdana"/>
                <w:strike/>
                <w:color w:val="FF0000"/>
                <w:sz w:val="18"/>
                <w:szCs w:val="18"/>
              </w:rPr>
              <w:t xml:space="preserve"> oprócz logu działania musi także logować zdarzenia domenowe lub zdarzenia aplikacyjne (w zależności od typu </w:t>
            </w:r>
            <w:proofErr w:type="spellStart"/>
            <w:r w:rsidRPr="00023457">
              <w:rPr>
                <w:rFonts w:ascii="Verdana" w:eastAsia="Verdana" w:hAnsi="Verdana" w:cs="Verdana"/>
                <w:strike/>
                <w:color w:val="FF0000"/>
                <w:sz w:val="18"/>
                <w:szCs w:val="18"/>
              </w:rPr>
              <w:t>microservice’u</w:t>
            </w:r>
            <w:proofErr w:type="spellEnd"/>
            <w:r w:rsidRPr="00023457">
              <w:rPr>
                <w:rFonts w:ascii="Verdana" w:eastAsia="Verdana" w:hAnsi="Verdana" w:cs="Verdana"/>
                <w:strike/>
                <w:color w:val="FF0000"/>
                <w:sz w:val="18"/>
                <w:szCs w:val="18"/>
              </w:rPr>
              <w:t xml:space="preserve">: </w:t>
            </w:r>
            <w:proofErr w:type="spellStart"/>
            <w:r w:rsidRPr="00023457">
              <w:rPr>
                <w:rFonts w:ascii="Verdana" w:eastAsia="Verdana" w:hAnsi="Verdana" w:cs="Verdana"/>
                <w:strike/>
                <w:color w:val="FF0000"/>
                <w:sz w:val="18"/>
                <w:szCs w:val="18"/>
              </w:rPr>
              <w:t>application</w:t>
            </w:r>
            <w:proofErr w:type="spellEnd"/>
            <w:r w:rsidRPr="00023457">
              <w:rPr>
                <w:rFonts w:ascii="Verdana" w:eastAsia="Verdana" w:hAnsi="Verdana" w:cs="Verdana"/>
                <w:strike/>
                <w:color w:val="FF0000"/>
                <w:sz w:val="18"/>
                <w:szCs w:val="18"/>
              </w:rPr>
              <w:t xml:space="preserve"> service czy </w:t>
            </w:r>
            <w:proofErr w:type="spellStart"/>
            <w:r w:rsidRPr="00023457">
              <w:rPr>
                <w:rFonts w:ascii="Verdana" w:eastAsia="Verdana" w:hAnsi="Verdana" w:cs="Verdana"/>
                <w:strike/>
                <w:color w:val="FF0000"/>
                <w:sz w:val="18"/>
                <w:szCs w:val="18"/>
              </w:rPr>
              <w:t>domain</w:t>
            </w:r>
            <w:proofErr w:type="spellEnd"/>
            <w:r w:rsidRPr="00023457">
              <w:rPr>
                <w:rFonts w:ascii="Verdana" w:eastAsia="Verdana" w:hAnsi="Verdana" w:cs="Verdana"/>
                <w:strike/>
                <w:color w:val="FF0000"/>
                <w:sz w:val="18"/>
                <w:szCs w:val="18"/>
              </w:rPr>
              <w:t xml:space="preserve"> service).</w:t>
            </w:r>
          </w:p>
        </w:tc>
      </w:tr>
      <w:tr w:rsidR="00023457" w:rsidRPr="00023457" w14:paraId="1074840F" w14:textId="77777777" w:rsidTr="002556AF">
        <w:trPr>
          <w:trHeight w:val="645"/>
        </w:trPr>
        <w:tc>
          <w:tcPr>
            <w:tcW w:w="1929" w:type="dxa"/>
            <w:tcBorders>
              <w:top w:val="single" w:sz="4" w:space="0" w:color="auto"/>
              <w:left w:val="single" w:sz="4" w:space="0" w:color="auto"/>
              <w:bottom w:val="single" w:sz="4" w:space="0" w:color="auto"/>
              <w:right w:val="single" w:sz="4" w:space="0" w:color="auto"/>
            </w:tcBorders>
            <w:noWrap/>
          </w:tcPr>
          <w:p w14:paraId="2EA64396" w14:textId="47C7C8CF"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ARS.</w:t>
            </w:r>
            <w:r w:rsidR="002747F6" w:rsidRPr="00023457">
              <w:rPr>
                <w:rFonts w:ascii="Verdana" w:eastAsia="Verdana" w:hAnsi="Verdana" w:cs="Verdana"/>
                <w:strike/>
                <w:color w:val="FF0000"/>
                <w:sz w:val="18"/>
                <w:szCs w:val="18"/>
              </w:rPr>
              <w:t>1</w:t>
            </w:r>
            <w:r w:rsidR="008F63C0" w:rsidRPr="00023457">
              <w:rPr>
                <w:rFonts w:ascii="Verdana" w:eastAsia="Verdana" w:hAnsi="Verdana" w:cs="Verdana"/>
                <w:strike/>
                <w:color w:val="FF0000"/>
                <w:sz w:val="18"/>
                <w:szCs w:val="18"/>
              </w:rPr>
              <w:t>0</w:t>
            </w:r>
            <w:r w:rsidRPr="00023457">
              <w:rPr>
                <w:rFonts w:ascii="Verdana" w:eastAsia="Verdana" w:hAnsi="Verdana" w:cs="Verdana"/>
                <w:strike/>
                <w:color w:val="FF0000"/>
                <w:sz w:val="18"/>
                <w:szCs w:val="18"/>
              </w:rPr>
              <w:t>.</w:t>
            </w:r>
            <w:r w:rsidR="00FF7F89" w:rsidRPr="00023457">
              <w:rPr>
                <w:rFonts w:ascii="Verdana" w:eastAsia="Verdana" w:hAnsi="Verdana" w:cs="Verdana"/>
                <w:strike/>
                <w:color w:val="FF0000"/>
                <w:sz w:val="18"/>
                <w:szCs w:val="18"/>
              </w:rPr>
              <w:t>17</w:t>
            </w:r>
          </w:p>
        </w:tc>
        <w:tc>
          <w:tcPr>
            <w:tcW w:w="7582" w:type="dxa"/>
            <w:tcBorders>
              <w:top w:val="single" w:sz="4" w:space="0" w:color="auto"/>
              <w:left w:val="single" w:sz="4" w:space="0" w:color="auto"/>
              <w:bottom w:val="single" w:sz="4" w:space="0" w:color="auto"/>
              <w:right w:val="single" w:sz="4" w:space="0" w:color="auto"/>
            </w:tcBorders>
          </w:tcPr>
          <w:p w14:paraId="3B7B9E4B" w14:textId="77777777" w:rsidR="003B7FEE" w:rsidRPr="00023457" w:rsidRDefault="003B7FEE" w:rsidP="003B7FEE">
            <w:pPr>
              <w:rPr>
                <w:rFonts w:ascii="Arial" w:eastAsia="Arial" w:hAnsi="Arial" w:cs="Arial"/>
                <w:strike/>
                <w:color w:val="FF0000"/>
                <w:sz w:val="18"/>
                <w:szCs w:val="18"/>
              </w:rPr>
            </w:pPr>
            <w:r w:rsidRPr="00023457">
              <w:rPr>
                <w:rFonts w:ascii="Verdana" w:eastAsia="Verdana" w:hAnsi="Verdana" w:cs="Verdana"/>
                <w:strike/>
                <w:color w:val="FF0000"/>
                <w:sz w:val="18"/>
                <w:szCs w:val="18"/>
              </w:rPr>
              <w:t xml:space="preserve">Wszystkie logi działania wszystkich </w:t>
            </w:r>
            <w:proofErr w:type="spellStart"/>
            <w:r w:rsidRPr="00023457">
              <w:rPr>
                <w:rFonts w:ascii="Verdana" w:eastAsia="Verdana" w:hAnsi="Verdana" w:cs="Verdana"/>
                <w:strike/>
                <w:color w:val="FF0000"/>
                <w:sz w:val="18"/>
                <w:szCs w:val="18"/>
              </w:rPr>
              <w:t>microservices</w:t>
            </w:r>
            <w:proofErr w:type="spellEnd"/>
            <w:r w:rsidRPr="00023457">
              <w:rPr>
                <w:rFonts w:ascii="Verdana" w:eastAsia="Verdana" w:hAnsi="Verdana" w:cs="Verdana"/>
                <w:strike/>
                <w:color w:val="FF0000"/>
                <w:sz w:val="18"/>
                <w:szCs w:val="18"/>
              </w:rPr>
              <w:t xml:space="preserve"> muszą być zestandaryzowane, tak aby możliwa była agregacja logów przez zewnętrzne, scentralizowane narzędzie (np. </w:t>
            </w:r>
            <w:proofErr w:type="spellStart"/>
            <w:r w:rsidRPr="00023457">
              <w:rPr>
                <w:rFonts w:ascii="Verdana" w:eastAsia="Verdana" w:hAnsi="Verdana" w:cs="Verdana"/>
                <w:strike/>
                <w:color w:val="FF0000"/>
                <w:sz w:val="18"/>
                <w:szCs w:val="18"/>
              </w:rPr>
              <w:t>Logstash</w:t>
            </w:r>
            <w:proofErr w:type="spellEnd"/>
            <w:r w:rsidRPr="00023457">
              <w:rPr>
                <w:rFonts w:ascii="Verdana" w:eastAsia="Verdana" w:hAnsi="Verdana" w:cs="Verdana"/>
                <w:strike/>
                <w:color w:val="FF0000"/>
                <w:sz w:val="18"/>
                <w:szCs w:val="18"/>
              </w:rPr>
              <w:t>).</w:t>
            </w:r>
          </w:p>
        </w:tc>
      </w:tr>
      <w:tr w:rsidR="00023457" w:rsidRPr="00023457" w14:paraId="7E07FFE2" w14:textId="77777777" w:rsidTr="002556AF">
        <w:trPr>
          <w:trHeight w:val="645"/>
        </w:trPr>
        <w:tc>
          <w:tcPr>
            <w:tcW w:w="1929" w:type="dxa"/>
            <w:tcBorders>
              <w:top w:val="single" w:sz="4" w:space="0" w:color="auto"/>
              <w:left w:val="single" w:sz="4" w:space="0" w:color="auto"/>
              <w:bottom w:val="single" w:sz="4" w:space="0" w:color="auto"/>
              <w:right w:val="single" w:sz="4" w:space="0" w:color="auto"/>
            </w:tcBorders>
            <w:noWrap/>
          </w:tcPr>
          <w:p w14:paraId="60FADAA3" w14:textId="44FDDAE8"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ARS.</w:t>
            </w:r>
            <w:r w:rsidR="002747F6" w:rsidRPr="00023457">
              <w:rPr>
                <w:rFonts w:ascii="Verdana" w:eastAsia="Verdana" w:hAnsi="Verdana" w:cs="Verdana"/>
                <w:strike/>
                <w:color w:val="FF0000"/>
                <w:sz w:val="18"/>
                <w:szCs w:val="18"/>
              </w:rPr>
              <w:t>1</w:t>
            </w:r>
            <w:r w:rsidR="008F63C0" w:rsidRPr="00023457">
              <w:rPr>
                <w:rFonts w:ascii="Verdana" w:eastAsia="Verdana" w:hAnsi="Verdana" w:cs="Verdana"/>
                <w:strike/>
                <w:color w:val="FF0000"/>
                <w:sz w:val="18"/>
                <w:szCs w:val="18"/>
              </w:rPr>
              <w:t>0</w:t>
            </w:r>
            <w:r w:rsidRPr="00023457">
              <w:rPr>
                <w:rFonts w:ascii="Verdana" w:eastAsia="Verdana" w:hAnsi="Verdana" w:cs="Verdana"/>
                <w:strike/>
                <w:color w:val="FF0000"/>
                <w:sz w:val="18"/>
                <w:szCs w:val="18"/>
              </w:rPr>
              <w:t>.</w:t>
            </w:r>
            <w:r w:rsidR="002747F6" w:rsidRPr="00023457">
              <w:rPr>
                <w:rFonts w:ascii="Verdana" w:eastAsia="Verdana" w:hAnsi="Verdana" w:cs="Verdana"/>
                <w:strike/>
                <w:color w:val="FF0000"/>
                <w:sz w:val="18"/>
                <w:szCs w:val="18"/>
              </w:rPr>
              <w:t>18</w:t>
            </w:r>
          </w:p>
        </w:tc>
        <w:tc>
          <w:tcPr>
            <w:tcW w:w="7582" w:type="dxa"/>
            <w:tcBorders>
              <w:top w:val="single" w:sz="4" w:space="0" w:color="auto"/>
              <w:left w:val="single" w:sz="4" w:space="0" w:color="auto"/>
              <w:bottom w:val="single" w:sz="4" w:space="0" w:color="auto"/>
              <w:right w:val="single" w:sz="4" w:space="0" w:color="auto"/>
            </w:tcBorders>
          </w:tcPr>
          <w:p w14:paraId="12A278FB" w14:textId="77777777" w:rsidR="003B7FEE" w:rsidRPr="00023457" w:rsidRDefault="003B7FEE" w:rsidP="003B7FEE">
            <w:pPr>
              <w:rPr>
                <w:rFonts w:ascii="Arial" w:eastAsia="Arial" w:hAnsi="Arial" w:cs="Arial"/>
                <w:strike/>
                <w:color w:val="FF0000"/>
                <w:sz w:val="18"/>
                <w:szCs w:val="18"/>
              </w:rPr>
            </w:pPr>
            <w:proofErr w:type="spellStart"/>
            <w:r w:rsidRPr="00023457">
              <w:rPr>
                <w:rFonts w:ascii="Verdana" w:eastAsia="Verdana" w:hAnsi="Verdana" w:cs="Verdana"/>
                <w:strike/>
                <w:color w:val="FF0000"/>
                <w:sz w:val="18"/>
                <w:szCs w:val="18"/>
              </w:rPr>
              <w:t>Microservices</w:t>
            </w:r>
            <w:proofErr w:type="spellEnd"/>
            <w:r w:rsidRPr="00023457">
              <w:rPr>
                <w:rFonts w:ascii="Verdana" w:eastAsia="Verdana" w:hAnsi="Verdana" w:cs="Verdana"/>
                <w:strike/>
                <w:color w:val="FF0000"/>
                <w:sz w:val="18"/>
                <w:szCs w:val="18"/>
              </w:rPr>
              <w:t xml:space="preserve"> muszą zbierać metryki swojego działania (minimum</w:t>
            </w:r>
            <w:r w:rsidRPr="00023457">
              <w:rPr>
                <w:rFonts w:ascii="Arial" w:eastAsia="Arial" w:hAnsi="Arial" w:cs="Arial"/>
                <w:strike/>
                <w:color w:val="FF0000"/>
                <w:sz w:val="18"/>
                <w:szCs w:val="18"/>
              </w:rPr>
              <w:t>:</w:t>
            </w:r>
            <w:r w:rsidRPr="00023457">
              <w:rPr>
                <w:rFonts w:ascii="Verdana" w:eastAsia="Verdana" w:hAnsi="Verdana" w:cs="Verdana"/>
                <w:strike/>
                <w:color w:val="FF0000"/>
                <w:sz w:val="18"/>
                <w:szCs w:val="18"/>
              </w:rPr>
              <w:t xml:space="preserve"> czasy odpowiedzi, liczba</w:t>
            </w:r>
            <w:r w:rsidRPr="00023457">
              <w:rPr>
                <w:rFonts w:ascii="Arial" w:eastAsia="Arial" w:hAnsi="Arial" w:cs="Arial"/>
                <w:strike/>
                <w:color w:val="FF0000"/>
                <w:sz w:val="18"/>
                <w:szCs w:val="18"/>
              </w:rPr>
              <w:t xml:space="preserve"> </w:t>
            </w:r>
            <w:r w:rsidRPr="00023457">
              <w:rPr>
                <w:rFonts w:ascii="Verdana" w:eastAsia="Verdana" w:hAnsi="Verdana" w:cs="Verdana"/>
                <w:strike/>
                <w:color w:val="FF0000"/>
                <w:sz w:val="18"/>
                <w:szCs w:val="18"/>
              </w:rPr>
              <w:t>użyć)</w:t>
            </w:r>
            <w:r w:rsidRPr="00023457">
              <w:rPr>
                <w:rFonts w:ascii="Arial" w:eastAsia="Arial" w:hAnsi="Arial" w:cs="Arial"/>
                <w:strike/>
                <w:color w:val="FF0000"/>
                <w:sz w:val="18"/>
                <w:szCs w:val="18"/>
              </w:rPr>
              <w:t>.</w:t>
            </w:r>
          </w:p>
        </w:tc>
      </w:tr>
      <w:tr w:rsidR="00023457" w:rsidRPr="00023457" w14:paraId="27CCEDC3" w14:textId="77777777" w:rsidTr="002556AF">
        <w:trPr>
          <w:trHeight w:val="645"/>
        </w:trPr>
        <w:tc>
          <w:tcPr>
            <w:tcW w:w="1929" w:type="dxa"/>
            <w:tcBorders>
              <w:top w:val="single" w:sz="4" w:space="0" w:color="auto"/>
              <w:left w:val="single" w:sz="4" w:space="0" w:color="auto"/>
              <w:bottom w:val="single" w:sz="4" w:space="0" w:color="auto"/>
              <w:right w:val="single" w:sz="4" w:space="0" w:color="auto"/>
            </w:tcBorders>
            <w:noWrap/>
          </w:tcPr>
          <w:p w14:paraId="13F084FA" w14:textId="4F40A506"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ARS.</w:t>
            </w:r>
            <w:r w:rsidR="002747F6" w:rsidRPr="00023457">
              <w:rPr>
                <w:rFonts w:ascii="Verdana" w:eastAsia="Verdana" w:hAnsi="Verdana" w:cs="Verdana"/>
                <w:strike/>
                <w:color w:val="FF0000"/>
                <w:sz w:val="18"/>
                <w:szCs w:val="18"/>
              </w:rPr>
              <w:t>1</w:t>
            </w:r>
            <w:r w:rsidR="008F63C0" w:rsidRPr="00023457">
              <w:rPr>
                <w:rFonts w:ascii="Verdana" w:eastAsia="Verdana" w:hAnsi="Verdana" w:cs="Verdana"/>
                <w:strike/>
                <w:color w:val="FF0000"/>
                <w:sz w:val="18"/>
                <w:szCs w:val="18"/>
              </w:rPr>
              <w:t>0</w:t>
            </w:r>
            <w:r w:rsidRPr="00023457">
              <w:rPr>
                <w:rFonts w:ascii="Verdana" w:eastAsia="Verdana" w:hAnsi="Verdana" w:cs="Verdana"/>
                <w:strike/>
                <w:color w:val="FF0000"/>
                <w:sz w:val="18"/>
                <w:szCs w:val="18"/>
              </w:rPr>
              <w:t>.</w:t>
            </w:r>
            <w:r w:rsidR="002747F6" w:rsidRPr="00023457">
              <w:rPr>
                <w:rFonts w:ascii="Verdana" w:eastAsia="Verdana" w:hAnsi="Verdana" w:cs="Verdana"/>
                <w:strike/>
                <w:color w:val="FF0000"/>
                <w:sz w:val="18"/>
                <w:szCs w:val="18"/>
              </w:rPr>
              <w:t>19</w:t>
            </w:r>
          </w:p>
        </w:tc>
        <w:tc>
          <w:tcPr>
            <w:tcW w:w="7582" w:type="dxa"/>
            <w:tcBorders>
              <w:top w:val="single" w:sz="4" w:space="0" w:color="auto"/>
              <w:left w:val="single" w:sz="4" w:space="0" w:color="auto"/>
              <w:bottom w:val="single" w:sz="4" w:space="0" w:color="auto"/>
              <w:right w:val="single" w:sz="4" w:space="0" w:color="auto"/>
            </w:tcBorders>
          </w:tcPr>
          <w:p w14:paraId="0D2A38AD" w14:textId="77777777" w:rsidR="003B7FEE" w:rsidRPr="00023457" w:rsidRDefault="003B7FEE" w:rsidP="003B7FEE">
            <w:pPr>
              <w:rPr>
                <w:rFonts w:ascii="Arial" w:eastAsia="Arial" w:hAnsi="Arial" w:cs="Arial"/>
                <w:strike/>
                <w:color w:val="FF0000"/>
                <w:sz w:val="18"/>
                <w:szCs w:val="18"/>
              </w:rPr>
            </w:pPr>
            <w:r w:rsidRPr="00023457">
              <w:rPr>
                <w:rFonts w:ascii="Verdana" w:eastAsia="Verdana" w:hAnsi="Verdana" w:cs="Verdana"/>
                <w:strike/>
                <w:color w:val="FF0000"/>
                <w:sz w:val="18"/>
                <w:szCs w:val="18"/>
              </w:rPr>
              <w:t xml:space="preserve">W zakresie bezpieczeństwa rozwiązania, </w:t>
            </w:r>
            <w:proofErr w:type="spellStart"/>
            <w:r w:rsidRPr="00023457">
              <w:rPr>
                <w:rFonts w:ascii="Verdana" w:eastAsia="Verdana" w:hAnsi="Verdana" w:cs="Verdana"/>
                <w:strike/>
                <w:color w:val="FF0000"/>
                <w:sz w:val="18"/>
                <w:szCs w:val="18"/>
              </w:rPr>
              <w:t>microservices</w:t>
            </w:r>
            <w:proofErr w:type="spellEnd"/>
            <w:r w:rsidRPr="00023457">
              <w:rPr>
                <w:rFonts w:ascii="Verdana" w:eastAsia="Verdana" w:hAnsi="Verdana" w:cs="Verdana"/>
                <w:strike/>
                <w:color w:val="FF0000"/>
                <w:sz w:val="18"/>
                <w:szCs w:val="18"/>
              </w:rPr>
              <w:t xml:space="preserve"> muszą implementować wzorzec </w:t>
            </w:r>
            <w:proofErr w:type="spellStart"/>
            <w:r w:rsidRPr="00023457">
              <w:rPr>
                <w:rFonts w:ascii="Verdana" w:eastAsia="Verdana" w:hAnsi="Verdana" w:cs="Verdana"/>
                <w:strike/>
                <w:color w:val="FF0000"/>
                <w:sz w:val="18"/>
                <w:szCs w:val="18"/>
              </w:rPr>
              <w:t>access</w:t>
            </w:r>
            <w:proofErr w:type="spellEnd"/>
            <w:r w:rsidRPr="00023457">
              <w:rPr>
                <w:rFonts w:ascii="Verdana" w:eastAsia="Verdana" w:hAnsi="Verdana" w:cs="Verdana"/>
                <w:strike/>
                <w:color w:val="FF0000"/>
                <w:sz w:val="18"/>
                <w:szCs w:val="18"/>
              </w:rPr>
              <w:t xml:space="preserve"> </w:t>
            </w:r>
            <w:proofErr w:type="spellStart"/>
            <w:r w:rsidRPr="00023457">
              <w:rPr>
                <w:rFonts w:ascii="Verdana" w:eastAsia="Verdana" w:hAnsi="Verdana" w:cs="Verdana"/>
                <w:strike/>
                <w:color w:val="FF0000"/>
                <w:sz w:val="18"/>
                <w:szCs w:val="18"/>
              </w:rPr>
              <w:t>token</w:t>
            </w:r>
            <w:proofErr w:type="spellEnd"/>
            <w:r w:rsidRPr="00023457">
              <w:rPr>
                <w:rFonts w:ascii="Verdana" w:eastAsia="Verdana" w:hAnsi="Verdana" w:cs="Verdana"/>
                <w:strike/>
                <w:color w:val="FF0000"/>
                <w:sz w:val="18"/>
                <w:szCs w:val="18"/>
              </w:rPr>
              <w:t>.</w:t>
            </w:r>
          </w:p>
        </w:tc>
      </w:tr>
      <w:tr w:rsidR="00023457" w:rsidRPr="00023457" w14:paraId="7E8FC0A1" w14:textId="77777777" w:rsidTr="002556AF">
        <w:trPr>
          <w:trHeight w:val="645"/>
        </w:trPr>
        <w:tc>
          <w:tcPr>
            <w:tcW w:w="1929" w:type="dxa"/>
            <w:tcBorders>
              <w:top w:val="single" w:sz="4" w:space="0" w:color="auto"/>
              <w:left w:val="single" w:sz="4" w:space="0" w:color="auto"/>
              <w:bottom w:val="single" w:sz="4" w:space="0" w:color="auto"/>
              <w:right w:val="single" w:sz="4" w:space="0" w:color="auto"/>
            </w:tcBorders>
            <w:noWrap/>
          </w:tcPr>
          <w:p w14:paraId="7BCA0C0E" w14:textId="09A8ACC6"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ARS.</w:t>
            </w:r>
            <w:r w:rsidR="002747F6" w:rsidRPr="00023457">
              <w:rPr>
                <w:rFonts w:ascii="Verdana" w:eastAsia="Verdana" w:hAnsi="Verdana" w:cs="Verdana"/>
                <w:strike/>
                <w:color w:val="FF0000"/>
                <w:sz w:val="18"/>
                <w:szCs w:val="18"/>
              </w:rPr>
              <w:t>1</w:t>
            </w:r>
            <w:r w:rsidR="008F63C0" w:rsidRPr="00023457">
              <w:rPr>
                <w:rFonts w:ascii="Verdana" w:eastAsia="Verdana" w:hAnsi="Verdana" w:cs="Verdana"/>
                <w:strike/>
                <w:color w:val="FF0000"/>
                <w:sz w:val="18"/>
                <w:szCs w:val="18"/>
              </w:rPr>
              <w:t>1</w:t>
            </w:r>
          </w:p>
        </w:tc>
        <w:tc>
          <w:tcPr>
            <w:tcW w:w="7582" w:type="dxa"/>
            <w:tcBorders>
              <w:top w:val="single" w:sz="4" w:space="0" w:color="auto"/>
              <w:left w:val="single" w:sz="4" w:space="0" w:color="auto"/>
              <w:bottom w:val="single" w:sz="4" w:space="0" w:color="auto"/>
              <w:right w:val="single" w:sz="4" w:space="0" w:color="auto"/>
            </w:tcBorders>
          </w:tcPr>
          <w:p w14:paraId="113D7A76" w14:textId="76FD25D3" w:rsidR="003B7FEE" w:rsidRPr="00023457" w:rsidRDefault="00EA5E92">
            <w:pPr>
              <w:rPr>
                <w:rFonts w:ascii="Arial" w:eastAsia="Arial" w:hAnsi="Arial" w:cs="Arial"/>
                <w:strike/>
                <w:color w:val="FF0000"/>
                <w:sz w:val="18"/>
                <w:szCs w:val="18"/>
              </w:rPr>
            </w:pPr>
            <w:r w:rsidRPr="00023457">
              <w:rPr>
                <w:rFonts w:ascii="Verdana" w:eastAsia="Verdana" w:hAnsi="Verdana" w:cs="Verdana"/>
                <w:strike/>
                <w:color w:val="FF0000"/>
                <w:sz w:val="18"/>
                <w:szCs w:val="18"/>
              </w:rPr>
              <w:t xml:space="preserve">Jeżeli </w:t>
            </w:r>
            <w:r w:rsidR="0010413A" w:rsidRPr="00023457">
              <w:rPr>
                <w:rFonts w:ascii="Verdana" w:eastAsia="Verdana" w:hAnsi="Verdana" w:cs="Verdana"/>
                <w:strike/>
                <w:color w:val="FF0000"/>
                <w:sz w:val="18"/>
                <w:szCs w:val="18"/>
              </w:rPr>
              <w:t>funkcjonalność wymaga zapewnienia transakcyjności</w:t>
            </w:r>
            <w:r w:rsidR="004C73EF" w:rsidRPr="00023457">
              <w:rPr>
                <w:rFonts w:ascii="Verdana" w:eastAsia="Verdana" w:hAnsi="Verdana" w:cs="Verdana"/>
                <w:strike/>
                <w:color w:val="FF0000"/>
                <w:sz w:val="18"/>
                <w:szCs w:val="18"/>
              </w:rPr>
              <w:t>,</w:t>
            </w:r>
            <w:r w:rsidR="0010413A" w:rsidRPr="00023457">
              <w:rPr>
                <w:rFonts w:ascii="Verdana" w:eastAsia="Verdana" w:hAnsi="Verdana" w:cs="Verdana"/>
                <w:strike/>
                <w:color w:val="FF0000"/>
                <w:sz w:val="18"/>
                <w:szCs w:val="18"/>
              </w:rPr>
              <w:t xml:space="preserve"> </w:t>
            </w:r>
            <w:r w:rsidR="00F72876" w:rsidRPr="00023457">
              <w:rPr>
                <w:rFonts w:ascii="Verdana" w:eastAsia="Verdana" w:hAnsi="Verdana" w:cs="Verdana"/>
                <w:strike/>
                <w:color w:val="FF0000"/>
                <w:sz w:val="18"/>
                <w:szCs w:val="18"/>
              </w:rPr>
              <w:t xml:space="preserve">w takim przypadku </w:t>
            </w:r>
            <w:r w:rsidR="004C73EF" w:rsidRPr="00023457">
              <w:rPr>
                <w:rFonts w:ascii="Verdana" w:eastAsia="Verdana" w:hAnsi="Verdana" w:cs="Verdana"/>
                <w:strike/>
                <w:color w:val="FF0000"/>
                <w:sz w:val="18"/>
                <w:szCs w:val="18"/>
              </w:rPr>
              <w:t>Wykonawca musi</w:t>
            </w:r>
            <w:r w:rsidR="00F72876" w:rsidRPr="00023457">
              <w:rPr>
                <w:rFonts w:ascii="Verdana" w:eastAsia="Verdana" w:hAnsi="Verdana" w:cs="Verdana"/>
                <w:strike/>
                <w:color w:val="FF0000"/>
                <w:sz w:val="18"/>
                <w:szCs w:val="18"/>
              </w:rPr>
              <w:t xml:space="preserve"> </w:t>
            </w:r>
            <w:r w:rsidR="004C73EF" w:rsidRPr="00023457">
              <w:rPr>
                <w:rFonts w:ascii="Verdana" w:eastAsia="Verdana" w:hAnsi="Verdana" w:cs="Verdana"/>
                <w:strike/>
                <w:color w:val="FF0000"/>
                <w:sz w:val="18"/>
                <w:szCs w:val="18"/>
              </w:rPr>
              <w:t>zaimplementować</w:t>
            </w:r>
            <w:r w:rsidR="00994727" w:rsidRPr="00023457">
              <w:rPr>
                <w:rFonts w:ascii="Verdana" w:eastAsia="Verdana" w:hAnsi="Verdana" w:cs="Verdana"/>
                <w:strike/>
                <w:color w:val="FF0000"/>
                <w:sz w:val="18"/>
                <w:szCs w:val="18"/>
              </w:rPr>
              <w:t xml:space="preserve"> mechanizmy</w:t>
            </w:r>
            <w:r w:rsidR="00F72876" w:rsidRPr="00023457">
              <w:rPr>
                <w:rFonts w:ascii="Verdana" w:eastAsia="Verdana" w:hAnsi="Verdana" w:cs="Verdana"/>
                <w:strike/>
                <w:color w:val="FF0000"/>
                <w:sz w:val="18"/>
                <w:szCs w:val="18"/>
              </w:rPr>
              <w:t xml:space="preserve"> </w:t>
            </w:r>
            <w:r w:rsidR="00960E73" w:rsidRPr="00023457">
              <w:rPr>
                <w:rFonts w:ascii="Verdana" w:eastAsia="Verdana" w:hAnsi="Verdana" w:cs="Verdana"/>
                <w:strike/>
                <w:color w:val="FF0000"/>
                <w:sz w:val="18"/>
                <w:szCs w:val="18"/>
              </w:rPr>
              <w:t xml:space="preserve">zapewniające transakcyjność </w:t>
            </w:r>
            <w:r w:rsidR="00784A25" w:rsidRPr="00023457">
              <w:rPr>
                <w:rFonts w:ascii="Verdana" w:eastAsia="Verdana" w:hAnsi="Verdana" w:cs="Verdana"/>
                <w:strike/>
                <w:color w:val="FF0000"/>
                <w:sz w:val="18"/>
                <w:szCs w:val="18"/>
              </w:rPr>
              <w:t>(np. poprzez Saga</w:t>
            </w:r>
            <w:r w:rsidR="441616EA" w:rsidRPr="00023457">
              <w:rPr>
                <w:rFonts w:ascii="Verdana" w:eastAsia="Verdana" w:hAnsi="Verdana" w:cs="Verdana"/>
                <w:strike/>
                <w:color w:val="FF0000"/>
                <w:sz w:val="18"/>
                <w:szCs w:val="18"/>
              </w:rPr>
              <w:t xml:space="preserve"> </w:t>
            </w:r>
            <w:proofErr w:type="spellStart"/>
            <w:r w:rsidR="441616EA" w:rsidRPr="00023457">
              <w:rPr>
                <w:rFonts w:ascii="Verdana" w:eastAsia="Verdana" w:hAnsi="Verdana" w:cs="Verdana"/>
                <w:strike/>
                <w:color w:val="FF0000"/>
                <w:sz w:val="18"/>
                <w:szCs w:val="18"/>
              </w:rPr>
              <w:t>pattern</w:t>
            </w:r>
            <w:proofErr w:type="spellEnd"/>
            <w:r w:rsidR="003B7FEE" w:rsidRPr="00023457">
              <w:rPr>
                <w:rFonts w:ascii="Verdana" w:eastAsia="Verdana" w:hAnsi="Verdana" w:cs="Verdana"/>
                <w:strike/>
                <w:color w:val="FF0000"/>
                <w:sz w:val="18"/>
                <w:szCs w:val="18"/>
              </w:rPr>
              <w:t>, 2PC lub inne).</w:t>
            </w:r>
          </w:p>
        </w:tc>
      </w:tr>
      <w:tr w:rsidR="00023457" w:rsidRPr="00023457" w14:paraId="7551A263" w14:textId="77777777" w:rsidTr="002556AF">
        <w:trPr>
          <w:trHeight w:val="645"/>
        </w:trPr>
        <w:tc>
          <w:tcPr>
            <w:tcW w:w="1929" w:type="dxa"/>
            <w:tcBorders>
              <w:top w:val="single" w:sz="4" w:space="0" w:color="auto"/>
              <w:left w:val="single" w:sz="4" w:space="0" w:color="auto"/>
              <w:bottom w:val="single" w:sz="4" w:space="0" w:color="auto"/>
              <w:right w:val="single" w:sz="4" w:space="0" w:color="auto"/>
            </w:tcBorders>
            <w:noWrap/>
          </w:tcPr>
          <w:p w14:paraId="6BDDD06E" w14:textId="324E8239"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lastRenderedPageBreak/>
              <w:t>ARS.</w:t>
            </w:r>
            <w:r w:rsidR="002747F6" w:rsidRPr="00023457">
              <w:rPr>
                <w:rFonts w:ascii="Verdana" w:eastAsia="Verdana" w:hAnsi="Verdana" w:cs="Verdana"/>
                <w:strike/>
                <w:color w:val="FF0000"/>
                <w:sz w:val="18"/>
                <w:szCs w:val="18"/>
              </w:rPr>
              <w:t>1</w:t>
            </w:r>
            <w:r w:rsidR="008F63C0" w:rsidRPr="00023457">
              <w:rPr>
                <w:rFonts w:ascii="Verdana" w:eastAsia="Verdana" w:hAnsi="Verdana" w:cs="Verdana"/>
                <w:strike/>
                <w:color w:val="FF0000"/>
                <w:sz w:val="18"/>
                <w:szCs w:val="18"/>
              </w:rPr>
              <w:t>2</w:t>
            </w:r>
          </w:p>
        </w:tc>
        <w:tc>
          <w:tcPr>
            <w:tcW w:w="7582" w:type="dxa"/>
            <w:tcBorders>
              <w:top w:val="single" w:sz="4" w:space="0" w:color="auto"/>
              <w:left w:val="single" w:sz="4" w:space="0" w:color="auto"/>
              <w:bottom w:val="single" w:sz="4" w:space="0" w:color="auto"/>
              <w:right w:val="single" w:sz="4" w:space="0" w:color="auto"/>
            </w:tcBorders>
          </w:tcPr>
          <w:p w14:paraId="15A4D233" w14:textId="1894E987" w:rsidR="005F7CB6" w:rsidRPr="00023457" w:rsidRDefault="78F6C564" w:rsidP="004D6DC8">
            <w:pPr>
              <w:rPr>
                <w:rFonts w:ascii="Verdana" w:eastAsia="Verdana" w:hAnsi="Verdana" w:cs="Verdana"/>
                <w:strike/>
                <w:color w:val="FF0000"/>
                <w:sz w:val="18"/>
                <w:szCs w:val="18"/>
              </w:rPr>
            </w:pPr>
            <w:r w:rsidRPr="00023457">
              <w:rPr>
                <w:rFonts w:ascii="Verdana" w:eastAsia="Verdana" w:hAnsi="Verdana" w:cs="Verdana"/>
                <w:strike/>
                <w:color w:val="FF0000"/>
                <w:sz w:val="18"/>
                <w:szCs w:val="18"/>
              </w:rPr>
              <w:t xml:space="preserve">Użycie jakiegokolwiek płatnego </w:t>
            </w:r>
            <w:r w:rsidR="006B4EE4" w:rsidRPr="00023457">
              <w:rPr>
                <w:rFonts w:ascii="Verdana" w:eastAsia="Verdana" w:hAnsi="Verdana" w:cs="Verdana"/>
                <w:strike/>
                <w:color w:val="FF0000"/>
                <w:sz w:val="18"/>
                <w:szCs w:val="18"/>
              </w:rPr>
              <w:t>O</w:t>
            </w:r>
            <w:r w:rsidRPr="00023457">
              <w:rPr>
                <w:rFonts w:ascii="Verdana" w:eastAsia="Verdana" w:hAnsi="Verdana" w:cs="Verdana"/>
                <w:strike/>
                <w:color w:val="FF0000"/>
                <w:sz w:val="18"/>
                <w:szCs w:val="18"/>
              </w:rPr>
              <w:t xml:space="preserve">programowania </w:t>
            </w:r>
            <w:r w:rsidR="006B4EE4" w:rsidRPr="00023457">
              <w:rPr>
                <w:rFonts w:ascii="Verdana" w:eastAsia="Verdana" w:hAnsi="Verdana" w:cs="Verdana"/>
                <w:strike/>
                <w:color w:val="FF0000"/>
                <w:sz w:val="18"/>
                <w:szCs w:val="18"/>
              </w:rPr>
              <w:t>St</w:t>
            </w:r>
            <w:r w:rsidRPr="00023457">
              <w:rPr>
                <w:rFonts w:ascii="Verdana" w:eastAsia="Verdana" w:hAnsi="Verdana" w:cs="Verdana"/>
                <w:strike/>
                <w:color w:val="FF0000"/>
                <w:sz w:val="18"/>
                <w:szCs w:val="18"/>
              </w:rPr>
              <w:t xml:space="preserve">andardowego, nie będącego Oprogramowaniem Open Source, które wejdzie w skład oprogramowania dostarczanego przez Wykonawcę jako produkt </w:t>
            </w:r>
            <w:r w:rsidR="005B4723" w:rsidRPr="00023457">
              <w:rPr>
                <w:rFonts w:ascii="Verdana" w:eastAsia="Verdana" w:hAnsi="Verdana" w:cs="Verdana"/>
                <w:strike/>
                <w:color w:val="FF0000"/>
                <w:sz w:val="18"/>
                <w:szCs w:val="18"/>
              </w:rPr>
              <w:t>U</w:t>
            </w:r>
            <w:r w:rsidRPr="00023457">
              <w:rPr>
                <w:rFonts w:ascii="Verdana" w:eastAsia="Verdana" w:hAnsi="Verdana" w:cs="Verdana"/>
                <w:strike/>
                <w:color w:val="FF0000"/>
                <w:sz w:val="18"/>
                <w:szCs w:val="18"/>
              </w:rPr>
              <w:t>mowy</w:t>
            </w:r>
            <w:r w:rsidRPr="00023457">
              <w:rPr>
                <w:rFonts w:ascii="Verdana,Times New Roman,Calibri" w:eastAsia="Verdana,Times New Roman,Calibri" w:hAnsi="Verdana,Times New Roman,Calibri" w:cs="Verdana,Times New Roman,Calibri"/>
                <w:strike/>
                <w:color w:val="FF0000"/>
                <w:sz w:val="18"/>
                <w:szCs w:val="18"/>
              </w:rPr>
              <w:t xml:space="preserve">, </w:t>
            </w:r>
            <w:r w:rsidR="00276A45" w:rsidRPr="00023457">
              <w:rPr>
                <w:rFonts w:ascii="Verdana" w:eastAsia="Verdana" w:hAnsi="Verdana" w:cs="Verdana"/>
                <w:strike/>
                <w:color w:val="FF0000"/>
                <w:sz w:val="18"/>
                <w:szCs w:val="18"/>
              </w:rPr>
              <w:t>może mieć miejsce</w:t>
            </w:r>
            <w:r w:rsidR="004339CF" w:rsidRPr="00023457">
              <w:rPr>
                <w:rFonts w:ascii="Verdana" w:eastAsia="Verdana" w:hAnsi="Verdana" w:cs="Verdana"/>
                <w:strike/>
                <w:color w:val="FF0000"/>
                <w:sz w:val="18"/>
                <w:szCs w:val="18"/>
              </w:rPr>
              <w:t xml:space="preserve"> jedynie w przypadku</w:t>
            </w:r>
            <w:r w:rsidR="00276A45" w:rsidRPr="00023457">
              <w:rPr>
                <w:rFonts w:ascii="Verdana" w:eastAsia="Verdana" w:hAnsi="Verdana" w:cs="Verdana"/>
                <w:strike/>
                <w:color w:val="FF0000"/>
                <w:sz w:val="18"/>
                <w:szCs w:val="18"/>
              </w:rPr>
              <w:t xml:space="preserve"> </w:t>
            </w:r>
            <w:r w:rsidR="004339CF" w:rsidRPr="00023457">
              <w:rPr>
                <w:rFonts w:ascii="Verdana" w:eastAsia="Verdana" w:hAnsi="Verdana" w:cs="Verdana"/>
                <w:strike/>
                <w:color w:val="FF0000"/>
                <w:sz w:val="18"/>
                <w:szCs w:val="18"/>
              </w:rPr>
              <w:t>gdy</w:t>
            </w:r>
            <w:r w:rsidR="00082686" w:rsidRPr="00023457">
              <w:rPr>
                <w:rFonts w:ascii="Verdana" w:eastAsia="Verdana" w:hAnsi="Verdana" w:cs="Verdana"/>
                <w:strike/>
                <w:color w:val="FF0000"/>
                <w:sz w:val="18"/>
                <w:szCs w:val="18"/>
              </w:rPr>
              <w:t xml:space="preserve"> </w:t>
            </w:r>
            <w:r w:rsidR="005F7CB6" w:rsidRPr="00023457">
              <w:rPr>
                <w:rFonts w:ascii="Verdana" w:eastAsia="Verdana" w:hAnsi="Verdana" w:cs="Verdana"/>
                <w:strike/>
                <w:color w:val="FF0000"/>
                <w:sz w:val="18"/>
                <w:szCs w:val="18"/>
              </w:rPr>
              <w:t>żadne dostępne na rynku Oprogramowanie Open Source nie spełnia Wymagań</w:t>
            </w:r>
            <w:r w:rsidR="00082686" w:rsidRPr="00023457">
              <w:rPr>
                <w:rFonts w:ascii="Verdana" w:eastAsia="Verdana" w:hAnsi="Verdana" w:cs="Verdana"/>
                <w:strike/>
                <w:color w:val="FF0000"/>
                <w:sz w:val="18"/>
                <w:szCs w:val="18"/>
              </w:rPr>
              <w:t>.</w:t>
            </w:r>
          </w:p>
          <w:p w14:paraId="3791F430" w14:textId="7B9E3372" w:rsidR="003B7FEE" w:rsidRPr="00023457" w:rsidRDefault="00BF632A" w:rsidP="00276A45">
            <w:pPr>
              <w:rPr>
                <w:rFonts w:ascii="Arial" w:eastAsia="Arial" w:hAnsi="Arial" w:cs="Arial"/>
                <w:strike/>
                <w:color w:val="FF0000"/>
                <w:sz w:val="18"/>
                <w:szCs w:val="18"/>
                <w:highlight w:val="yellow"/>
              </w:rPr>
            </w:pPr>
            <w:r w:rsidRPr="00023457">
              <w:rPr>
                <w:rFonts w:ascii="Verdana" w:eastAsia="Verdana" w:hAnsi="Verdana" w:cs="Verdana"/>
                <w:strike/>
                <w:color w:val="FF0000"/>
                <w:sz w:val="18"/>
                <w:szCs w:val="18"/>
              </w:rPr>
              <w:t xml:space="preserve">Użycie płatnego </w:t>
            </w:r>
            <w:r w:rsidR="0374B682" w:rsidRPr="00023457">
              <w:rPr>
                <w:rFonts w:ascii="Verdana" w:eastAsia="Verdana" w:hAnsi="Verdana" w:cs="Verdana"/>
                <w:strike/>
                <w:color w:val="FF0000"/>
                <w:sz w:val="18"/>
                <w:szCs w:val="18"/>
              </w:rPr>
              <w:t>O</w:t>
            </w:r>
            <w:r w:rsidRPr="00023457">
              <w:rPr>
                <w:rFonts w:ascii="Verdana" w:eastAsia="Verdana" w:hAnsi="Verdana" w:cs="Verdana"/>
                <w:strike/>
                <w:color w:val="FF0000"/>
                <w:sz w:val="18"/>
                <w:szCs w:val="18"/>
              </w:rPr>
              <w:t>programowania Standardowego nie może zwiększyć wartości wynagrodzenia Wykonawcy oraz nie może stanowić zobowiązania dla Zamawiającego do uiszczania opłat licencyjnych na lata przyszłe.</w:t>
            </w:r>
            <w:r w:rsidR="78F6C564" w:rsidRPr="00023457">
              <w:rPr>
                <w:rFonts w:ascii="Verdana" w:eastAsia="Verdana" w:hAnsi="Verdana" w:cs="Verdana"/>
                <w:strike/>
                <w:color w:val="FF0000"/>
                <w:sz w:val="18"/>
                <w:szCs w:val="18"/>
              </w:rPr>
              <w:t xml:space="preserve"> Brak zgody Zamawiającego na użycie takiego oprogramowania, nie może być podstawą braku realizacji zamówienia </w:t>
            </w:r>
            <w:r w:rsidR="00FB5492" w:rsidRPr="00023457">
              <w:rPr>
                <w:rFonts w:ascii="Verdana" w:eastAsia="Verdana" w:hAnsi="Verdana" w:cs="Verdana"/>
                <w:strike/>
                <w:color w:val="FF0000"/>
                <w:sz w:val="18"/>
                <w:szCs w:val="18"/>
              </w:rPr>
              <w:t>lub</w:t>
            </w:r>
            <w:r w:rsidR="78F6C564" w:rsidRPr="00023457">
              <w:rPr>
                <w:rFonts w:ascii="Verdana" w:eastAsia="Verdana" w:hAnsi="Verdana" w:cs="Verdana"/>
                <w:strike/>
                <w:color w:val="FF0000"/>
                <w:sz w:val="18"/>
                <w:szCs w:val="18"/>
              </w:rPr>
              <w:t xml:space="preserve"> </w:t>
            </w:r>
            <w:r w:rsidR="00C53897" w:rsidRPr="00023457">
              <w:rPr>
                <w:rFonts w:ascii="Verdana" w:eastAsia="Verdana" w:hAnsi="Verdana" w:cs="Verdana"/>
                <w:strike/>
                <w:color w:val="FF0000"/>
                <w:sz w:val="18"/>
                <w:szCs w:val="18"/>
              </w:rPr>
              <w:t>wypowiedzenia</w:t>
            </w:r>
            <w:r w:rsidR="78F6C564" w:rsidRPr="00023457">
              <w:rPr>
                <w:rFonts w:ascii="Verdana" w:eastAsia="Verdana" w:hAnsi="Verdana" w:cs="Verdana"/>
                <w:strike/>
                <w:color w:val="FF0000"/>
                <w:sz w:val="18"/>
                <w:szCs w:val="18"/>
              </w:rPr>
              <w:t xml:space="preserve"> </w:t>
            </w:r>
            <w:r w:rsidR="00C53897" w:rsidRPr="00023457">
              <w:rPr>
                <w:rFonts w:ascii="Verdana" w:eastAsia="Verdana" w:hAnsi="Verdana" w:cs="Verdana"/>
                <w:strike/>
                <w:color w:val="FF0000"/>
                <w:sz w:val="18"/>
                <w:szCs w:val="18"/>
              </w:rPr>
              <w:t>U</w:t>
            </w:r>
            <w:r w:rsidR="78F6C564" w:rsidRPr="00023457">
              <w:rPr>
                <w:rFonts w:ascii="Verdana" w:eastAsia="Verdana" w:hAnsi="Verdana" w:cs="Verdana"/>
                <w:strike/>
                <w:color w:val="FF0000"/>
                <w:sz w:val="18"/>
                <w:szCs w:val="18"/>
              </w:rPr>
              <w:t>mowy</w:t>
            </w:r>
            <w:r w:rsidR="78F6C564" w:rsidRPr="00023457">
              <w:rPr>
                <w:rFonts w:ascii="Verdana,Times New Roman,Calibri" w:eastAsia="Verdana,Times New Roman,Calibri" w:hAnsi="Verdana,Times New Roman,Calibri" w:cs="Verdana,Times New Roman,Calibri"/>
                <w:strike/>
                <w:color w:val="FF0000"/>
                <w:sz w:val="18"/>
                <w:szCs w:val="18"/>
              </w:rPr>
              <w:t>.</w:t>
            </w:r>
          </w:p>
        </w:tc>
      </w:tr>
      <w:tr w:rsidR="00023457" w:rsidRPr="00023457" w14:paraId="05F9FCDB" w14:textId="77777777" w:rsidTr="002556AF">
        <w:trPr>
          <w:trHeight w:val="645"/>
        </w:trPr>
        <w:tc>
          <w:tcPr>
            <w:tcW w:w="1929" w:type="dxa"/>
            <w:tcBorders>
              <w:top w:val="single" w:sz="4" w:space="0" w:color="auto"/>
              <w:left w:val="single" w:sz="4" w:space="0" w:color="auto"/>
              <w:bottom w:val="single" w:sz="4" w:space="0" w:color="auto"/>
              <w:right w:val="single" w:sz="4" w:space="0" w:color="auto"/>
            </w:tcBorders>
            <w:noWrap/>
          </w:tcPr>
          <w:p w14:paraId="57CF9EB5" w14:textId="3CDD3202"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ARS.</w:t>
            </w:r>
            <w:r w:rsidR="002747F6" w:rsidRPr="00023457">
              <w:rPr>
                <w:rFonts w:ascii="Verdana" w:eastAsia="Verdana" w:hAnsi="Verdana" w:cs="Verdana"/>
                <w:strike/>
                <w:color w:val="FF0000"/>
                <w:sz w:val="18"/>
                <w:szCs w:val="18"/>
              </w:rPr>
              <w:t>1</w:t>
            </w:r>
            <w:r w:rsidR="008F63C0" w:rsidRPr="00023457">
              <w:rPr>
                <w:rFonts w:ascii="Verdana" w:eastAsia="Verdana" w:hAnsi="Verdana" w:cs="Verdana"/>
                <w:strike/>
                <w:color w:val="FF0000"/>
                <w:sz w:val="18"/>
                <w:szCs w:val="18"/>
              </w:rPr>
              <w:t>3</w:t>
            </w:r>
          </w:p>
        </w:tc>
        <w:tc>
          <w:tcPr>
            <w:tcW w:w="7582" w:type="dxa"/>
            <w:tcBorders>
              <w:top w:val="single" w:sz="4" w:space="0" w:color="auto"/>
              <w:left w:val="single" w:sz="4" w:space="0" w:color="auto"/>
              <w:bottom w:val="single" w:sz="4" w:space="0" w:color="auto"/>
              <w:right w:val="single" w:sz="4" w:space="0" w:color="auto"/>
            </w:tcBorders>
          </w:tcPr>
          <w:p w14:paraId="53087193" w14:textId="77777777" w:rsidR="003B7FEE" w:rsidRPr="00023457" w:rsidRDefault="003B7FEE" w:rsidP="003B7FEE">
            <w:pPr>
              <w:spacing w:after="0" w:line="288" w:lineRule="auto"/>
              <w:rPr>
                <w:rFonts w:ascii="Arial" w:eastAsia="Arial" w:hAnsi="Arial" w:cs="Arial"/>
                <w:strike/>
                <w:color w:val="FF0000"/>
                <w:sz w:val="18"/>
                <w:szCs w:val="18"/>
              </w:rPr>
            </w:pPr>
            <w:r w:rsidRPr="00023457">
              <w:rPr>
                <w:rFonts w:ascii="Verdana" w:eastAsia="Verdana" w:hAnsi="Verdana" w:cs="Verdana"/>
                <w:strike/>
                <w:color w:val="FF0000"/>
                <w:sz w:val="18"/>
                <w:szCs w:val="18"/>
              </w:rPr>
              <w:t>Zgodnie ze wzorcem Gateway API w całym Systemie musi istnieć jedno miejsce, którego zadaniem jest uwierzytelnienie, identyfikacja i autoryzacja użytkownika.</w:t>
            </w:r>
          </w:p>
        </w:tc>
      </w:tr>
      <w:tr w:rsidR="00023457" w:rsidRPr="00023457" w14:paraId="7E6A6A59" w14:textId="77777777" w:rsidTr="002556AF">
        <w:trPr>
          <w:trHeight w:val="645"/>
        </w:trPr>
        <w:tc>
          <w:tcPr>
            <w:tcW w:w="1929" w:type="dxa"/>
            <w:tcBorders>
              <w:top w:val="single" w:sz="4" w:space="0" w:color="auto"/>
              <w:left w:val="single" w:sz="4" w:space="0" w:color="auto"/>
              <w:bottom w:val="single" w:sz="4" w:space="0" w:color="auto"/>
              <w:right w:val="single" w:sz="4" w:space="0" w:color="auto"/>
            </w:tcBorders>
            <w:noWrap/>
          </w:tcPr>
          <w:p w14:paraId="626618FA" w14:textId="46C7D776"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ARS.</w:t>
            </w:r>
            <w:r w:rsidR="002747F6" w:rsidRPr="00023457">
              <w:rPr>
                <w:rFonts w:ascii="Verdana" w:eastAsia="Verdana" w:hAnsi="Verdana" w:cs="Verdana"/>
                <w:strike/>
                <w:color w:val="FF0000"/>
                <w:sz w:val="18"/>
                <w:szCs w:val="18"/>
              </w:rPr>
              <w:t>1</w:t>
            </w:r>
            <w:r w:rsidR="008F63C0" w:rsidRPr="00023457">
              <w:rPr>
                <w:rFonts w:ascii="Verdana" w:eastAsia="Verdana" w:hAnsi="Verdana" w:cs="Verdana"/>
                <w:strike/>
                <w:color w:val="FF0000"/>
                <w:sz w:val="18"/>
                <w:szCs w:val="18"/>
              </w:rPr>
              <w:t>4</w:t>
            </w:r>
          </w:p>
        </w:tc>
        <w:tc>
          <w:tcPr>
            <w:tcW w:w="7582" w:type="dxa"/>
            <w:tcBorders>
              <w:top w:val="single" w:sz="4" w:space="0" w:color="auto"/>
              <w:left w:val="single" w:sz="4" w:space="0" w:color="auto"/>
              <w:bottom w:val="single" w:sz="4" w:space="0" w:color="auto"/>
              <w:right w:val="single" w:sz="4" w:space="0" w:color="auto"/>
            </w:tcBorders>
          </w:tcPr>
          <w:p w14:paraId="01D90A3D" w14:textId="77777777" w:rsidR="003B7FEE" w:rsidRPr="00023457" w:rsidRDefault="003B7FEE" w:rsidP="003B7FEE">
            <w:pPr>
              <w:spacing w:after="0" w:line="288" w:lineRule="auto"/>
              <w:rPr>
                <w:rFonts w:ascii="Arial" w:eastAsia="Arial" w:hAnsi="Arial" w:cs="Arial"/>
                <w:strike/>
                <w:color w:val="FF0000"/>
                <w:sz w:val="18"/>
                <w:szCs w:val="18"/>
              </w:rPr>
            </w:pPr>
            <w:r w:rsidRPr="00023457">
              <w:rPr>
                <w:rFonts w:ascii="Verdana" w:eastAsia="Verdana" w:hAnsi="Verdana" w:cs="Verdana"/>
                <w:strike/>
                <w:color w:val="FF0000"/>
                <w:sz w:val="18"/>
                <w:szCs w:val="18"/>
              </w:rPr>
              <w:t>Gateway API musi świadczyć usługę SSO dla wszystkich funkcjonalności w Systemie</w:t>
            </w:r>
          </w:p>
        </w:tc>
      </w:tr>
      <w:tr w:rsidR="00023457" w:rsidRPr="00023457" w14:paraId="01B6574F" w14:textId="77777777" w:rsidTr="002556AF">
        <w:trPr>
          <w:trHeight w:val="645"/>
        </w:trPr>
        <w:tc>
          <w:tcPr>
            <w:tcW w:w="1929" w:type="dxa"/>
            <w:tcBorders>
              <w:top w:val="single" w:sz="4" w:space="0" w:color="auto"/>
              <w:left w:val="single" w:sz="4" w:space="0" w:color="auto"/>
              <w:bottom w:val="single" w:sz="4" w:space="0" w:color="auto"/>
              <w:right w:val="single" w:sz="4" w:space="0" w:color="auto"/>
            </w:tcBorders>
            <w:noWrap/>
          </w:tcPr>
          <w:p w14:paraId="537ECE45" w14:textId="01CA772C"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ARS.</w:t>
            </w:r>
            <w:r w:rsidR="002747F6" w:rsidRPr="00023457">
              <w:rPr>
                <w:rFonts w:ascii="Verdana" w:eastAsia="Verdana" w:hAnsi="Verdana" w:cs="Verdana"/>
                <w:strike/>
                <w:color w:val="FF0000"/>
                <w:sz w:val="18"/>
                <w:szCs w:val="18"/>
              </w:rPr>
              <w:t>1</w:t>
            </w:r>
            <w:r w:rsidR="008F63C0" w:rsidRPr="00023457">
              <w:rPr>
                <w:rFonts w:ascii="Verdana" w:eastAsia="Verdana" w:hAnsi="Verdana" w:cs="Verdana"/>
                <w:strike/>
                <w:color w:val="FF0000"/>
                <w:sz w:val="18"/>
                <w:szCs w:val="18"/>
              </w:rPr>
              <w:t>5</w:t>
            </w:r>
          </w:p>
        </w:tc>
        <w:tc>
          <w:tcPr>
            <w:tcW w:w="7582" w:type="dxa"/>
            <w:tcBorders>
              <w:top w:val="single" w:sz="4" w:space="0" w:color="auto"/>
              <w:left w:val="single" w:sz="4" w:space="0" w:color="auto"/>
              <w:bottom w:val="single" w:sz="4" w:space="0" w:color="auto"/>
              <w:right w:val="single" w:sz="4" w:space="0" w:color="auto"/>
            </w:tcBorders>
          </w:tcPr>
          <w:p w14:paraId="42BC1A3D" w14:textId="77777777" w:rsidR="003B7FEE" w:rsidRPr="00023457" w:rsidRDefault="003B7FEE" w:rsidP="003B7FEE">
            <w:pPr>
              <w:spacing w:after="0" w:line="288" w:lineRule="auto"/>
              <w:rPr>
                <w:rFonts w:ascii="Arial" w:eastAsia="Arial" w:hAnsi="Arial" w:cs="Arial"/>
                <w:strike/>
                <w:color w:val="FF0000"/>
                <w:sz w:val="18"/>
                <w:szCs w:val="18"/>
              </w:rPr>
            </w:pPr>
            <w:r w:rsidRPr="00023457">
              <w:rPr>
                <w:rFonts w:ascii="Verdana" w:eastAsia="Verdana" w:hAnsi="Verdana" w:cs="Verdana"/>
                <w:strike/>
                <w:color w:val="FF0000"/>
                <w:sz w:val="18"/>
                <w:szCs w:val="18"/>
              </w:rPr>
              <w:t xml:space="preserve">System musi być skalowalny według reguł </w:t>
            </w:r>
            <w:proofErr w:type="spellStart"/>
            <w:r w:rsidRPr="00023457">
              <w:rPr>
                <w:rFonts w:ascii="Verdana" w:eastAsia="Verdana" w:hAnsi="Verdana" w:cs="Verdana"/>
                <w:strike/>
                <w:color w:val="FF0000"/>
                <w:sz w:val="18"/>
                <w:szCs w:val="18"/>
              </w:rPr>
              <w:t>scale</w:t>
            </w:r>
            <w:proofErr w:type="spellEnd"/>
            <w:r w:rsidRPr="00023457">
              <w:rPr>
                <w:rFonts w:ascii="Verdana" w:eastAsia="Verdana" w:hAnsi="Verdana" w:cs="Verdana"/>
                <w:strike/>
                <w:color w:val="FF0000"/>
                <w:sz w:val="18"/>
                <w:szCs w:val="18"/>
              </w:rPr>
              <w:t xml:space="preserve"> </w:t>
            </w:r>
            <w:proofErr w:type="spellStart"/>
            <w:r w:rsidRPr="00023457">
              <w:rPr>
                <w:rFonts w:ascii="Verdana" w:eastAsia="Verdana" w:hAnsi="Verdana" w:cs="Verdana"/>
                <w:strike/>
                <w:color w:val="FF0000"/>
                <w:sz w:val="18"/>
                <w:szCs w:val="18"/>
              </w:rPr>
              <w:t>cube</w:t>
            </w:r>
            <w:proofErr w:type="spellEnd"/>
            <w:r w:rsidRPr="00023457">
              <w:rPr>
                <w:rFonts w:ascii="Verdana" w:eastAsia="Verdana" w:hAnsi="Verdana" w:cs="Verdana"/>
                <w:strike/>
                <w:color w:val="FF0000"/>
                <w:sz w:val="18"/>
                <w:szCs w:val="18"/>
              </w:rPr>
              <w:t xml:space="preserve"> (w rozumieniu reguł opisanych w</w:t>
            </w:r>
            <w:r w:rsidRPr="00023457">
              <w:rPr>
                <w:rFonts w:ascii="Arial" w:eastAsia="Arial" w:hAnsi="Arial" w:cs="Arial"/>
                <w:strike/>
                <w:color w:val="FF0000"/>
                <w:sz w:val="18"/>
                <w:szCs w:val="18"/>
              </w:rPr>
              <w:t xml:space="preserve">:  </w:t>
            </w:r>
            <w:r w:rsidRPr="00023457">
              <w:rPr>
                <w:rFonts w:ascii="Verdana" w:eastAsia="Verdana" w:hAnsi="Verdana" w:cs="Verdana"/>
                <w:strike/>
                <w:color w:val="FF0000"/>
                <w:sz w:val="18"/>
                <w:szCs w:val="18"/>
              </w:rPr>
              <w:t>Martin L. Abbott</w:t>
            </w:r>
            <w:r w:rsidRPr="00023457">
              <w:rPr>
                <w:rFonts w:ascii="Arial" w:eastAsia="Arial" w:hAnsi="Arial" w:cs="Arial"/>
                <w:strike/>
                <w:color w:val="FF0000"/>
                <w:sz w:val="18"/>
                <w:szCs w:val="18"/>
              </w:rPr>
              <w:t>,</w:t>
            </w:r>
            <w:r w:rsidRPr="00023457">
              <w:rPr>
                <w:rFonts w:ascii="Verdana" w:eastAsia="Verdana" w:hAnsi="Verdana" w:cs="Verdana"/>
                <w:strike/>
                <w:color w:val="FF0000"/>
                <w:sz w:val="18"/>
                <w:szCs w:val="18"/>
              </w:rPr>
              <w:t xml:space="preserve"> Michael T. Fisher </w:t>
            </w:r>
            <w:r w:rsidRPr="00023457">
              <w:rPr>
                <w:rFonts w:ascii="Verdana" w:eastAsia="Verdana" w:hAnsi="Verdana" w:cs="Verdana"/>
                <w:i/>
                <w:iCs/>
                <w:strike/>
                <w:color w:val="FF0000"/>
                <w:sz w:val="18"/>
                <w:szCs w:val="18"/>
              </w:rPr>
              <w:t xml:space="preserve">The Art of </w:t>
            </w:r>
            <w:proofErr w:type="spellStart"/>
            <w:r w:rsidRPr="00023457">
              <w:rPr>
                <w:rFonts w:ascii="Verdana" w:eastAsia="Verdana" w:hAnsi="Verdana" w:cs="Verdana"/>
                <w:i/>
                <w:iCs/>
                <w:strike/>
                <w:color w:val="FF0000"/>
                <w:sz w:val="18"/>
                <w:szCs w:val="18"/>
              </w:rPr>
              <w:t>Scalability</w:t>
            </w:r>
            <w:proofErr w:type="spellEnd"/>
            <w:r w:rsidRPr="00023457">
              <w:rPr>
                <w:rFonts w:ascii="Arial" w:eastAsia="Arial" w:hAnsi="Arial" w:cs="Arial"/>
                <w:i/>
                <w:iCs/>
                <w:strike/>
                <w:color w:val="FF0000"/>
                <w:sz w:val="18"/>
                <w:szCs w:val="18"/>
              </w:rPr>
              <w:t xml:space="preserve">, </w:t>
            </w:r>
            <w:r w:rsidRPr="00023457">
              <w:rPr>
                <w:rFonts w:ascii="Verdana" w:eastAsia="Verdana" w:hAnsi="Verdana" w:cs="Verdana"/>
                <w:strike/>
                <w:color w:val="FF0000"/>
                <w:sz w:val="18"/>
                <w:szCs w:val="18"/>
              </w:rPr>
              <w:t>2015</w:t>
            </w:r>
            <w:r w:rsidRPr="00023457">
              <w:rPr>
                <w:rFonts w:ascii="Arial" w:eastAsia="Arial" w:hAnsi="Arial" w:cs="Arial"/>
                <w:strike/>
                <w:color w:val="FF0000"/>
                <w:sz w:val="18"/>
                <w:szCs w:val="18"/>
              </w:rPr>
              <w:t xml:space="preserve">).tj.: </w:t>
            </w:r>
          </w:p>
          <w:p w14:paraId="45476296" w14:textId="77777777" w:rsidR="003B7FEE" w:rsidRPr="00023457" w:rsidRDefault="003B7FEE" w:rsidP="005034D8">
            <w:pPr>
              <w:numPr>
                <w:ilvl w:val="0"/>
                <w:numId w:val="80"/>
              </w:numPr>
              <w:spacing w:after="0" w:line="288" w:lineRule="auto"/>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 xml:space="preserve">Techniczny podział aplikacji na warstwy. Właściwe wyskalowanie osiągane jest poprzez równoważenie obciążenia pomiędzy zwielokrotnionymi zasobami sprzętowymi, które </w:t>
            </w:r>
            <w:proofErr w:type="spellStart"/>
            <w:r w:rsidRPr="00023457">
              <w:rPr>
                <w:rFonts w:ascii="Verdana" w:eastAsia="Verdana" w:hAnsi="Verdana" w:cs="Verdana"/>
                <w:strike/>
                <w:color w:val="FF0000"/>
                <w:sz w:val="18"/>
                <w:szCs w:val="18"/>
              </w:rPr>
              <w:t>hostują</w:t>
            </w:r>
            <w:proofErr w:type="spellEnd"/>
            <w:r w:rsidRPr="00023457">
              <w:rPr>
                <w:rFonts w:ascii="Verdana" w:eastAsia="Verdana" w:hAnsi="Verdana" w:cs="Verdana"/>
                <w:strike/>
                <w:color w:val="FF0000"/>
                <w:sz w:val="18"/>
                <w:szCs w:val="18"/>
              </w:rPr>
              <w:t xml:space="preserve"> komponenty takie jak serwery webowe czy kontenery aplikacyjne. Ten wymiar skalowania korzysta z technologii wirtualizacji maszyn oraz </w:t>
            </w:r>
            <w:proofErr w:type="spellStart"/>
            <w:r w:rsidRPr="00023457">
              <w:rPr>
                <w:rFonts w:ascii="Verdana" w:eastAsia="Verdana" w:hAnsi="Verdana" w:cs="Verdana"/>
                <w:strike/>
                <w:color w:val="FF0000"/>
                <w:sz w:val="18"/>
                <w:szCs w:val="18"/>
              </w:rPr>
              <w:t>kontenerowania</w:t>
            </w:r>
            <w:proofErr w:type="spellEnd"/>
            <w:r w:rsidRPr="00023457">
              <w:rPr>
                <w:rFonts w:ascii="Verdana" w:eastAsia="Verdana" w:hAnsi="Verdana" w:cs="Verdana"/>
                <w:strike/>
                <w:color w:val="FF0000"/>
                <w:sz w:val="18"/>
                <w:szCs w:val="18"/>
              </w:rPr>
              <w:t xml:space="preserve"> (</w:t>
            </w:r>
            <w:proofErr w:type="spellStart"/>
            <w:r w:rsidRPr="00023457">
              <w:rPr>
                <w:rFonts w:ascii="Verdana" w:eastAsia="Verdana" w:hAnsi="Verdana" w:cs="Verdana"/>
                <w:strike/>
                <w:color w:val="FF0000"/>
                <w:sz w:val="18"/>
                <w:szCs w:val="18"/>
              </w:rPr>
              <w:t>containerization</w:t>
            </w:r>
            <w:proofErr w:type="spellEnd"/>
            <w:r w:rsidRPr="00023457">
              <w:rPr>
                <w:rFonts w:ascii="Verdana" w:eastAsia="Verdana" w:hAnsi="Verdana" w:cs="Verdana"/>
                <w:strike/>
                <w:color w:val="FF0000"/>
                <w:sz w:val="18"/>
                <w:szCs w:val="18"/>
              </w:rPr>
              <w:t>) oraz wirtualizacji połączeń sieciowych oraz zasobów pamięci masowej.</w:t>
            </w:r>
          </w:p>
          <w:p w14:paraId="5E9DF8D2" w14:textId="77777777" w:rsidR="003B7FEE" w:rsidRPr="00023457" w:rsidRDefault="003B7FEE" w:rsidP="00B306CB">
            <w:pPr>
              <w:numPr>
                <w:ilvl w:val="0"/>
                <w:numId w:val="80"/>
              </w:numPr>
              <w:spacing w:after="0" w:line="288" w:lineRule="auto"/>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 xml:space="preserve">Segmentacja funkcjonalna poprzez wydzielanie modułów oraz </w:t>
            </w:r>
            <w:proofErr w:type="spellStart"/>
            <w:r w:rsidRPr="00023457">
              <w:rPr>
                <w:rFonts w:ascii="Verdana" w:eastAsia="Verdana" w:hAnsi="Verdana" w:cs="Verdana"/>
                <w:strike/>
                <w:color w:val="FF0000"/>
                <w:sz w:val="18"/>
                <w:szCs w:val="18"/>
              </w:rPr>
              <w:t>mikroserwisów</w:t>
            </w:r>
            <w:proofErr w:type="spellEnd"/>
            <w:r w:rsidRPr="00023457">
              <w:rPr>
                <w:rFonts w:ascii="Verdana" w:eastAsia="Verdana" w:hAnsi="Verdana" w:cs="Verdana"/>
                <w:strike/>
                <w:color w:val="FF0000"/>
                <w:sz w:val="18"/>
                <w:szCs w:val="18"/>
              </w:rPr>
              <w:t>, polegająca ma separacji zagadnień (</w:t>
            </w:r>
            <w:proofErr w:type="spellStart"/>
            <w:r w:rsidRPr="00023457">
              <w:rPr>
                <w:rFonts w:ascii="Verdana" w:eastAsia="Verdana" w:hAnsi="Verdana" w:cs="Verdana"/>
                <w:strike/>
                <w:color w:val="FF0000"/>
                <w:sz w:val="18"/>
                <w:szCs w:val="18"/>
              </w:rPr>
              <w:t>separation</w:t>
            </w:r>
            <w:proofErr w:type="spellEnd"/>
            <w:r w:rsidRPr="00023457">
              <w:rPr>
                <w:rFonts w:ascii="Verdana" w:eastAsia="Verdana" w:hAnsi="Verdana" w:cs="Verdana"/>
                <w:strike/>
                <w:color w:val="FF0000"/>
                <w:sz w:val="18"/>
                <w:szCs w:val="18"/>
              </w:rPr>
              <w:t xml:space="preserve"> of </w:t>
            </w:r>
            <w:proofErr w:type="spellStart"/>
            <w:r w:rsidRPr="00023457">
              <w:rPr>
                <w:rFonts w:ascii="Verdana" w:eastAsia="Verdana" w:hAnsi="Verdana" w:cs="Verdana"/>
                <w:strike/>
                <w:color w:val="FF0000"/>
                <w:sz w:val="18"/>
                <w:szCs w:val="18"/>
              </w:rPr>
              <w:t>concerns</w:t>
            </w:r>
            <w:proofErr w:type="spellEnd"/>
            <w:r w:rsidRPr="00023457">
              <w:rPr>
                <w:rFonts w:ascii="Verdana" w:eastAsia="Verdana" w:hAnsi="Verdana" w:cs="Verdana"/>
                <w:strike/>
                <w:color w:val="FF0000"/>
                <w:sz w:val="18"/>
                <w:szCs w:val="18"/>
              </w:rPr>
              <w:t>) na poziomie biznesowym. Wydzielone usługi nie współdzielą wspólnego modelu oraz danych (</w:t>
            </w:r>
            <w:proofErr w:type="spellStart"/>
            <w:r w:rsidRPr="00023457">
              <w:rPr>
                <w:rFonts w:ascii="Verdana" w:eastAsia="Verdana" w:hAnsi="Verdana" w:cs="Verdana"/>
                <w:strike/>
                <w:color w:val="FF0000"/>
                <w:sz w:val="18"/>
                <w:szCs w:val="18"/>
              </w:rPr>
              <w:t>loose</w:t>
            </w:r>
            <w:proofErr w:type="spellEnd"/>
            <w:r w:rsidRPr="00023457">
              <w:rPr>
                <w:rFonts w:ascii="Verdana" w:eastAsia="Verdana" w:hAnsi="Verdana" w:cs="Verdana"/>
                <w:strike/>
                <w:color w:val="FF0000"/>
                <w:sz w:val="18"/>
                <w:szCs w:val="18"/>
              </w:rPr>
              <w:t xml:space="preserve"> </w:t>
            </w:r>
            <w:proofErr w:type="spellStart"/>
            <w:r w:rsidRPr="00023457">
              <w:rPr>
                <w:rFonts w:ascii="Verdana" w:eastAsia="Verdana" w:hAnsi="Verdana" w:cs="Verdana"/>
                <w:strike/>
                <w:color w:val="FF0000"/>
                <w:sz w:val="18"/>
                <w:szCs w:val="18"/>
              </w:rPr>
              <w:t>coupling</w:t>
            </w:r>
            <w:proofErr w:type="spellEnd"/>
            <w:r w:rsidRPr="00023457">
              <w:rPr>
                <w:rFonts w:ascii="Verdana" w:eastAsia="Verdana" w:hAnsi="Verdana" w:cs="Verdana"/>
                <w:strike/>
                <w:color w:val="FF0000"/>
                <w:sz w:val="18"/>
                <w:szCs w:val="18"/>
              </w:rPr>
              <w:t>) z wyjątkiem zdefiniowanych zewnętrznych API. Wyskalowanie w tym wymiarze jest osiągane poprzez selektywne kierowanie żądań do poszczególnych komponentów, które są niezależnie zarządzane. Każdy wydzielany zgodnie z tym aspektem komponent może dodatkowo korzystać ze skalowania poprzez podział na warstwy, opisanego w punkcie poprzednim</w:t>
            </w:r>
          </w:p>
          <w:p w14:paraId="6D5F7271" w14:textId="77777777" w:rsidR="003B7FEE" w:rsidRPr="00023457" w:rsidRDefault="003B7FEE" w:rsidP="00B306CB">
            <w:pPr>
              <w:numPr>
                <w:ilvl w:val="0"/>
                <w:numId w:val="80"/>
              </w:numPr>
              <w:spacing w:after="0" w:line="288" w:lineRule="auto"/>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Horyzontalny podział danych (</w:t>
            </w:r>
            <w:proofErr w:type="spellStart"/>
            <w:r w:rsidRPr="00023457">
              <w:rPr>
                <w:rFonts w:ascii="Verdana" w:eastAsia="Verdana" w:hAnsi="Verdana" w:cs="Verdana"/>
                <w:strike/>
                <w:color w:val="FF0000"/>
                <w:sz w:val="18"/>
                <w:szCs w:val="18"/>
              </w:rPr>
              <w:t>Horizontal</w:t>
            </w:r>
            <w:proofErr w:type="spellEnd"/>
            <w:r w:rsidRPr="00023457">
              <w:rPr>
                <w:rFonts w:ascii="Verdana" w:eastAsia="Verdana" w:hAnsi="Verdana" w:cs="Verdana"/>
                <w:strike/>
                <w:color w:val="FF0000"/>
                <w:sz w:val="18"/>
                <w:szCs w:val="18"/>
              </w:rPr>
              <w:t xml:space="preserve"> Data </w:t>
            </w:r>
            <w:proofErr w:type="spellStart"/>
            <w:r w:rsidRPr="00023457">
              <w:rPr>
                <w:rFonts w:ascii="Verdana" w:eastAsia="Verdana" w:hAnsi="Verdana" w:cs="Verdana"/>
                <w:strike/>
                <w:color w:val="FF0000"/>
                <w:sz w:val="18"/>
                <w:szCs w:val="18"/>
              </w:rPr>
              <w:t>Partitioning</w:t>
            </w:r>
            <w:proofErr w:type="spellEnd"/>
            <w:r w:rsidRPr="00023457">
              <w:rPr>
                <w:rFonts w:ascii="Verdana" w:eastAsia="Verdana" w:hAnsi="Verdana" w:cs="Verdana"/>
                <w:strike/>
                <w:color w:val="FF0000"/>
                <w:sz w:val="18"/>
                <w:szCs w:val="18"/>
              </w:rPr>
              <w:t>). Wyskalowanie jest osiągane poprzez podział przestrzeni danych na niezależne podzbiory (</w:t>
            </w:r>
            <w:proofErr w:type="spellStart"/>
            <w:r w:rsidRPr="00023457">
              <w:rPr>
                <w:rFonts w:ascii="Verdana" w:eastAsia="Verdana" w:hAnsi="Verdana" w:cs="Verdana"/>
                <w:strike/>
                <w:color w:val="FF0000"/>
                <w:sz w:val="18"/>
                <w:szCs w:val="18"/>
              </w:rPr>
              <w:t>shards</w:t>
            </w:r>
            <w:proofErr w:type="spellEnd"/>
            <w:r w:rsidRPr="00023457">
              <w:rPr>
                <w:rFonts w:ascii="Verdana" w:eastAsia="Verdana" w:hAnsi="Verdana" w:cs="Verdana"/>
                <w:strike/>
                <w:color w:val="FF0000"/>
                <w:sz w:val="18"/>
                <w:szCs w:val="18"/>
              </w:rPr>
              <w:t xml:space="preserve">) w oparciu o ich wartości, a nie o typ. Przykładem takiego podziału jest podział tabel zawierających bardzo dużo wartości w relacyjnych bazach danych albo poszczególnych indeksów w systemach wyszukiwania opartych na indeksowaniu (np. Apache </w:t>
            </w:r>
            <w:proofErr w:type="spellStart"/>
            <w:r w:rsidRPr="00023457">
              <w:rPr>
                <w:rFonts w:ascii="Verdana" w:eastAsia="Verdana" w:hAnsi="Verdana" w:cs="Verdana"/>
                <w:strike/>
                <w:color w:val="FF0000"/>
                <w:sz w:val="18"/>
                <w:szCs w:val="18"/>
              </w:rPr>
              <w:t>Solr</w:t>
            </w:r>
            <w:proofErr w:type="spellEnd"/>
            <w:r w:rsidRPr="00023457">
              <w:rPr>
                <w:rFonts w:ascii="Verdana" w:eastAsia="Verdana" w:hAnsi="Verdana" w:cs="Verdana"/>
                <w:strike/>
                <w:color w:val="FF0000"/>
                <w:sz w:val="18"/>
                <w:szCs w:val="18"/>
              </w:rPr>
              <w:t xml:space="preserve">, </w:t>
            </w:r>
            <w:proofErr w:type="spellStart"/>
            <w:r w:rsidRPr="00023457">
              <w:rPr>
                <w:rFonts w:ascii="Verdana" w:eastAsia="Verdana" w:hAnsi="Verdana" w:cs="Verdana"/>
                <w:strike/>
                <w:color w:val="FF0000"/>
                <w:sz w:val="18"/>
                <w:szCs w:val="18"/>
              </w:rPr>
              <w:t>Elastic</w:t>
            </w:r>
            <w:proofErr w:type="spellEnd"/>
            <w:r w:rsidRPr="00023457">
              <w:rPr>
                <w:rFonts w:ascii="Verdana" w:eastAsia="Verdana" w:hAnsi="Verdana" w:cs="Verdana"/>
                <w:strike/>
                <w:color w:val="FF0000"/>
                <w:sz w:val="18"/>
                <w:szCs w:val="18"/>
              </w:rPr>
              <w:t xml:space="preserve"> </w:t>
            </w:r>
            <w:proofErr w:type="spellStart"/>
            <w:r w:rsidRPr="00023457">
              <w:rPr>
                <w:rFonts w:ascii="Verdana" w:eastAsia="Verdana" w:hAnsi="Verdana" w:cs="Verdana"/>
                <w:strike/>
                <w:color w:val="FF0000"/>
                <w:sz w:val="18"/>
                <w:szCs w:val="18"/>
              </w:rPr>
              <w:t>Search</w:t>
            </w:r>
            <w:proofErr w:type="spellEnd"/>
            <w:r w:rsidRPr="00023457">
              <w:rPr>
                <w:rFonts w:ascii="Verdana" w:eastAsia="Verdana" w:hAnsi="Verdana" w:cs="Verdana"/>
                <w:strike/>
                <w:color w:val="FF0000"/>
                <w:sz w:val="18"/>
                <w:szCs w:val="18"/>
              </w:rPr>
              <w:t>). Podstawą podziału często jest funkcja haszującą wartości danych (</w:t>
            </w:r>
            <w:proofErr w:type="spellStart"/>
            <w:r w:rsidRPr="00023457">
              <w:rPr>
                <w:rFonts w:ascii="Verdana" w:eastAsia="Verdana" w:hAnsi="Verdana" w:cs="Verdana"/>
                <w:strike/>
                <w:color w:val="FF0000"/>
                <w:sz w:val="18"/>
                <w:szCs w:val="18"/>
              </w:rPr>
              <w:t>hash</w:t>
            </w:r>
            <w:proofErr w:type="spellEnd"/>
            <w:r w:rsidRPr="00023457">
              <w:rPr>
                <w:rFonts w:ascii="Verdana" w:eastAsia="Verdana" w:hAnsi="Verdana" w:cs="Verdana"/>
                <w:strike/>
                <w:color w:val="FF0000"/>
                <w:sz w:val="18"/>
                <w:szCs w:val="18"/>
              </w:rPr>
              <w:t xml:space="preserve"> </w:t>
            </w:r>
            <w:proofErr w:type="spellStart"/>
            <w:r w:rsidRPr="00023457">
              <w:rPr>
                <w:rFonts w:ascii="Verdana" w:eastAsia="Verdana" w:hAnsi="Verdana" w:cs="Verdana"/>
                <w:strike/>
                <w:color w:val="FF0000"/>
                <w:sz w:val="18"/>
                <w:szCs w:val="18"/>
              </w:rPr>
              <w:t>function</w:t>
            </w:r>
            <w:proofErr w:type="spellEnd"/>
            <w:r w:rsidRPr="00023457">
              <w:rPr>
                <w:rFonts w:ascii="Verdana" w:eastAsia="Verdana" w:hAnsi="Verdana" w:cs="Verdana"/>
                <w:strike/>
                <w:color w:val="FF0000"/>
                <w:sz w:val="18"/>
                <w:szCs w:val="18"/>
              </w:rPr>
              <w:t>)</w:t>
            </w:r>
          </w:p>
        </w:tc>
      </w:tr>
      <w:tr w:rsidR="00023457" w:rsidRPr="00023457" w14:paraId="09911D7F" w14:textId="77777777" w:rsidTr="002556AF">
        <w:trPr>
          <w:trHeight w:val="645"/>
        </w:trPr>
        <w:tc>
          <w:tcPr>
            <w:tcW w:w="1929" w:type="dxa"/>
            <w:tcBorders>
              <w:top w:val="single" w:sz="4" w:space="0" w:color="auto"/>
              <w:left w:val="single" w:sz="4" w:space="0" w:color="auto"/>
              <w:bottom w:val="single" w:sz="4" w:space="0" w:color="auto"/>
              <w:right w:val="single" w:sz="4" w:space="0" w:color="auto"/>
            </w:tcBorders>
            <w:noWrap/>
          </w:tcPr>
          <w:p w14:paraId="4B4027B9" w14:textId="7A6E1F05"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ARS.</w:t>
            </w:r>
            <w:r w:rsidR="002747F6" w:rsidRPr="00023457">
              <w:rPr>
                <w:rFonts w:ascii="Verdana" w:eastAsia="Verdana" w:hAnsi="Verdana" w:cs="Verdana"/>
                <w:strike/>
                <w:color w:val="FF0000"/>
                <w:sz w:val="18"/>
                <w:szCs w:val="18"/>
              </w:rPr>
              <w:t>1</w:t>
            </w:r>
            <w:r w:rsidR="008F63C0" w:rsidRPr="00023457">
              <w:rPr>
                <w:rFonts w:ascii="Verdana" w:eastAsia="Verdana" w:hAnsi="Verdana" w:cs="Verdana"/>
                <w:strike/>
                <w:color w:val="FF0000"/>
                <w:sz w:val="18"/>
                <w:szCs w:val="18"/>
              </w:rPr>
              <w:t>6</w:t>
            </w:r>
          </w:p>
        </w:tc>
        <w:tc>
          <w:tcPr>
            <w:tcW w:w="7582" w:type="dxa"/>
            <w:tcBorders>
              <w:top w:val="single" w:sz="4" w:space="0" w:color="auto"/>
              <w:left w:val="single" w:sz="4" w:space="0" w:color="auto"/>
              <w:bottom w:val="single" w:sz="4" w:space="0" w:color="auto"/>
              <w:right w:val="single" w:sz="4" w:space="0" w:color="auto"/>
            </w:tcBorders>
          </w:tcPr>
          <w:p w14:paraId="7740BC9F" w14:textId="77777777" w:rsidR="003B7FEE" w:rsidRPr="00023457" w:rsidRDefault="003B7FEE" w:rsidP="003B7FEE">
            <w:pPr>
              <w:spacing w:after="0" w:line="288" w:lineRule="auto"/>
              <w:rPr>
                <w:rFonts w:ascii="Arial" w:eastAsia="Arial" w:hAnsi="Arial" w:cs="Arial"/>
                <w:strike/>
                <w:color w:val="FF0000"/>
                <w:sz w:val="18"/>
                <w:szCs w:val="18"/>
              </w:rPr>
            </w:pPr>
            <w:r w:rsidRPr="00023457">
              <w:rPr>
                <w:rFonts w:ascii="Verdana" w:eastAsia="Verdana" w:hAnsi="Verdana" w:cs="Verdana"/>
                <w:strike/>
                <w:color w:val="FF0000"/>
                <w:sz w:val="18"/>
                <w:szCs w:val="18"/>
              </w:rPr>
              <w:t xml:space="preserve">Komunikacja pomiędzy poszczególnymi </w:t>
            </w:r>
            <w:proofErr w:type="spellStart"/>
            <w:r w:rsidRPr="00023457">
              <w:rPr>
                <w:rFonts w:ascii="Verdana" w:eastAsia="Verdana" w:hAnsi="Verdana" w:cs="Verdana"/>
                <w:strike/>
                <w:color w:val="FF0000"/>
                <w:sz w:val="18"/>
                <w:szCs w:val="18"/>
              </w:rPr>
              <w:t>microservice’ami</w:t>
            </w:r>
            <w:proofErr w:type="spellEnd"/>
            <w:r w:rsidRPr="00023457">
              <w:rPr>
                <w:rFonts w:ascii="Verdana" w:eastAsia="Verdana" w:hAnsi="Verdana" w:cs="Verdana"/>
                <w:strike/>
                <w:color w:val="FF0000"/>
                <w:sz w:val="18"/>
                <w:szCs w:val="18"/>
              </w:rPr>
              <w:t xml:space="preserve"> musi być szyfrowana (SSL/TLS).</w:t>
            </w:r>
          </w:p>
        </w:tc>
      </w:tr>
      <w:tr w:rsidR="00023457" w:rsidRPr="00023457" w14:paraId="43475084" w14:textId="77777777" w:rsidTr="002556AF">
        <w:trPr>
          <w:trHeight w:val="645"/>
        </w:trPr>
        <w:tc>
          <w:tcPr>
            <w:tcW w:w="1929" w:type="dxa"/>
            <w:tcBorders>
              <w:top w:val="single" w:sz="4" w:space="0" w:color="auto"/>
              <w:left w:val="single" w:sz="4" w:space="0" w:color="auto"/>
              <w:bottom w:val="single" w:sz="4" w:space="0" w:color="auto"/>
              <w:right w:val="single" w:sz="4" w:space="0" w:color="auto"/>
            </w:tcBorders>
            <w:noWrap/>
          </w:tcPr>
          <w:p w14:paraId="1F253CD2" w14:textId="06281C8A"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ARS.</w:t>
            </w:r>
            <w:r w:rsidR="002747F6" w:rsidRPr="00023457">
              <w:rPr>
                <w:rFonts w:ascii="Verdana" w:eastAsia="Verdana" w:hAnsi="Verdana" w:cs="Verdana"/>
                <w:strike/>
                <w:color w:val="FF0000"/>
                <w:sz w:val="18"/>
                <w:szCs w:val="18"/>
              </w:rPr>
              <w:t>1</w:t>
            </w:r>
            <w:r w:rsidR="008F63C0" w:rsidRPr="00023457">
              <w:rPr>
                <w:rFonts w:ascii="Verdana" w:eastAsia="Verdana" w:hAnsi="Verdana" w:cs="Verdana"/>
                <w:strike/>
                <w:color w:val="FF0000"/>
                <w:sz w:val="18"/>
                <w:szCs w:val="18"/>
              </w:rPr>
              <w:t>7</w:t>
            </w:r>
          </w:p>
        </w:tc>
        <w:tc>
          <w:tcPr>
            <w:tcW w:w="7582" w:type="dxa"/>
            <w:tcBorders>
              <w:top w:val="single" w:sz="4" w:space="0" w:color="auto"/>
              <w:left w:val="single" w:sz="4" w:space="0" w:color="auto"/>
              <w:bottom w:val="single" w:sz="4" w:space="0" w:color="auto"/>
              <w:right w:val="single" w:sz="4" w:space="0" w:color="auto"/>
            </w:tcBorders>
          </w:tcPr>
          <w:p w14:paraId="729B1A27" w14:textId="77777777" w:rsidR="003B7FEE" w:rsidRPr="00023457" w:rsidRDefault="003B7FEE" w:rsidP="003B7FEE">
            <w:pPr>
              <w:spacing w:after="0" w:line="288" w:lineRule="auto"/>
              <w:rPr>
                <w:rFonts w:ascii="Arial" w:eastAsia="Arial" w:hAnsi="Arial" w:cs="Arial"/>
                <w:strike/>
                <w:color w:val="FF0000"/>
                <w:sz w:val="18"/>
                <w:szCs w:val="18"/>
              </w:rPr>
            </w:pPr>
            <w:r w:rsidRPr="00023457">
              <w:rPr>
                <w:rFonts w:ascii="Verdana" w:eastAsia="Verdana" w:hAnsi="Verdana" w:cs="Verdana"/>
                <w:strike/>
                <w:color w:val="FF0000"/>
                <w:sz w:val="18"/>
                <w:szCs w:val="18"/>
              </w:rPr>
              <w:t>Wszystkie prace programistyczne dotyczą przebudowy bądź wytworzenia oprogramowania dostępnego w Bibliotece Narodowej. Wybrane funkcjonalności będą wykorzystywane przez użytkowników zewnętrznych jako rozwiązania chmurowe (tzn. będą instancjonowane w chmurowym modelu SaaS na infrastrukturze Biblioteki Narodowej).</w:t>
            </w:r>
          </w:p>
        </w:tc>
      </w:tr>
      <w:tr w:rsidR="00023457" w:rsidRPr="00023457" w14:paraId="24E3B4FD" w14:textId="77777777" w:rsidTr="002556AF">
        <w:trPr>
          <w:trHeight w:val="416"/>
        </w:trPr>
        <w:tc>
          <w:tcPr>
            <w:tcW w:w="1929" w:type="dxa"/>
            <w:tcBorders>
              <w:top w:val="single" w:sz="4" w:space="0" w:color="auto"/>
              <w:left w:val="single" w:sz="4" w:space="0" w:color="auto"/>
              <w:bottom w:val="single" w:sz="4" w:space="0" w:color="auto"/>
              <w:right w:val="single" w:sz="4" w:space="0" w:color="auto"/>
            </w:tcBorders>
            <w:noWrap/>
          </w:tcPr>
          <w:p w14:paraId="42A58BCB" w14:textId="6D8ACC79"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lastRenderedPageBreak/>
              <w:t>ARS.</w:t>
            </w:r>
            <w:r w:rsidR="008F63C0" w:rsidRPr="00023457">
              <w:rPr>
                <w:rFonts w:ascii="Verdana" w:eastAsia="Verdana" w:hAnsi="Verdana" w:cs="Verdana"/>
                <w:strike/>
                <w:color w:val="FF0000"/>
                <w:sz w:val="18"/>
                <w:szCs w:val="18"/>
              </w:rPr>
              <w:t>19</w:t>
            </w:r>
          </w:p>
        </w:tc>
        <w:tc>
          <w:tcPr>
            <w:tcW w:w="7582" w:type="dxa"/>
            <w:tcBorders>
              <w:top w:val="single" w:sz="4" w:space="0" w:color="auto"/>
              <w:left w:val="single" w:sz="4" w:space="0" w:color="auto"/>
              <w:bottom w:val="single" w:sz="4" w:space="0" w:color="auto"/>
              <w:right w:val="single" w:sz="4" w:space="0" w:color="auto"/>
            </w:tcBorders>
          </w:tcPr>
          <w:p w14:paraId="63F0B885" w14:textId="011F70C3" w:rsidR="003B7FEE" w:rsidRPr="00023457" w:rsidRDefault="003B7FEE" w:rsidP="003B7FEE">
            <w:pPr>
              <w:spacing w:after="0" w:line="288" w:lineRule="auto"/>
              <w:rPr>
                <w:rFonts w:ascii="Arial" w:eastAsia="Arial" w:hAnsi="Arial" w:cs="Arial"/>
                <w:strike/>
                <w:color w:val="FF0000"/>
                <w:sz w:val="18"/>
                <w:szCs w:val="18"/>
              </w:rPr>
            </w:pPr>
            <w:r w:rsidRPr="00023457">
              <w:rPr>
                <w:rFonts w:ascii="Verdana" w:eastAsia="Verdana" w:hAnsi="Verdana" w:cs="Verdana"/>
                <w:strike/>
                <w:color w:val="FF0000"/>
                <w:sz w:val="18"/>
                <w:szCs w:val="18"/>
              </w:rPr>
              <w:t xml:space="preserve">Wykonawca będzie mógł wykorzystać na potrzeby realizacji przedmiotu niniejszej Umowy kody źródłowe części front-end Polony. </w:t>
            </w:r>
            <w:r w:rsidR="7D4AD093" w:rsidRPr="00023457">
              <w:rPr>
                <w:rFonts w:ascii="Verdana" w:eastAsia="Verdana" w:hAnsi="Verdana" w:cs="Verdana"/>
                <w:strike/>
                <w:color w:val="FF0000"/>
                <w:sz w:val="18"/>
                <w:szCs w:val="18"/>
              </w:rPr>
              <w:t>K</w:t>
            </w:r>
            <w:r w:rsidR="64BDD40C" w:rsidRPr="00023457">
              <w:rPr>
                <w:rFonts w:ascii="Verdana" w:eastAsia="Verdana" w:hAnsi="Verdana" w:cs="Verdana"/>
                <w:strike/>
                <w:color w:val="FF0000"/>
                <w:sz w:val="18"/>
                <w:szCs w:val="18"/>
              </w:rPr>
              <w:t>ody źródłowe części front-end Polony prz</w:t>
            </w:r>
            <w:r w:rsidR="5915158E" w:rsidRPr="00023457">
              <w:rPr>
                <w:rFonts w:ascii="Verdana" w:eastAsia="Verdana" w:hAnsi="Verdana" w:cs="Verdana"/>
                <w:strike/>
                <w:color w:val="FF0000"/>
                <w:sz w:val="18"/>
                <w:szCs w:val="18"/>
              </w:rPr>
              <w:t xml:space="preserve">ekazane </w:t>
            </w:r>
            <w:r w:rsidR="24C74D36" w:rsidRPr="00023457">
              <w:rPr>
                <w:rFonts w:ascii="Verdana" w:eastAsia="Verdana" w:hAnsi="Verdana" w:cs="Verdana"/>
                <w:strike/>
                <w:color w:val="FF0000"/>
                <w:sz w:val="18"/>
                <w:szCs w:val="18"/>
              </w:rPr>
              <w:t>W</w:t>
            </w:r>
            <w:r w:rsidR="195E95A2" w:rsidRPr="00023457">
              <w:rPr>
                <w:rFonts w:ascii="Verdana" w:eastAsia="Verdana" w:hAnsi="Verdana" w:cs="Verdana"/>
                <w:strike/>
                <w:color w:val="FF0000"/>
                <w:sz w:val="18"/>
                <w:szCs w:val="18"/>
              </w:rPr>
              <w:t xml:space="preserve">ykonawcy muszą być wykorzystane wyłącznie na potrzeby realizacji Przedmiotu Umowy. </w:t>
            </w:r>
          </w:p>
        </w:tc>
      </w:tr>
      <w:tr w:rsidR="00023457" w:rsidRPr="00023457" w14:paraId="5995B4C0" w14:textId="77777777" w:rsidTr="002556AF">
        <w:trPr>
          <w:trHeight w:val="416"/>
        </w:trPr>
        <w:tc>
          <w:tcPr>
            <w:tcW w:w="1929" w:type="dxa"/>
            <w:tcBorders>
              <w:top w:val="single" w:sz="4" w:space="0" w:color="auto"/>
              <w:left w:val="single" w:sz="4" w:space="0" w:color="auto"/>
              <w:bottom w:val="single" w:sz="4" w:space="0" w:color="auto"/>
              <w:right w:val="single" w:sz="4" w:space="0" w:color="auto"/>
            </w:tcBorders>
            <w:noWrap/>
          </w:tcPr>
          <w:p w14:paraId="4EA30C40" w14:textId="2C197191" w:rsidR="003B7FEE" w:rsidRPr="00023457" w:rsidRDefault="003B7FEE" w:rsidP="005034D8">
            <w:pPr>
              <w:spacing w:after="0" w:line="288" w:lineRule="auto"/>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ARS.</w:t>
            </w:r>
            <w:r w:rsidR="002747F6" w:rsidRPr="00023457">
              <w:rPr>
                <w:rFonts w:ascii="Verdana" w:eastAsia="Verdana" w:hAnsi="Verdana" w:cs="Verdana"/>
                <w:strike/>
                <w:color w:val="FF0000"/>
                <w:sz w:val="18"/>
                <w:szCs w:val="18"/>
              </w:rPr>
              <w:t>2</w:t>
            </w:r>
            <w:r w:rsidR="008F63C0" w:rsidRPr="00023457">
              <w:rPr>
                <w:rFonts w:ascii="Verdana" w:eastAsia="Verdana" w:hAnsi="Verdana" w:cs="Verdana"/>
                <w:strike/>
                <w:color w:val="FF0000"/>
                <w:sz w:val="18"/>
                <w:szCs w:val="18"/>
              </w:rPr>
              <w:t>0</w:t>
            </w:r>
          </w:p>
        </w:tc>
        <w:tc>
          <w:tcPr>
            <w:tcW w:w="7582" w:type="dxa"/>
            <w:tcBorders>
              <w:top w:val="single" w:sz="4" w:space="0" w:color="auto"/>
              <w:left w:val="single" w:sz="4" w:space="0" w:color="auto"/>
              <w:bottom w:val="single" w:sz="4" w:space="0" w:color="auto"/>
              <w:right w:val="single" w:sz="4" w:space="0" w:color="auto"/>
            </w:tcBorders>
          </w:tcPr>
          <w:p w14:paraId="6019D1E2" w14:textId="77777777" w:rsidR="003B7FEE" w:rsidRPr="00023457" w:rsidRDefault="003B7FEE" w:rsidP="00E4589D">
            <w:pPr>
              <w:spacing w:after="0" w:line="360" w:lineRule="auto"/>
              <w:rPr>
                <w:rFonts w:ascii="Verdana,Times New Roman" w:eastAsia="Verdana,Times New Roman" w:hAnsi="Verdana,Times New Roman" w:cs="Verdana,Times New Roman"/>
                <w:strike/>
                <w:color w:val="FF0000"/>
                <w:sz w:val="18"/>
                <w:szCs w:val="18"/>
                <w:lang w:eastAsia="pl-PL"/>
              </w:rPr>
            </w:pPr>
            <w:r w:rsidRPr="00023457">
              <w:rPr>
                <w:rFonts w:ascii="Verdana,Times New Roman,Calibri" w:eastAsia="Verdana,Times New Roman,Calibri" w:hAnsi="Verdana,Times New Roman,Calibri" w:cs="Verdana,Times New Roman,Calibri"/>
                <w:strike/>
                <w:color w:val="FF0000"/>
                <w:sz w:val="18"/>
                <w:szCs w:val="18"/>
              </w:rPr>
              <w:t xml:space="preserve">Wykonawca w ramach prac zobowiązany jest do przeprojektowania i integracji </w:t>
            </w:r>
            <w:proofErr w:type="spellStart"/>
            <w:r w:rsidRPr="00023457">
              <w:rPr>
                <w:rFonts w:ascii="Verdana,Times New Roman,Calibri" w:eastAsia="Verdana,Times New Roman,Calibri" w:hAnsi="Verdana,Times New Roman,Calibri" w:cs="Verdana,Times New Roman,Calibri"/>
                <w:strike/>
                <w:color w:val="FF0000"/>
                <w:sz w:val="18"/>
                <w:szCs w:val="18"/>
              </w:rPr>
              <w:t>back</w:t>
            </w:r>
            <w:proofErr w:type="spellEnd"/>
            <w:r w:rsidRPr="00023457">
              <w:rPr>
                <w:rFonts w:ascii="Verdana,Times New Roman,Calibri" w:eastAsia="Verdana,Times New Roman,Calibri" w:hAnsi="Verdana,Times New Roman,Calibri" w:cs="Verdana,Times New Roman,Calibri"/>
                <w:strike/>
                <w:color w:val="FF0000"/>
                <w:sz w:val="18"/>
                <w:szCs w:val="18"/>
              </w:rPr>
              <w:t xml:space="preserve">-endu obecnych systemów </w:t>
            </w:r>
            <w:proofErr w:type="spellStart"/>
            <w:r w:rsidRPr="00023457">
              <w:rPr>
                <w:rFonts w:ascii="Verdana,Times New Roman,Calibri" w:eastAsia="Verdana,Times New Roman,Calibri" w:hAnsi="Verdana,Times New Roman,Calibri" w:cs="Verdana,Times New Roman,Calibri"/>
                <w:strike/>
                <w:color w:val="FF0000"/>
                <w:sz w:val="18"/>
                <w:szCs w:val="18"/>
              </w:rPr>
              <w:t>Polona</w:t>
            </w:r>
            <w:proofErr w:type="spellEnd"/>
            <w:r w:rsidRPr="00023457">
              <w:rPr>
                <w:rFonts w:ascii="Verdana,Times New Roman,Calibri" w:eastAsia="Verdana,Times New Roman,Calibri" w:hAnsi="Verdana,Times New Roman,Calibri" w:cs="Verdana,Times New Roman,Calibri"/>
                <w:strike/>
                <w:color w:val="FF0000"/>
                <w:sz w:val="18"/>
                <w:szCs w:val="18"/>
              </w:rPr>
              <w:t xml:space="preserve"> i RCBN tak, aby tworzyły jeden spójny </w:t>
            </w:r>
            <w:proofErr w:type="spellStart"/>
            <w:r w:rsidRPr="00023457">
              <w:rPr>
                <w:rFonts w:ascii="Verdana,Times New Roman,Calibri" w:eastAsia="Verdana,Times New Roman,Calibri" w:hAnsi="Verdana,Times New Roman,Calibri" w:cs="Verdana,Times New Roman,Calibri"/>
                <w:strike/>
                <w:color w:val="FF0000"/>
                <w:sz w:val="18"/>
                <w:szCs w:val="18"/>
              </w:rPr>
              <w:t>back</w:t>
            </w:r>
            <w:proofErr w:type="spellEnd"/>
            <w:r w:rsidRPr="00023457">
              <w:rPr>
                <w:rFonts w:ascii="Verdana,Times New Roman,Calibri" w:eastAsia="Verdana,Times New Roman,Calibri" w:hAnsi="Verdana,Times New Roman,Calibri" w:cs="Verdana,Times New Roman,Calibri"/>
                <w:strike/>
                <w:color w:val="FF0000"/>
                <w:sz w:val="18"/>
                <w:szCs w:val="18"/>
              </w:rPr>
              <w:t xml:space="preserve">-end dla Systemu co najmniej w ramach usług </w:t>
            </w:r>
            <w:proofErr w:type="spellStart"/>
            <w:r w:rsidRPr="00023457">
              <w:rPr>
                <w:rFonts w:ascii="Verdana,Times New Roman,Calibri" w:eastAsia="Verdana,Times New Roman,Calibri" w:hAnsi="Verdana,Times New Roman,Calibri" w:cs="Verdana,Times New Roman,Calibri"/>
                <w:strike/>
                <w:color w:val="FF0000"/>
                <w:sz w:val="18"/>
                <w:szCs w:val="18"/>
              </w:rPr>
              <w:t>PdB</w:t>
            </w:r>
            <w:proofErr w:type="spellEnd"/>
            <w:r w:rsidRPr="00023457">
              <w:rPr>
                <w:rFonts w:ascii="Verdana,Times New Roman,Calibri" w:eastAsia="Verdana,Times New Roman,Calibri" w:hAnsi="Verdana,Times New Roman,Calibri" w:cs="Verdana,Times New Roman,Calibri"/>
                <w:strike/>
                <w:color w:val="FF0000"/>
                <w:sz w:val="18"/>
                <w:szCs w:val="18"/>
              </w:rPr>
              <w:t xml:space="preserve"> (w części front-</w:t>
            </w:r>
            <w:proofErr w:type="spellStart"/>
            <w:r w:rsidRPr="00023457">
              <w:rPr>
                <w:rFonts w:ascii="Verdana,Times New Roman,Calibri" w:eastAsia="Verdana,Times New Roman,Calibri" w:hAnsi="Verdana,Times New Roman,Calibri" w:cs="Verdana,Times New Roman,Calibri"/>
                <w:strike/>
                <w:color w:val="FF0000"/>
                <w:sz w:val="18"/>
                <w:szCs w:val="18"/>
              </w:rPr>
              <w:t>office</w:t>
            </w:r>
            <w:proofErr w:type="spellEnd"/>
            <w:r w:rsidRPr="00023457">
              <w:rPr>
                <w:rFonts w:ascii="Verdana,Times New Roman,Calibri" w:eastAsia="Verdana,Times New Roman,Calibri" w:hAnsi="Verdana,Times New Roman,Calibri" w:cs="Verdana,Times New Roman,Calibri"/>
                <w:strike/>
                <w:color w:val="FF0000"/>
                <w:sz w:val="18"/>
                <w:szCs w:val="18"/>
              </w:rPr>
              <w:t xml:space="preserve"> i w części </w:t>
            </w:r>
            <w:proofErr w:type="spellStart"/>
            <w:r w:rsidRPr="00023457">
              <w:rPr>
                <w:rFonts w:ascii="Verdana,Times New Roman,Calibri" w:eastAsia="Verdana,Times New Roman,Calibri" w:hAnsi="Verdana,Times New Roman,Calibri" w:cs="Verdana,Times New Roman,Calibri"/>
                <w:strike/>
                <w:color w:val="FF0000"/>
                <w:sz w:val="18"/>
                <w:szCs w:val="18"/>
              </w:rPr>
              <w:t>back-office</w:t>
            </w:r>
            <w:proofErr w:type="spellEnd"/>
            <w:r w:rsidRPr="00023457">
              <w:rPr>
                <w:rFonts w:ascii="Verdana,Times New Roman,Calibri" w:eastAsia="Verdana,Times New Roman,Calibri" w:hAnsi="Verdana,Times New Roman,Calibri" w:cs="Verdana,Times New Roman,Calibri"/>
                <w:strike/>
                <w:color w:val="FF0000"/>
                <w:sz w:val="18"/>
                <w:szCs w:val="18"/>
              </w:rPr>
              <w:t xml:space="preserve">) oraz </w:t>
            </w:r>
            <w:proofErr w:type="spellStart"/>
            <w:r w:rsidRPr="00023457">
              <w:rPr>
                <w:rFonts w:ascii="Verdana,Times New Roman,Calibri" w:eastAsia="Verdana,Times New Roman,Calibri" w:hAnsi="Verdana,Times New Roman,Calibri" w:cs="Verdana,Times New Roman,Calibri"/>
                <w:strike/>
                <w:color w:val="FF0000"/>
                <w:sz w:val="18"/>
                <w:szCs w:val="18"/>
              </w:rPr>
              <w:t>PdN</w:t>
            </w:r>
            <w:proofErr w:type="spellEnd"/>
            <w:r w:rsidRPr="00023457">
              <w:rPr>
                <w:rFonts w:ascii="Verdana,Times New Roman,Calibri" w:eastAsia="Verdana,Times New Roman,Calibri" w:hAnsi="Verdana,Times New Roman,Calibri" w:cs="Verdana,Times New Roman,Calibri"/>
                <w:strike/>
                <w:color w:val="FF0000"/>
                <w:sz w:val="18"/>
                <w:szCs w:val="18"/>
              </w:rPr>
              <w:t>.</w:t>
            </w:r>
          </w:p>
        </w:tc>
      </w:tr>
      <w:tr w:rsidR="003B7FEE" w:rsidRPr="00023457" w14:paraId="757ED717" w14:textId="77777777" w:rsidTr="002556AF">
        <w:trPr>
          <w:trHeight w:val="416"/>
        </w:trPr>
        <w:tc>
          <w:tcPr>
            <w:tcW w:w="1929" w:type="dxa"/>
            <w:tcBorders>
              <w:top w:val="single" w:sz="4" w:space="0" w:color="auto"/>
              <w:left w:val="single" w:sz="4" w:space="0" w:color="auto"/>
              <w:bottom w:val="single" w:sz="4" w:space="0" w:color="auto"/>
              <w:right w:val="single" w:sz="4" w:space="0" w:color="auto"/>
            </w:tcBorders>
            <w:noWrap/>
          </w:tcPr>
          <w:p w14:paraId="5F4407EF" w14:textId="42F43226" w:rsidR="003B7FEE" w:rsidRPr="00023457" w:rsidRDefault="003B7FEE" w:rsidP="005034D8">
            <w:pPr>
              <w:spacing w:after="0" w:line="288" w:lineRule="auto"/>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ARS.</w:t>
            </w:r>
            <w:r w:rsidR="00873FB6" w:rsidRPr="00023457">
              <w:rPr>
                <w:rFonts w:ascii="Verdana" w:eastAsia="Verdana" w:hAnsi="Verdana" w:cs="Verdana"/>
                <w:strike/>
                <w:color w:val="FF0000"/>
                <w:sz w:val="18"/>
                <w:szCs w:val="18"/>
              </w:rPr>
              <w:t>21</w:t>
            </w:r>
          </w:p>
        </w:tc>
        <w:tc>
          <w:tcPr>
            <w:tcW w:w="7582" w:type="dxa"/>
            <w:tcBorders>
              <w:top w:val="single" w:sz="4" w:space="0" w:color="auto"/>
              <w:left w:val="single" w:sz="4" w:space="0" w:color="auto"/>
              <w:bottom w:val="single" w:sz="4" w:space="0" w:color="auto"/>
              <w:right w:val="single" w:sz="4" w:space="0" w:color="auto"/>
            </w:tcBorders>
          </w:tcPr>
          <w:p w14:paraId="4FF14207" w14:textId="2D34A935" w:rsidR="003B7FEE" w:rsidRPr="00023457" w:rsidRDefault="003B7FEE" w:rsidP="00B306CB">
            <w:pPr>
              <w:spacing w:after="0" w:line="360" w:lineRule="auto"/>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W ramach prac związanych z dostosowaniem RCBN do pełnienia funkcji </w:t>
            </w:r>
            <w:proofErr w:type="spellStart"/>
            <w:r w:rsidRPr="00023457">
              <w:rPr>
                <w:rFonts w:ascii="Verdana" w:eastAsia="Verdana" w:hAnsi="Verdana" w:cs="Verdana"/>
                <w:strike/>
                <w:color w:val="FF0000"/>
                <w:sz w:val="18"/>
                <w:szCs w:val="18"/>
                <w:lang w:eastAsia="pl-PL"/>
              </w:rPr>
              <w:t>PdB</w:t>
            </w:r>
            <w:proofErr w:type="spellEnd"/>
            <w:r w:rsidRPr="00023457">
              <w:rPr>
                <w:rFonts w:ascii="Verdana" w:eastAsia="Verdana" w:hAnsi="Verdana" w:cs="Verdana"/>
                <w:strike/>
                <w:color w:val="FF0000"/>
                <w:sz w:val="18"/>
                <w:szCs w:val="18"/>
                <w:lang w:eastAsia="pl-PL"/>
              </w:rPr>
              <w:t> BO Wykonawca zobowiązany jest do przeprojektowania obecnego GUI RCBN tak, aby był zgodny z dostarcz</w:t>
            </w:r>
            <w:r w:rsidR="549F6DAF" w:rsidRPr="00023457">
              <w:rPr>
                <w:rFonts w:ascii="Verdana" w:eastAsia="Verdana" w:hAnsi="Verdana" w:cs="Verdana"/>
                <w:strike/>
                <w:color w:val="FF0000"/>
                <w:sz w:val="18"/>
                <w:szCs w:val="18"/>
                <w:lang w:eastAsia="pl-PL"/>
              </w:rPr>
              <w:t>a</w:t>
            </w:r>
            <w:r w:rsidRPr="00023457">
              <w:rPr>
                <w:rFonts w:ascii="Verdana" w:eastAsia="Verdana" w:hAnsi="Verdana" w:cs="Verdana"/>
                <w:strike/>
                <w:color w:val="FF0000"/>
                <w:sz w:val="18"/>
                <w:szCs w:val="18"/>
                <w:lang w:eastAsia="pl-PL"/>
              </w:rPr>
              <w:t>nymi</w:t>
            </w:r>
            <w:r w:rsidR="549F6DAF" w:rsidRPr="00023457">
              <w:rPr>
                <w:rFonts w:ascii="Verdana" w:eastAsia="Verdana" w:hAnsi="Verdana" w:cs="Verdana"/>
                <w:strike/>
                <w:color w:val="FF0000"/>
                <w:sz w:val="18"/>
                <w:szCs w:val="18"/>
                <w:lang w:eastAsia="pl-PL"/>
              </w:rPr>
              <w:t xml:space="preserve"> w trakcie realizacji </w:t>
            </w:r>
            <w:r w:rsidR="21E9CF9B" w:rsidRPr="00023457">
              <w:rPr>
                <w:rFonts w:ascii="Verdana" w:eastAsia="Verdana" w:hAnsi="Verdana" w:cs="Verdana"/>
                <w:strike/>
                <w:color w:val="FF0000"/>
                <w:sz w:val="18"/>
                <w:szCs w:val="18"/>
                <w:lang w:eastAsia="pl-PL"/>
              </w:rPr>
              <w:t>Umowy</w:t>
            </w:r>
            <w:r w:rsidRPr="00023457">
              <w:rPr>
                <w:rFonts w:ascii="Verdana" w:eastAsia="Verdana" w:hAnsi="Verdana" w:cs="Verdana"/>
                <w:strike/>
                <w:color w:val="FF0000"/>
                <w:sz w:val="18"/>
                <w:szCs w:val="18"/>
                <w:lang w:eastAsia="pl-PL"/>
              </w:rPr>
              <w:t xml:space="preserve"> przez Zamawiającego makietami i projektami graficznymi wybranych, reprezentatywnych widoków </w:t>
            </w:r>
            <w:proofErr w:type="spellStart"/>
            <w:r w:rsidRPr="00023457">
              <w:rPr>
                <w:rFonts w:ascii="Verdana" w:eastAsia="Verdana" w:hAnsi="Verdana" w:cs="Verdana"/>
                <w:strike/>
                <w:color w:val="FF0000"/>
                <w:sz w:val="18"/>
                <w:szCs w:val="18"/>
                <w:lang w:eastAsia="pl-PL"/>
              </w:rPr>
              <w:t>PdB</w:t>
            </w:r>
            <w:proofErr w:type="spellEnd"/>
            <w:r w:rsidRPr="00023457">
              <w:rPr>
                <w:rFonts w:ascii="Verdana" w:eastAsia="Verdana" w:hAnsi="Verdana" w:cs="Verdana"/>
                <w:strike/>
                <w:color w:val="FF0000"/>
                <w:sz w:val="18"/>
                <w:szCs w:val="18"/>
                <w:lang w:eastAsia="pl-PL"/>
              </w:rPr>
              <w:t xml:space="preserve"> BO</w:t>
            </w:r>
            <w:r w:rsidRPr="00023457">
              <w:rPr>
                <w:rFonts w:ascii="Verdana,Times New Roman" w:eastAsia="Verdana,Times New Roman" w:hAnsi="Verdana,Times New Roman" w:cs="Verdana,Times New Roman"/>
                <w:strike/>
                <w:color w:val="FF0000"/>
                <w:sz w:val="18"/>
                <w:szCs w:val="18"/>
                <w:lang w:eastAsia="pl-PL"/>
              </w:rPr>
              <w:t>. </w:t>
            </w:r>
          </w:p>
        </w:tc>
      </w:tr>
    </w:tbl>
    <w:p w14:paraId="1E0E7150" w14:textId="77777777" w:rsidR="003B7FEE" w:rsidRPr="00023457" w:rsidRDefault="003B7FEE" w:rsidP="003B7FEE">
      <w:pPr>
        <w:rPr>
          <w:rFonts w:ascii="Verdana" w:eastAsia="Times New Roman" w:hAnsi="Verdana" w:cs="Times New Roman"/>
          <w:strike/>
          <w:color w:val="FF0000"/>
          <w:sz w:val="18"/>
          <w:szCs w:val="20"/>
          <w:lang w:eastAsia="pl-PL"/>
        </w:rPr>
      </w:pPr>
    </w:p>
    <w:p w14:paraId="2B1DC987" w14:textId="77777777" w:rsidR="003B7FEE" w:rsidRPr="00023457" w:rsidRDefault="003B7FEE" w:rsidP="003B7FEE">
      <w:pPr>
        <w:keepNext/>
        <w:ind w:firstLine="708"/>
        <w:rPr>
          <w:rFonts w:ascii="Verdana,Times New Roman" w:eastAsia="Verdana,Times New Roman" w:hAnsi="Verdana,Times New Roman" w:cs="Verdana,Times New Roman"/>
          <w:strike/>
          <w:color w:val="FF0000"/>
          <w:sz w:val="18"/>
          <w:szCs w:val="18"/>
        </w:rPr>
      </w:pPr>
      <w:bookmarkStart w:id="57" w:name="_Toc514933550"/>
      <w:r w:rsidRPr="00023457">
        <w:rPr>
          <w:rFonts w:ascii="Verdana" w:eastAsia="Verdana" w:hAnsi="Verdana" w:cs="Verdana"/>
          <w:b/>
          <w:strike/>
          <w:color w:val="FF0000"/>
          <w:sz w:val="18"/>
          <w:szCs w:val="18"/>
          <w:lang w:eastAsia="pl-PL"/>
        </w:rPr>
        <w:t xml:space="preserve">Tabela </w:t>
      </w:r>
      <w:r w:rsidRPr="00023457">
        <w:rPr>
          <w:strike/>
          <w:color w:val="FF0000"/>
        </w:rPr>
        <w:fldChar w:fldCharType="begin"/>
      </w:r>
      <w:r w:rsidRPr="00023457">
        <w:rPr>
          <w:rFonts w:ascii="Verdana" w:eastAsia="Times New Roman" w:hAnsi="Verdana" w:cs="Times New Roman"/>
          <w:b/>
          <w:bCs/>
          <w:strike/>
          <w:color w:val="FF0000"/>
          <w:sz w:val="18"/>
          <w:szCs w:val="20"/>
          <w:lang w:eastAsia="pl-PL"/>
        </w:rPr>
        <w:instrText xml:space="preserve"> SEQ Tabela \* ARABIC </w:instrText>
      </w:r>
      <w:r w:rsidRPr="00023457">
        <w:rPr>
          <w:rFonts w:ascii="Verdana" w:eastAsia="Times New Roman" w:hAnsi="Verdana" w:cs="Times New Roman"/>
          <w:b/>
          <w:bCs/>
          <w:strike/>
          <w:color w:val="FF0000"/>
          <w:sz w:val="18"/>
          <w:szCs w:val="20"/>
          <w:lang w:eastAsia="pl-PL"/>
        </w:rPr>
        <w:fldChar w:fldCharType="separate"/>
      </w:r>
      <w:r w:rsidRPr="00023457">
        <w:rPr>
          <w:rFonts w:ascii="Verdana" w:eastAsia="Verdana" w:hAnsi="Verdana" w:cs="Verdana"/>
          <w:b/>
          <w:strike/>
          <w:color w:val="FF0000"/>
          <w:sz w:val="18"/>
          <w:szCs w:val="18"/>
          <w:lang w:eastAsia="pl-PL"/>
        </w:rPr>
        <w:t>2</w:t>
      </w:r>
      <w:r w:rsidRPr="00023457">
        <w:rPr>
          <w:strike/>
          <w:color w:val="FF0000"/>
        </w:rPr>
        <w:fldChar w:fldCharType="end"/>
      </w:r>
      <w:r w:rsidRPr="00023457">
        <w:rPr>
          <w:rFonts w:ascii="Verdana" w:eastAsia="Verdana" w:hAnsi="Verdana" w:cs="Verdana"/>
          <w:b/>
          <w:strike/>
          <w:color w:val="FF0000"/>
          <w:sz w:val="18"/>
          <w:szCs w:val="18"/>
          <w:lang w:eastAsia="pl-PL"/>
        </w:rPr>
        <w:t xml:space="preserve"> Tabela 2 minimalne wymagania dla Systemu Przechowywania</w:t>
      </w:r>
      <w:bookmarkEnd w:id="57"/>
    </w:p>
    <w:tbl>
      <w:tblPr>
        <w:tblW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843"/>
      </w:tblGrid>
      <w:tr w:rsidR="00023457" w:rsidRPr="00023457" w14:paraId="2A45DFBD" w14:textId="77777777" w:rsidTr="00B754A5">
        <w:trPr>
          <w:trHeight w:val="600"/>
        </w:trPr>
        <w:tc>
          <w:tcPr>
            <w:tcW w:w="1668" w:type="dxa"/>
            <w:tcBorders>
              <w:top w:val="single" w:sz="4" w:space="0" w:color="auto"/>
              <w:left w:val="single" w:sz="4" w:space="0" w:color="auto"/>
              <w:bottom w:val="single" w:sz="4" w:space="0" w:color="auto"/>
              <w:right w:val="single" w:sz="4" w:space="0" w:color="auto"/>
            </w:tcBorders>
            <w:shd w:val="clear" w:color="auto" w:fill="4F81BD"/>
            <w:hideMark/>
          </w:tcPr>
          <w:p w14:paraId="30C9141D"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Kod wymagania</w:t>
            </w:r>
          </w:p>
        </w:tc>
        <w:tc>
          <w:tcPr>
            <w:tcW w:w="7843" w:type="dxa"/>
            <w:tcBorders>
              <w:top w:val="single" w:sz="4" w:space="0" w:color="auto"/>
              <w:left w:val="single" w:sz="4" w:space="0" w:color="auto"/>
              <w:bottom w:val="single" w:sz="4" w:space="0" w:color="auto"/>
              <w:right w:val="single" w:sz="4" w:space="0" w:color="auto"/>
            </w:tcBorders>
            <w:shd w:val="clear" w:color="auto" w:fill="4F81BD"/>
            <w:hideMark/>
          </w:tcPr>
          <w:p w14:paraId="2D156EBC"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Opis wymagania</w:t>
            </w:r>
          </w:p>
        </w:tc>
      </w:tr>
      <w:tr w:rsidR="00023457" w:rsidRPr="00023457" w14:paraId="78B507DD" w14:textId="77777777" w:rsidTr="00B754A5">
        <w:trPr>
          <w:trHeight w:val="645"/>
        </w:trPr>
        <w:tc>
          <w:tcPr>
            <w:tcW w:w="1668" w:type="dxa"/>
            <w:tcBorders>
              <w:top w:val="single" w:sz="4" w:space="0" w:color="auto"/>
              <w:left w:val="single" w:sz="4" w:space="0" w:color="auto"/>
              <w:bottom w:val="single" w:sz="4" w:space="0" w:color="auto"/>
              <w:right w:val="single" w:sz="4" w:space="0" w:color="auto"/>
            </w:tcBorders>
            <w:noWrap/>
            <w:hideMark/>
          </w:tcPr>
          <w:p w14:paraId="55A52D66"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ARSP.1</w:t>
            </w:r>
          </w:p>
        </w:tc>
        <w:tc>
          <w:tcPr>
            <w:tcW w:w="7843" w:type="dxa"/>
            <w:tcBorders>
              <w:top w:val="single" w:sz="4" w:space="0" w:color="auto"/>
              <w:left w:val="single" w:sz="4" w:space="0" w:color="auto"/>
              <w:bottom w:val="single" w:sz="4" w:space="0" w:color="auto"/>
              <w:right w:val="single" w:sz="4" w:space="0" w:color="auto"/>
            </w:tcBorders>
            <w:hideMark/>
          </w:tcPr>
          <w:p w14:paraId="3CCB96CB" w14:textId="37A77E33"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Dostarczany przez Wykonawcę System Przechowywania musi posiadać możliwość</w:t>
            </w:r>
            <w:r w:rsidR="00BF632A" w:rsidRPr="00023457">
              <w:rPr>
                <w:rFonts w:ascii="Verdana" w:eastAsia="Verdana" w:hAnsi="Verdana" w:cs="Verdana"/>
                <w:strike/>
                <w:color w:val="FF0000"/>
                <w:sz w:val="18"/>
                <w:szCs w:val="18"/>
              </w:rPr>
              <w:t xml:space="preserve"> </w:t>
            </w:r>
            <w:r w:rsidRPr="00023457">
              <w:rPr>
                <w:rFonts w:ascii="Verdana" w:eastAsia="Verdana" w:hAnsi="Verdana" w:cs="Verdana"/>
                <w:strike/>
                <w:color w:val="FF0000"/>
                <w:sz w:val="18"/>
                <w:szCs w:val="18"/>
              </w:rPr>
              <w:t xml:space="preserve"> </w:t>
            </w:r>
            <w:r w:rsidR="000228DF" w:rsidRPr="00023457">
              <w:rPr>
                <w:rFonts w:ascii="Verdana" w:eastAsia="Verdana" w:hAnsi="Verdana" w:cs="Verdana"/>
                <w:strike/>
                <w:color w:val="FF0000"/>
                <w:sz w:val="18"/>
                <w:szCs w:val="18"/>
              </w:rPr>
              <w:t xml:space="preserve">(bez konieczności ponoszenia dodatkowych kosztów ze strony Zamawiającego) </w:t>
            </w:r>
            <w:r w:rsidRPr="00023457">
              <w:rPr>
                <w:rFonts w:ascii="Verdana" w:eastAsia="Verdana" w:hAnsi="Verdana" w:cs="Verdana"/>
                <w:strike/>
                <w:color w:val="FF0000"/>
                <w:sz w:val="18"/>
                <w:szCs w:val="18"/>
              </w:rPr>
              <w:t>integracji w ramach rozwiązania zasobów dostępnych z:</w:t>
            </w:r>
          </w:p>
          <w:p w14:paraId="6964C36F" w14:textId="77777777" w:rsidR="003B7FEE" w:rsidRPr="00023457" w:rsidRDefault="003B7FEE" w:rsidP="005034D8">
            <w:pPr>
              <w:numPr>
                <w:ilvl w:val="0"/>
                <w:numId w:val="26"/>
              </w:numPr>
              <w:spacing w:after="0" w:line="360" w:lineRule="auto"/>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 xml:space="preserve">dysków wewnętrznych serwerów </w:t>
            </w:r>
            <w:proofErr w:type="spellStart"/>
            <w:r w:rsidRPr="00023457">
              <w:rPr>
                <w:rFonts w:ascii="Verdana" w:eastAsia="Verdana" w:hAnsi="Verdana" w:cs="Verdana"/>
                <w:strike/>
                <w:color w:val="FF0000"/>
                <w:sz w:val="18"/>
                <w:szCs w:val="18"/>
              </w:rPr>
              <w:t>storagowych</w:t>
            </w:r>
            <w:proofErr w:type="spellEnd"/>
            <w:r w:rsidRPr="00023457">
              <w:rPr>
                <w:rFonts w:ascii="Verdana" w:eastAsia="Verdana" w:hAnsi="Verdana" w:cs="Verdana"/>
                <w:strike/>
                <w:color w:val="FF0000"/>
                <w:sz w:val="18"/>
                <w:szCs w:val="18"/>
              </w:rPr>
              <w:t>;</w:t>
            </w:r>
          </w:p>
          <w:p w14:paraId="59AA636C" w14:textId="77777777" w:rsidR="003B7FEE" w:rsidRPr="00023457" w:rsidRDefault="003B7FEE" w:rsidP="00B306CB">
            <w:pPr>
              <w:numPr>
                <w:ilvl w:val="0"/>
                <w:numId w:val="26"/>
              </w:numPr>
              <w:spacing w:after="0" w:line="360" w:lineRule="auto"/>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 xml:space="preserve">zasobów dostępnych z macierzy przez </w:t>
            </w:r>
            <w:proofErr w:type="spellStart"/>
            <w:r w:rsidRPr="00023457">
              <w:rPr>
                <w:rFonts w:ascii="Verdana" w:eastAsia="Verdana" w:hAnsi="Verdana" w:cs="Verdana"/>
                <w:strike/>
                <w:color w:val="FF0000"/>
                <w:sz w:val="18"/>
                <w:szCs w:val="18"/>
              </w:rPr>
              <w:t>FibreChannel</w:t>
            </w:r>
            <w:proofErr w:type="spellEnd"/>
            <w:r w:rsidRPr="00023457">
              <w:rPr>
                <w:rFonts w:ascii="Verdana" w:eastAsia="Verdana" w:hAnsi="Verdana" w:cs="Verdana"/>
                <w:strike/>
                <w:color w:val="FF0000"/>
                <w:sz w:val="18"/>
                <w:szCs w:val="18"/>
              </w:rPr>
              <w:t xml:space="preserve"> (SAN) i-SCSI.</w:t>
            </w:r>
          </w:p>
        </w:tc>
      </w:tr>
      <w:tr w:rsidR="00023457" w:rsidRPr="00023457" w14:paraId="647468CC" w14:textId="77777777" w:rsidTr="00B754A5">
        <w:trPr>
          <w:trHeight w:val="645"/>
        </w:trPr>
        <w:tc>
          <w:tcPr>
            <w:tcW w:w="1668" w:type="dxa"/>
            <w:tcBorders>
              <w:top w:val="single" w:sz="4" w:space="0" w:color="auto"/>
              <w:left w:val="single" w:sz="4" w:space="0" w:color="auto"/>
              <w:bottom w:val="single" w:sz="4" w:space="0" w:color="auto"/>
              <w:right w:val="single" w:sz="4" w:space="0" w:color="auto"/>
            </w:tcBorders>
            <w:noWrap/>
          </w:tcPr>
          <w:p w14:paraId="53FB9D20"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ARSP.2</w:t>
            </w:r>
          </w:p>
        </w:tc>
        <w:tc>
          <w:tcPr>
            <w:tcW w:w="7843" w:type="dxa"/>
            <w:tcBorders>
              <w:top w:val="single" w:sz="4" w:space="0" w:color="auto"/>
              <w:left w:val="single" w:sz="4" w:space="0" w:color="auto"/>
              <w:bottom w:val="single" w:sz="4" w:space="0" w:color="auto"/>
              <w:right w:val="single" w:sz="4" w:space="0" w:color="auto"/>
            </w:tcBorders>
          </w:tcPr>
          <w:p w14:paraId="76C7A791"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Dostarczany przez Wykonawcę System Przechowywania ma posiadać możliwość tworzenia pojedynczych wolumenów o pojemności przekraczającej 10 </w:t>
            </w:r>
            <w:proofErr w:type="spellStart"/>
            <w:r w:rsidRPr="00023457">
              <w:rPr>
                <w:rFonts w:ascii="Verdana" w:eastAsia="Verdana" w:hAnsi="Verdana" w:cs="Verdana"/>
                <w:strike/>
                <w:color w:val="FF0000"/>
                <w:sz w:val="18"/>
                <w:szCs w:val="18"/>
              </w:rPr>
              <w:t>Petabajtów</w:t>
            </w:r>
            <w:proofErr w:type="spellEnd"/>
            <w:r w:rsidRPr="00023457">
              <w:rPr>
                <w:rFonts w:ascii="Verdana" w:eastAsia="Verdana" w:hAnsi="Verdana" w:cs="Verdana"/>
                <w:strike/>
                <w:color w:val="FF0000"/>
                <w:sz w:val="18"/>
                <w:szCs w:val="18"/>
              </w:rPr>
              <w:t xml:space="preserve"> </w:t>
            </w:r>
          </w:p>
        </w:tc>
      </w:tr>
      <w:tr w:rsidR="00023457" w:rsidRPr="00023457" w14:paraId="1DAB0CB0" w14:textId="77777777" w:rsidTr="00B754A5">
        <w:trPr>
          <w:trHeight w:val="645"/>
        </w:trPr>
        <w:tc>
          <w:tcPr>
            <w:tcW w:w="1668" w:type="dxa"/>
            <w:tcBorders>
              <w:top w:val="single" w:sz="4" w:space="0" w:color="auto"/>
              <w:left w:val="single" w:sz="4" w:space="0" w:color="auto"/>
              <w:bottom w:val="single" w:sz="4" w:space="0" w:color="auto"/>
              <w:right w:val="single" w:sz="4" w:space="0" w:color="auto"/>
            </w:tcBorders>
            <w:noWrap/>
          </w:tcPr>
          <w:p w14:paraId="60E55584"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ARSP.3</w:t>
            </w:r>
          </w:p>
        </w:tc>
        <w:tc>
          <w:tcPr>
            <w:tcW w:w="7843" w:type="dxa"/>
            <w:tcBorders>
              <w:top w:val="single" w:sz="4" w:space="0" w:color="auto"/>
              <w:left w:val="single" w:sz="4" w:space="0" w:color="auto"/>
              <w:bottom w:val="single" w:sz="4" w:space="0" w:color="auto"/>
              <w:right w:val="single" w:sz="4" w:space="0" w:color="auto"/>
            </w:tcBorders>
          </w:tcPr>
          <w:p w14:paraId="590E8903"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 xml:space="preserve">System Przechowywania musi bazować na jednym z dostępnych na otwartej licencji rozproszonych, równoległych systemów plików z mechanizmami odporności na awarie (Distributed </w:t>
            </w:r>
            <w:proofErr w:type="spellStart"/>
            <w:r w:rsidRPr="00023457">
              <w:rPr>
                <w:rFonts w:ascii="Verdana" w:eastAsia="Verdana" w:hAnsi="Verdana" w:cs="Verdana"/>
                <w:strike/>
                <w:color w:val="FF0000"/>
                <w:sz w:val="18"/>
                <w:szCs w:val="18"/>
              </w:rPr>
              <w:t>parallel</w:t>
            </w:r>
            <w:proofErr w:type="spellEnd"/>
            <w:r w:rsidRPr="00023457">
              <w:rPr>
                <w:rFonts w:ascii="Verdana" w:eastAsia="Verdana" w:hAnsi="Verdana" w:cs="Verdana"/>
                <w:strike/>
                <w:color w:val="FF0000"/>
                <w:sz w:val="18"/>
                <w:szCs w:val="18"/>
              </w:rPr>
              <w:t xml:space="preserve"> </w:t>
            </w:r>
            <w:proofErr w:type="spellStart"/>
            <w:r w:rsidRPr="00023457">
              <w:rPr>
                <w:rFonts w:ascii="Verdana" w:eastAsia="Verdana" w:hAnsi="Verdana" w:cs="Verdana"/>
                <w:strike/>
                <w:color w:val="FF0000"/>
                <w:sz w:val="18"/>
                <w:szCs w:val="18"/>
              </w:rPr>
              <w:t>fault</w:t>
            </w:r>
            <w:proofErr w:type="spellEnd"/>
            <w:r w:rsidRPr="00023457">
              <w:rPr>
                <w:rFonts w:ascii="Verdana" w:eastAsia="Verdana" w:hAnsi="Verdana" w:cs="Verdana"/>
                <w:strike/>
                <w:color w:val="FF0000"/>
                <w:sz w:val="18"/>
                <w:szCs w:val="18"/>
              </w:rPr>
              <w:t xml:space="preserve">-tolerant file </w:t>
            </w:r>
            <w:proofErr w:type="spellStart"/>
            <w:r w:rsidRPr="00023457">
              <w:rPr>
                <w:rFonts w:ascii="Verdana" w:eastAsia="Verdana" w:hAnsi="Verdana" w:cs="Verdana"/>
                <w:strike/>
                <w:color w:val="FF0000"/>
                <w:sz w:val="18"/>
                <w:szCs w:val="18"/>
              </w:rPr>
              <w:t>systems</w:t>
            </w:r>
            <w:proofErr w:type="spellEnd"/>
            <w:r w:rsidRPr="00023457">
              <w:rPr>
                <w:rFonts w:ascii="Verdana" w:eastAsia="Verdana" w:hAnsi="Verdana" w:cs="Verdana"/>
                <w:strike/>
                <w:color w:val="FF0000"/>
                <w:sz w:val="18"/>
                <w:szCs w:val="18"/>
              </w:rPr>
              <w:t>).</w:t>
            </w:r>
          </w:p>
        </w:tc>
      </w:tr>
      <w:tr w:rsidR="00023457" w:rsidRPr="00023457" w14:paraId="61129DAD" w14:textId="77777777" w:rsidTr="00B754A5">
        <w:trPr>
          <w:trHeight w:val="645"/>
        </w:trPr>
        <w:tc>
          <w:tcPr>
            <w:tcW w:w="1668" w:type="dxa"/>
            <w:tcBorders>
              <w:top w:val="single" w:sz="4" w:space="0" w:color="auto"/>
              <w:left w:val="single" w:sz="4" w:space="0" w:color="auto"/>
              <w:bottom w:val="single" w:sz="4" w:space="0" w:color="auto"/>
              <w:right w:val="single" w:sz="4" w:space="0" w:color="auto"/>
            </w:tcBorders>
            <w:noWrap/>
          </w:tcPr>
          <w:p w14:paraId="4612722F"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ARSP.4</w:t>
            </w:r>
          </w:p>
        </w:tc>
        <w:tc>
          <w:tcPr>
            <w:tcW w:w="7843" w:type="dxa"/>
            <w:tcBorders>
              <w:top w:val="single" w:sz="4" w:space="0" w:color="auto"/>
              <w:left w:val="single" w:sz="4" w:space="0" w:color="auto"/>
              <w:bottom w:val="single" w:sz="4" w:space="0" w:color="auto"/>
              <w:right w:val="single" w:sz="4" w:space="0" w:color="auto"/>
            </w:tcBorders>
          </w:tcPr>
          <w:p w14:paraId="4CB36265"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 xml:space="preserve">Dostarczany przez Wykonawcę System Przechowywania ma posiadać możliwość podziału przestrzeni przechowywania na niezależne od siebie wolumeny wraz z możliwością zdefiniowania parametrów wydajnościowych nośników tworzących dany wolumen (np. tylko dyski SSD). W szczególności możliwość wydzielenia typów takich jak: </w:t>
            </w:r>
          </w:p>
          <w:p w14:paraId="18D2970F" w14:textId="77777777" w:rsidR="003B7FEE" w:rsidRPr="00023457" w:rsidRDefault="003B7FEE" w:rsidP="005034D8">
            <w:pPr>
              <w:numPr>
                <w:ilvl w:val="0"/>
                <w:numId w:val="27"/>
              </w:numPr>
              <w:spacing w:after="0" w:line="360" w:lineRule="auto"/>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 xml:space="preserve">Magazyn buforowy on-line plików źródłowych; </w:t>
            </w:r>
          </w:p>
          <w:p w14:paraId="61F9D02C" w14:textId="77777777" w:rsidR="003B7FEE" w:rsidRPr="00023457" w:rsidRDefault="003B7FEE" w:rsidP="00B306CB">
            <w:pPr>
              <w:numPr>
                <w:ilvl w:val="0"/>
                <w:numId w:val="27"/>
              </w:numPr>
              <w:spacing w:after="0" w:line="360" w:lineRule="auto"/>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 xml:space="preserve">Magazyn wszystkich plików prezentacyjnych on-line; </w:t>
            </w:r>
          </w:p>
          <w:p w14:paraId="47B40AE4" w14:textId="77777777" w:rsidR="003B7FEE" w:rsidRPr="00023457" w:rsidRDefault="003B7FEE" w:rsidP="00B306CB">
            <w:pPr>
              <w:numPr>
                <w:ilvl w:val="0"/>
                <w:numId w:val="27"/>
              </w:numPr>
              <w:spacing w:after="0" w:line="360" w:lineRule="auto"/>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Magazyn plików dla przetwarzania.</w:t>
            </w:r>
          </w:p>
        </w:tc>
      </w:tr>
      <w:tr w:rsidR="00023457" w:rsidRPr="00023457" w14:paraId="24EB7C9C" w14:textId="77777777" w:rsidTr="00B754A5">
        <w:trPr>
          <w:trHeight w:val="645"/>
        </w:trPr>
        <w:tc>
          <w:tcPr>
            <w:tcW w:w="1668" w:type="dxa"/>
            <w:tcBorders>
              <w:top w:val="single" w:sz="4" w:space="0" w:color="auto"/>
              <w:left w:val="single" w:sz="4" w:space="0" w:color="auto"/>
              <w:bottom w:val="single" w:sz="4" w:space="0" w:color="auto"/>
              <w:right w:val="single" w:sz="4" w:space="0" w:color="auto"/>
            </w:tcBorders>
            <w:noWrap/>
          </w:tcPr>
          <w:p w14:paraId="2237CF50"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ARSP.5</w:t>
            </w:r>
          </w:p>
        </w:tc>
        <w:tc>
          <w:tcPr>
            <w:tcW w:w="7843" w:type="dxa"/>
            <w:tcBorders>
              <w:top w:val="single" w:sz="4" w:space="0" w:color="auto"/>
              <w:left w:val="single" w:sz="4" w:space="0" w:color="auto"/>
              <w:bottom w:val="single" w:sz="4" w:space="0" w:color="auto"/>
              <w:right w:val="single" w:sz="4" w:space="0" w:color="auto"/>
            </w:tcBorders>
          </w:tcPr>
          <w:p w14:paraId="52190541"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Dostarczany przez Wykonawcę System Przechowywania ma posiadać możliwość równoczesnego dostępu do przechowywanych zasobów przez wiele usług (</w:t>
            </w:r>
            <w:proofErr w:type="spellStart"/>
            <w:r w:rsidRPr="00023457">
              <w:rPr>
                <w:rFonts w:ascii="Verdana" w:eastAsia="Verdana" w:hAnsi="Verdana" w:cs="Verdana"/>
                <w:strike/>
                <w:color w:val="FF0000"/>
                <w:sz w:val="18"/>
                <w:szCs w:val="18"/>
              </w:rPr>
              <w:t>multitenancy</w:t>
            </w:r>
            <w:proofErr w:type="spellEnd"/>
            <w:r w:rsidRPr="00023457">
              <w:rPr>
                <w:rFonts w:ascii="Verdana" w:eastAsia="Verdana" w:hAnsi="Verdana" w:cs="Verdana"/>
                <w:strike/>
                <w:color w:val="FF0000"/>
                <w:sz w:val="18"/>
                <w:szCs w:val="18"/>
              </w:rPr>
              <w:t>).</w:t>
            </w:r>
          </w:p>
        </w:tc>
      </w:tr>
      <w:tr w:rsidR="00023457" w:rsidRPr="00023457" w14:paraId="772D2C8F" w14:textId="77777777" w:rsidTr="00B754A5">
        <w:trPr>
          <w:trHeight w:val="645"/>
        </w:trPr>
        <w:tc>
          <w:tcPr>
            <w:tcW w:w="1668" w:type="dxa"/>
            <w:tcBorders>
              <w:top w:val="single" w:sz="4" w:space="0" w:color="auto"/>
              <w:left w:val="single" w:sz="4" w:space="0" w:color="auto"/>
              <w:bottom w:val="single" w:sz="4" w:space="0" w:color="auto"/>
              <w:right w:val="single" w:sz="4" w:space="0" w:color="auto"/>
            </w:tcBorders>
            <w:noWrap/>
          </w:tcPr>
          <w:p w14:paraId="79183905"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lastRenderedPageBreak/>
              <w:t>ARSP.6</w:t>
            </w:r>
          </w:p>
        </w:tc>
        <w:tc>
          <w:tcPr>
            <w:tcW w:w="7843" w:type="dxa"/>
            <w:tcBorders>
              <w:top w:val="single" w:sz="4" w:space="0" w:color="auto"/>
              <w:left w:val="single" w:sz="4" w:space="0" w:color="auto"/>
              <w:bottom w:val="single" w:sz="4" w:space="0" w:color="auto"/>
              <w:right w:val="single" w:sz="4" w:space="0" w:color="auto"/>
            </w:tcBorders>
          </w:tcPr>
          <w:p w14:paraId="3150788B"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 xml:space="preserve">Dostarczany przez Wykonawcę System Przechowywania ma posiadać możliwość określania uprawnień do zasobów za pomocą Access Control </w:t>
            </w:r>
            <w:proofErr w:type="spellStart"/>
            <w:r w:rsidRPr="00023457">
              <w:rPr>
                <w:rFonts w:ascii="Verdana" w:eastAsia="Verdana" w:hAnsi="Verdana" w:cs="Verdana"/>
                <w:strike/>
                <w:color w:val="FF0000"/>
                <w:sz w:val="18"/>
                <w:szCs w:val="18"/>
              </w:rPr>
              <w:t>Lists</w:t>
            </w:r>
            <w:proofErr w:type="spellEnd"/>
            <w:r w:rsidRPr="00023457">
              <w:rPr>
                <w:rFonts w:ascii="Verdana" w:eastAsia="Verdana" w:hAnsi="Verdana" w:cs="Verdana"/>
                <w:strike/>
                <w:color w:val="FF0000"/>
                <w:sz w:val="18"/>
                <w:szCs w:val="18"/>
              </w:rPr>
              <w:t>.</w:t>
            </w:r>
          </w:p>
        </w:tc>
      </w:tr>
      <w:tr w:rsidR="00023457" w:rsidRPr="00023457" w14:paraId="1B5EC546" w14:textId="77777777" w:rsidTr="00B754A5">
        <w:trPr>
          <w:trHeight w:val="645"/>
        </w:trPr>
        <w:tc>
          <w:tcPr>
            <w:tcW w:w="1668" w:type="dxa"/>
            <w:tcBorders>
              <w:top w:val="single" w:sz="4" w:space="0" w:color="auto"/>
              <w:left w:val="single" w:sz="4" w:space="0" w:color="auto"/>
              <w:bottom w:val="single" w:sz="4" w:space="0" w:color="auto"/>
              <w:right w:val="single" w:sz="4" w:space="0" w:color="auto"/>
            </w:tcBorders>
            <w:noWrap/>
          </w:tcPr>
          <w:p w14:paraId="1B134F68"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ARSP.7</w:t>
            </w:r>
          </w:p>
        </w:tc>
        <w:tc>
          <w:tcPr>
            <w:tcW w:w="7843" w:type="dxa"/>
            <w:tcBorders>
              <w:top w:val="single" w:sz="4" w:space="0" w:color="auto"/>
              <w:left w:val="single" w:sz="4" w:space="0" w:color="auto"/>
              <w:bottom w:val="single" w:sz="4" w:space="0" w:color="auto"/>
              <w:right w:val="single" w:sz="4" w:space="0" w:color="auto"/>
            </w:tcBorders>
          </w:tcPr>
          <w:p w14:paraId="4ED9FA29"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Dostarczany przez Wykonawcę System Przechowywania ma posiadać możliwość rozmieszczenia w środowisku chmurowym rozciągniętym w wielu lokalizacjach fizycznych.</w:t>
            </w:r>
          </w:p>
        </w:tc>
      </w:tr>
      <w:tr w:rsidR="00023457" w:rsidRPr="00023457" w14:paraId="5472403F" w14:textId="77777777" w:rsidTr="00B754A5">
        <w:trPr>
          <w:trHeight w:val="645"/>
        </w:trPr>
        <w:tc>
          <w:tcPr>
            <w:tcW w:w="1668" w:type="dxa"/>
            <w:tcBorders>
              <w:top w:val="single" w:sz="4" w:space="0" w:color="auto"/>
              <w:left w:val="single" w:sz="4" w:space="0" w:color="auto"/>
              <w:bottom w:val="single" w:sz="4" w:space="0" w:color="auto"/>
              <w:right w:val="single" w:sz="4" w:space="0" w:color="auto"/>
            </w:tcBorders>
            <w:noWrap/>
          </w:tcPr>
          <w:p w14:paraId="1DC2C1C2"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ARSP.8</w:t>
            </w:r>
          </w:p>
        </w:tc>
        <w:tc>
          <w:tcPr>
            <w:tcW w:w="7843" w:type="dxa"/>
            <w:tcBorders>
              <w:top w:val="single" w:sz="4" w:space="0" w:color="auto"/>
              <w:left w:val="single" w:sz="4" w:space="0" w:color="auto"/>
              <w:bottom w:val="single" w:sz="4" w:space="0" w:color="auto"/>
              <w:right w:val="single" w:sz="4" w:space="0" w:color="auto"/>
            </w:tcBorders>
          </w:tcPr>
          <w:p w14:paraId="538FF336"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 xml:space="preserve">Dostarczany przez Wykonawcę System Przechowywania ma posiadać możliwość zwielokrotniania wszystkich elementów architektury w celu eliminacji pojedynczego punktu awarii i zapewnienia niezawodności (węzłów przechowujących metadane, węzłów przechowujących zawartość cyfrową, </w:t>
            </w:r>
            <w:proofErr w:type="spellStart"/>
            <w:r w:rsidRPr="00023457">
              <w:rPr>
                <w:rFonts w:ascii="Verdana" w:eastAsia="Verdana" w:hAnsi="Verdana" w:cs="Verdana"/>
                <w:strike/>
                <w:color w:val="FF0000"/>
                <w:sz w:val="18"/>
                <w:szCs w:val="18"/>
              </w:rPr>
              <w:t>resolwerów</w:t>
            </w:r>
            <w:proofErr w:type="spellEnd"/>
            <w:r w:rsidRPr="00023457">
              <w:rPr>
                <w:rFonts w:ascii="Verdana" w:eastAsia="Verdana" w:hAnsi="Verdana" w:cs="Verdana"/>
                <w:strike/>
                <w:color w:val="FF0000"/>
                <w:sz w:val="18"/>
                <w:szCs w:val="18"/>
              </w:rPr>
              <w:t xml:space="preserve">). </w:t>
            </w:r>
          </w:p>
        </w:tc>
      </w:tr>
      <w:tr w:rsidR="00023457" w:rsidRPr="00023457" w14:paraId="13F352FA" w14:textId="77777777" w:rsidTr="00B754A5">
        <w:trPr>
          <w:trHeight w:val="645"/>
        </w:trPr>
        <w:tc>
          <w:tcPr>
            <w:tcW w:w="1668" w:type="dxa"/>
            <w:tcBorders>
              <w:top w:val="single" w:sz="4" w:space="0" w:color="auto"/>
              <w:left w:val="single" w:sz="4" w:space="0" w:color="auto"/>
              <w:bottom w:val="single" w:sz="4" w:space="0" w:color="auto"/>
              <w:right w:val="single" w:sz="4" w:space="0" w:color="auto"/>
            </w:tcBorders>
            <w:noWrap/>
          </w:tcPr>
          <w:p w14:paraId="3E17A4BA"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ARSP.9</w:t>
            </w:r>
          </w:p>
        </w:tc>
        <w:tc>
          <w:tcPr>
            <w:tcW w:w="7843" w:type="dxa"/>
            <w:tcBorders>
              <w:top w:val="single" w:sz="4" w:space="0" w:color="auto"/>
              <w:left w:val="single" w:sz="4" w:space="0" w:color="auto"/>
              <w:bottom w:val="single" w:sz="4" w:space="0" w:color="auto"/>
              <w:right w:val="single" w:sz="4" w:space="0" w:color="auto"/>
            </w:tcBorders>
          </w:tcPr>
          <w:p w14:paraId="2C17465E"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 xml:space="preserve">System Przechowywania musi zapewnić jednoczesną dostępność przechowywanej zawartości przez API zgodne z </w:t>
            </w:r>
            <w:proofErr w:type="spellStart"/>
            <w:r w:rsidRPr="00023457">
              <w:rPr>
                <w:rFonts w:ascii="Verdana" w:eastAsia="Verdana" w:hAnsi="Verdana" w:cs="Verdana"/>
                <w:strike/>
                <w:color w:val="FF0000"/>
                <w:sz w:val="18"/>
                <w:szCs w:val="18"/>
              </w:rPr>
              <w:t>posix</w:t>
            </w:r>
            <w:proofErr w:type="spellEnd"/>
            <w:r w:rsidRPr="00023457">
              <w:rPr>
                <w:rFonts w:ascii="Verdana" w:eastAsia="Verdana" w:hAnsi="Verdana" w:cs="Verdana"/>
                <w:strike/>
                <w:color w:val="FF0000"/>
                <w:sz w:val="18"/>
                <w:szCs w:val="18"/>
              </w:rPr>
              <w:t xml:space="preserve"> oraz </w:t>
            </w:r>
            <w:proofErr w:type="spellStart"/>
            <w:r w:rsidRPr="00023457">
              <w:rPr>
                <w:rFonts w:ascii="Verdana" w:eastAsia="Verdana" w:hAnsi="Verdana" w:cs="Verdana"/>
                <w:strike/>
                <w:color w:val="FF0000"/>
                <w:sz w:val="18"/>
                <w:szCs w:val="18"/>
              </w:rPr>
              <w:t>restowe</w:t>
            </w:r>
            <w:proofErr w:type="spellEnd"/>
            <w:r w:rsidRPr="00023457">
              <w:rPr>
                <w:rFonts w:ascii="Verdana" w:eastAsia="Verdana" w:hAnsi="Verdana" w:cs="Verdana"/>
                <w:strike/>
                <w:color w:val="FF0000"/>
                <w:sz w:val="18"/>
                <w:szCs w:val="18"/>
              </w:rPr>
              <w:t xml:space="preserve"> API bazujące na protokole http (np. zgodne z Amazon S3).</w:t>
            </w:r>
          </w:p>
        </w:tc>
      </w:tr>
      <w:tr w:rsidR="00023457" w:rsidRPr="00023457" w14:paraId="4A10ABE2" w14:textId="77777777" w:rsidTr="00B754A5">
        <w:trPr>
          <w:trHeight w:val="645"/>
        </w:trPr>
        <w:tc>
          <w:tcPr>
            <w:tcW w:w="1668" w:type="dxa"/>
            <w:tcBorders>
              <w:top w:val="single" w:sz="4" w:space="0" w:color="auto"/>
              <w:left w:val="single" w:sz="4" w:space="0" w:color="auto"/>
              <w:bottom w:val="single" w:sz="4" w:space="0" w:color="auto"/>
              <w:right w:val="single" w:sz="4" w:space="0" w:color="auto"/>
            </w:tcBorders>
            <w:noWrap/>
          </w:tcPr>
          <w:p w14:paraId="78C2F797"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ARSP.10</w:t>
            </w:r>
          </w:p>
        </w:tc>
        <w:tc>
          <w:tcPr>
            <w:tcW w:w="7843" w:type="dxa"/>
            <w:tcBorders>
              <w:top w:val="single" w:sz="4" w:space="0" w:color="auto"/>
              <w:left w:val="single" w:sz="4" w:space="0" w:color="auto"/>
              <w:bottom w:val="single" w:sz="4" w:space="0" w:color="auto"/>
              <w:right w:val="single" w:sz="4" w:space="0" w:color="auto"/>
            </w:tcBorders>
          </w:tcPr>
          <w:p w14:paraId="6AA15397"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 xml:space="preserve">Dostarczany przez Wykonawcę System Przechowywania ma posiadać automatyczne wykrywanie awarii, powiadamianie o konieczności wymiany/dołożenia zasobów sprzętowych w celu odbudowywania uszkodzonych danych i przywróceniu odpowiedniego poziomu redundancji. </w:t>
            </w:r>
          </w:p>
        </w:tc>
      </w:tr>
      <w:tr w:rsidR="00023457" w:rsidRPr="00023457" w14:paraId="25140FBB" w14:textId="77777777" w:rsidTr="00B754A5">
        <w:trPr>
          <w:trHeight w:val="645"/>
        </w:trPr>
        <w:tc>
          <w:tcPr>
            <w:tcW w:w="1668" w:type="dxa"/>
            <w:tcBorders>
              <w:top w:val="single" w:sz="4" w:space="0" w:color="auto"/>
              <w:left w:val="single" w:sz="4" w:space="0" w:color="auto"/>
              <w:bottom w:val="single" w:sz="4" w:space="0" w:color="auto"/>
              <w:right w:val="single" w:sz="4" w:space="0" w:color="auto"/>
            </w:tcBorders>
            <w:noWrap/>
          </w:tcPr>
          <w:p w14:paraId="7C9EE9BF"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ARSP.11</w:t>
            </w:r>
          </w:p>
        </w:tc>
        <w:tc>
          <w:tcPr>
            <w:tcW w:w="7843" w:type="dxa"/>
            <w:tcBorders>
              <w:top w:val="single" w:sz="4" w:space="0" w:color="auto"/>
              <w:left w:val="single" w:sz="4" w:space="0" w:color="auto"/>
              <w:bottom w:val="single" w:sz="4" w:space="0" w:color="auto"/>
              <w:right w:val="single" w:sz="4" w:space="0" w:color="auto"/>
            </w:tcBorders>
          </w:tcPr>
          <w:p w14:paraId="777A2CC2"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Dostarczany przez Wykonawcę System Przechowywania ma posiadać możliwość określenia ilości danych redundantnych jako ułamek całej dostępnej pojemności. Utrata w wyniku awarii ilości danych nieprzekraczającej ilości danych redundantnych musi umożliwiać odczyt 100% składowanych danych.</w:t>
            </w:r>
          </w:p>
        </w:tc>
      </w:tr>
      <w:tr w:rsidR="003B7FEE" w:rsidRPr="00023457" w14:paraId="18E641BB" w14:textId="77777777" w:rsidTr="00B754A5">
        <w:trPr>
          <w:trHeight w:val="645"/>
        </w:trPr>
        <w:tc>
          <w:tcPr>
            <w:tcW w:w="1668" w:type="dxa"/>
            <w:tcBorders>
              <w:top w:val="single" w:sz="4" w:space="0" w:color="auto"/>
              <w:left w:val="single" w:sz="4" w:space="0" w:color="auto"/>
              <w:bottom w:val="single" w:sz="4" w:space="0" w:color="auto"/>
              <w:right w:val="single" w:sz="4" w:space="0" w:color="auto"/>
            </w:tcBorders>
            <w:noWrap/>
          </w:tcPr>
          <w:p w14:paraId="0DAC3927"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ARSP.12</w:t>
            </w:r>
          </w:p>
        </w:tc>
        <w:tc>
          <w:tcPr>
            <w:tcW w:w="7843" w:type="dxa"/>
            <w:tcBorders>
              <w:top w:val="single" w:sz="4" w:space="0" w:color="auto"/>
              <w:left w:val="single" w:sz="4" w:space="0" w:color="auto"/>
              <w:bottom w:val="single" w:sz="4" w:space="0" w:color="auto"/>
              <w:right w:val="single" w:sz="4" w:space="0" w:color="auto"/>
            </w:tcBorders>
          </w:tcPr>
          <w:p w14:paraId="231933D5"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 xml:space="preserve">Dostarczany przez Wykonawcę System Przechowywania ma posiadać możliwość zastosowania go do wydajnego streamingu mediów (odczyt pliku na zasadzie </w:t>
            </w:r>
            <w:proofErr w:type="spellStart"/>
            <w:r w:rsidRPr="00023457">
              <w:rPr>
                <w:rFonts w:ascii="Verdana" w:eastAsia="Verdana" w:hAnsi="Verdana" w:cs="Verdana"/>
                <w:strike/>
                <w:color w:val="FF0000"/>
                <w:sz w:val="18"/>
                <w:szCs w:val="18"/>
              </w:rPr>
              <w:t>random</w:t>
            </w:r>
            <w:proofErr w:type="spellEnd"/>
            <w:r w:rsidRPr="00023457">
              <w:rPr>
                <w:rFonts w:ascii="Verdana" w:eastAsia="Verdana" w:hAnsi="Verdana" w:cs="Verdana"/>
                <w:strike/>
                <w:color w:val="FF0000"/>
                <w:sz w:val="18"/>
                <w:szCs w:val="18"/>
              </w:rPr>
              <w:t xml:space="preserve"> </w:t>
            </w:r>
            <w:proofErr w:type="spellStart"/>
            <w:r w:rsidRPr="00023457">
              <w:rPr>
                <w:rFonts w:ascii="Verdana" w:eastAsia="Verdana" w:hAnsi="Verdana" w:cs="Verdana"/>
                <w:strike/>
                <w:color w:val="FF0000"/>
                <w:sz w:val="18"/>
                <w:szCs w:val="18"/>
              </w:rPr>
              <w:t>access</w:t>
            </w:r>
            <w:proofErr w:type="spellEnd"/>
            <w:r w:rsidRPr="00023457">
              <w:rPr>
                <w:rFonts w:ascii="Verdana" w:eastAsia="Verdana" w:hAnsi="Verdana" w:cs="Verdana"/>
                <w:strike/>
                <w:color w:val="FF0000"/>
                <w:sz w:val="18"/>
                <w:szCs w:val="18"/>
              </w:rPr>
              <w:t xml:space="preserve"> od określonego offsetu) bez konieczności odczytu całego pliku.</w:t>
            </w:r>
          </w:p>
        </w:tc>
      </w:tr>
    </w:tbl>
    <w:p w14:paraId="5474641F" w14:textId="77777777" w:rsidR="003B7FEE" w:rsidRPr="00023457" w:rsidRDefault="003B7FEE" w:rsidP="003B7FEE">
      <w:pPr>
        <w:rPr>
          <w:rFonts w:ascii="Verdana" w:eastAsia="Times New Roman" w:hAnsi="Verdana" w:cs="Times New Roman"/>
          <w:strike/>
          <w:color w:val="FF0000"/>
          <w:sz w:val="18"/>
          <w:szCs w:val="20"/>
          <w:lang w:eastAsia="pl-PL"/>
        </w:rPr>
      </w:pPr>
    </w:p>
    <w:p w14:paraId="1031D427" w14:textId="77777777" w:rsidR="003B7FEE" w:rsidRPr="00023457" w:rsidRDefault="003B7FEE" w:rsidP="003B7FEE">
      <w:pPr>
        <w:keepNext/>
        <w:ind w:firstLine="708"/>
        <w:rPr>
          <w:rFonts w:ascii="Verdana,Times New Roman" w:eastAsia="Verdana,Times New Roman" w:hAnsi="Verdana,Times New Roman" w:cs="Verdana,Times New Roman"/>
          <w:strike/>
          <w:color w:val="FF0000"/>
          <w:sz w:val="18"/>
          <w:szCs w:val="18"/>
        </w:rPr>
      </w:pPr>
      <w:bookmarkStart w:id="58" w:name="_Toc514933551"/>
      <w:r w:rsidRPr="00023457">
        <w:rPr>
          <w:rFonts w:ascii="Verdana" w:eastAsia="Verdana" w:hAnsi="Verdana" w:cs="Verdana"/>
          <w:b/>
          <w:strike/>
          <w:color w:val="FF0000"/>
          <w:sz w:val="18"/>
          <w:szCs w:val="18"/>
          <w:lang w:eastAsia="pl-PL"/>
        </w:rPr>
        <w:t xml:space="preserve">Tabela </w:t>
      </w:r>
      <w:r w:rsidRPr="00023457">
        <w:rPr>
          <w:strike/>
          <w:color w:val="FF0000"/>
        </w:rPr>
        <w:fldChar w:fldCharType="begin"/>
      </w:r>
      <w:r w:rsidRPr="00023457">
        <w:rPr>
          <w:rFonts w:ascii="Verdana" w:eastAsia="Times New Roman" w:hAnsi="Verdana" w:cs="Times New Roman"/>
          <w:b/>
          <w:bCs/>
          <w:strike/>
          <w:color w:val="FF0000"/>
          <w:sz w:val="18"/>
          <w:szCs w:val="20"/>
          <w:lang w:eastAsia="pl-PL"/>
        </w:rPr>
        <w:instrText xml:space="preserve"> SEQ Tabela \* ARABIC </w:instrText>
      </w:r>
      <w:r w:rsidRPr="00023457">
        <w:rPr>
          <w:rFonts w:ascii="Verdana" w:eastAsia="Times New Roman" w:hAnsi="Verdana" w:cs="Times New Roman"/>
          <w:b/>
          <w:bCs/>
          <w:strike/>
          <w:color w:val="FF0000"/>
          <w:sz w:val="18"/>
          <w:szCs w:val="20"/>
          <w:lang w:eastAsia="pl-PL"/>
        </w:rPr>
        <w:fldChar w:fldCharType="separate"/>
      </w:r>
      <w:r w:rsidRPr="00023457">
        <w:rPr>
          <w:rFonts w:ascii="Verdana" w:eastAsia="Verdana" w:hAnsi="Verdana" w:cs="Verdana"/>
          <w:b/>
          <w:strike/>
          <w:color w:val="FF0000"/>
          <w:sz w:val="18"/>
          <w:szCs w:val="18"/>
          <w:lang w:eastAsia="pl-PL"/>
        </w:rPr>
        <w:t>3</w:t>
      </w:r>
      <w:r w:rsidRPr="00023457">
        <w:rPr>
          <w:strike/>
          <w:color w:val="FF0000"/>
        </w:rPr>
        <w:fldChar w:fldCharType="end"/>
      </w:r>
      <w:r w:rsidRPr="00023457">
        <w:rPr>
          <w:rFonts w:ascii="Verdana" w:eastAsia="Verdana" w:hAnsi="Verdana" w:cs="Verdana"/>
          <w:b/>
          <w:strike/>
          <w:color w:val="FF0000"/>
          <w:sz w:val="18"/>
          <w:szCs w:val="18"/>
          <w:lang w:eastAsia="pl-PL"/>
        </w:rPr>
        <w:t xml:space="preserve"> minimalne wymagania dla interfejsów API</w:t>
      </w:r>
      <w:bookmarkEnd w:id="58"/>
    </w:p>
    <w:tbl>
      <w:tblPr>
        <w:tblW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843"/>
      </w:tblGrid>
      <w:tr w:rsidR="00023457" w:rsidRPr="00023457" w14:paraId="78AD0DF2" w14:textId="77777777" w:rsidTr="007C451C">
        <w:trPr>
          <w:trHeight w:val="600"/>
        </w:trPr>
        <w:tc>
          <w:tcPr>
            <w:tcW w:w="1668" w:type="dxa"/>
            <w:tcBorders>
              <w:top w:val="single" w:sz="4" w:space="0" w:color="auto"/>
              <w:left w:val="single" w:sz="4" w:space="0" w:color="auto"/>
              <w:bottom w:val="single" w:sz="4" w:space="0" w:color="auto"/>
              <w:right w:val="single" w:sz="4" w:space="0" w:color="auto"/>
            </w:tcBorders>
            <w:shd w:val="clear" w:color="auto" w:fill="4F81BD"/>
            <w:hideMark/>
          </w:tcPr>
          <w:p w14:paraId="62A49C4E"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Kod wymagania</w:t>
            </w:r>
          </w:p>
        </w:tc>
        <w:tc>
          <w:tcPr>
            <w:tcW w:w="7843" w:type="dxa"/>
            <w:tcBorders>
              <w:top w:val="single" w:sz="4" w:space="0" w:color="auto"/>
              <w:left w:val="single" w:sz="4" w:space="0" w:color="auto"/>
              <w:bottom w:val="single" w:sz="4" w:space="0" w:color="auto"/>
              <w:right w:val="single" w:sz="4" w:space="0" w:color="auto"/>
            </w:tcBorders>
            <w:shd w:val="clear" w:color="auto" w:fill="4F81BD"/>
            <w:hideMark/>
          </w:tcPr>
          <w:p w14:paraId="600D48C1"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Opis wymagania</w:t>
            </w:r>
          </w:p>
        </w:tc>
      </w:tr>
      <w:tr w:rsidR="00023457" w:rsidRPr="00023457" w14:paraId="09E95927" w14:textId="77777777" w:rsidTr="007C451C">
        <w:trPr>
          <w:trHeight w:val="645"/>
        </w:trPr>
        <w:tc>
          <w:tcPr>
            <w:tcW w:w="1668" w:type="dxa"/>
            <w:tcBorders>
              <w:top w:val="single" w:sz="4" w:space="0" w:color="auto"/>
              <w:left w:val="single" w:sz="4" w:space="0" w:color="auto"/>
              <w:bottom w:val="single" w:sz="4" w:space="0" w:color="auto"/>
              <w:right w:val="single" w:sz="4" w:space="0" w:color="auto"/>
            </w:tcBorders>
            <w:noWrap/>
            <w:hideMark/>
          </w:tcPr>
          <w:p w14:paraId="21FCE418"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ARAPI.1</w:t>
            </w:r>
          </w:p>
        </w:tc>
        <w:tc>
          <w:tcPr>
            <w:tcW w:w="7843" w:type="dxa"/>
            <w:tcBorders>
              <w:top w:val="single" w:sz="4" w:space="0" w:color="auto"/>
              <w:left w:val="single" w:sz="4" w:space="0" w:color="auto"/>
              <w:bottom w:val="single" w:sz="4" w:space="0" w:color="auto"/>
              <w:right w:val="single" w:sz="4" w:space="0" w:color="auto"/>
            </w:tcBorders>
            <w:hideMark/>
          </w:tcPr>
          <w:p w14:paraId="7DC724D6"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 xml:space="preserve">Dostarczany przez Wykonawcę System zapewni interfejsy API dla komunikacji między częścią </w:t>
            </w:r>
            <w:proofErr w:type="spellStart"/>
            <w:r w:rsidRPr="00023457">
              <w:rPr>
                <w:rFonts w:ascii="Verdana" w:eastAsia="Verdana" w:hAnsi="Verdana" w:cs="Verdana"/>
                <w:strike/>
                <w:color w:val="FF0000"/>
                <w:sz w:val="18"/>
                <w:szCs w:val="18"/>
              </w:rPr>
              <w:t>back</w:t>
            </w:r>
            <w:proofErr w:type="spellEnd"/>
            <w:r w:rsidRPr="00023457">
              <w:rPr>
                <w:rFonts w:ascii="Verdana" w:eastAsia="Verdana" w:hAnsi="Verdana" w:cs="Verdana"/>
                <w:strike/>
                <w:color w:val="FF0000"/>
                <w:sz w:val="18"/>
                <w:szCs w:val="18"/>
              </w:rPr>
              <w:t xml:space="preserve">-end a front-end. API musi umożliwiać wykonanie wszystkich funkcji biznesowych, jakie umożliwia graficzny interfejs użytkownika. Logicznie pogrupowanie poszczególnych usług API oraz ich granulacja powinna odzwierciedlać zakresy funkcjonalne zdefiniowane w wymaganiach oraz odpowiednie wymagania </w:t>
            </w:r>
            <w:proofErr w:type="spellStart"/>
            <w:r w:rsidRPr="00023457">
              <w:rPr>
                <w:rFonts w:ascii="Verdana" w:eastAsia="Verdana" w:hAnsi="Verdana" w:cs="Verdana"/>
                <w:strike/>
                <w:color w:val="FF0000"/>
                <w:sz w:val="18"/>
                <w:szCs w:val="18"/>
              </w:rPr>
              <w:t>pozafunkcjonalne</w:t>
            </w:r>
            <w:proofErr w:type="spellEnd"/>
            <w:r w:rsidRPr="00023457">
              <w:rPr>
                <w:rFonts w:ascii="Verdana" w:eastAsia="Verdana" w:hAnsi="Verdana" w:cs="Verdana"/>
                <w:strike/>
                <w:color w:val="FF0000"/>
                <w:sz w:val="18"/>
                <w:szCs w:val="18"/>
              </w:rPr>
              <w:t>. API będzie udostępniane w dwóch trybach:</w:t>
            </w:r>
          </w:p>
          <w:p w14:paraId="5BDD27D1" w14:textId="77777777" w:rsidR="003B7FEE" w:rsidRPr="00023457" w:rsidRDefault="003B7FEE" w:rsidP="00B306CB">
            <w:pPr>
              <w:numPr>
                <w:ilvl w:val="0"/>
                <w:numId w:val="28"/>
              </w:numPr>
              <w:spacing w:after="0" w:line="360" w:lineRule="auto"/>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Dostęp do pełnej funkcjonalności API dla zautoryzowanych klientów z możliwością określania poziomu dostępu do poszczególnych obszarów Systemu;</w:t>
            </w:r>
          </w:p>
          <w:p w14:paraId="4E4D635A" w14:textId="77777777" w:rsidR="003B7FEE" w:rsidRPr="00023457" w:rsidRDefault="003B7FEE" w:rsidP="00B306CB">
            <w:pPr>
              <w:numPr>
                <w:ilvl w:val="0"/>
                <w:numId w:val="28"/>
              </w:numPr>
              <w:spacing w:after="0" w:line="360" w:lineRule="auto"/>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Dostęp publiczny do wybranej funkcjonalności niewymagający autoryzacji klienta.</w:t>
            </w:r>
          </w:p>
        </w:tc>
      </w:tr>
      <w:tr w:rsidR="00023457" w:rsidRPr="00023457" w14:paraId="3151DB56" w14:textId="77777777" w:rsidTr="007C451C">
        <w:trPr>
          <w:trHeight w:val="645"/>
        </w:trPr>
        <w:tc>
          <w:tcPr>
            <w:tcW w:w="1668" w:type="dxa"/>
            <w:tcBorders>
              <w:top w:val="single" w:sz="4" w:space="0" w:color="auto"/>
              <w:left w:val="single" w:sz="4" w:space="0" w:color="auto"/>
              <w:bottom w:val="single" w:sz="4" w:space="0" w:color="auto"/>
              <w:right w:val="single" w:sz="4" w:space="0" w:color="auto"/>
            </w:tcBorders>
            <w:noWrap/>
          </w:tcPr>
          <w:p w14:paraId="580DDE65"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lastRenderedPageBreak/>
              <w:t>ARAPI.2</w:t>
            </w:r>
          </w:p>
        </w:tc>
        <w:tc>
          <w:tcPr>
            <w:tcW w:w="7843" w:type="dxa"/>
            <w:tcBorders>
              <w:top w:val="single" w:sz="4" w:space="0" w:color="auto"/>
              <w:left w:val="single" w:sz="4" w:space="0" w:color="auto"/>
              <w:bottom w:val="single" w:sz="4" w:space="0" w:color="auto"/>
              <w:right w:val="single" w:sz="4" w:space="0" w:color="auto"/>
            </w:tcBorders>
          </w:tcPr>
          <w:p w14:paraId="2719AF7F" w14:textId="651BFDD9"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Wykonawca zapewni rozwiązanie, które zapewni wsparcie obsługi standardów API dla systemów zewnętrznych, w tym API zapewniające:</w:t>
            </w:r>
          </w:p>
          <w:p w14:paraId="1F6E56B5" w14:textId="77777777" w:rsidR="003B7FEE" w:rsidRPr="00023457" w:rsidRDefault="003B7FEE" w:rsidP="00B306CB">
            <w:pPr>
              <w:numPr>
                <w:ilvl w:val="0"/>
                <w:numId w:val="29"/>
              </w:numPr>
              <w:spacing w:after="0" w:line="360" w:lineRule="auto"/>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uwierzytelnianie, dla pozostałych usług wchodzących w skład Systemu;</w:t>
            </w:r>
          </w:p>
          <w:p w14:paraId="670120BD" w14:textId="77777777" w:rsidR="003B7FEE" w:rsidRPr="00023457" w:rsidRDefault="003B7FEE" w:rsidP="00B306CB">
            <w:pPr>
              <w:numPr>
                <w:ilvl w:val="0"/>
                <w:numId w:val="29"/>
              </w:numPr>
              <w:spacing w:after="0" w:line="360" w:lineRule="auto"/>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 xml:space="preserve">zdalną obsługę ścieżki digitalizacji (silnik </w:t>
            </w:r>
            <w:proofErr w:type="spellStart"/>
            <w:r w:rsidRPr="00023457">
              <w:rPr>
                <w:rFonts w:ascii="Verdana" w:eastAsia="Verdana" w:hAnsi="Verdana" w:cs="Verdana"/>
                <w:strike/>
                <w:color w:val="FF0000"/>
                <w:sz w:val="18"/>
                <w:szCs w:val="18"/>
              </w:rPr>
              <w:t>workflow</w:t>
            </w:r>
            <w:proofErr w:type="spellEnd"/>
            <w:r w:rsidRPr="00023457">
              <w:rPr>
                <w:rFonts w:ascii="Verdana" w:eastAsia="Verdana" w:hAnsi="Verdana" w:cs="Verdana"/>
                <w:strike/>
                <w:color w:val="FF0000"/>
                <w:sz w:val="18"/>
                <w:szCs w:val="18"/>
              </w:rPr>
              <w:t>) wraz z możliwością pełnej cyfrowej redakcji obiektu oraz publikacji w Systemie.</w:t>
            </w:r>
          </w:p>
        </w:tc>
      </w:tr>
      <w:tr w:rsidR="00023457" w:rsidRPr="00023457" w14:paraId="67621CE4" w14:textId="77777777" w:rsidTr="007C451C">
        <w:trPr>
          <w:trHeight w:val="645"/>
        </w:trPr>
        <w:tc>
          <w:tcPr>
            <w:tcW w:w="1668" w:type="dxa"/>
            <w:tcBorders>
              <w:top w:val="single" w:sz="4" w:space="0" w:color="auto"/>
              <w:left w:val="single" w:sz="4" w:space="0" w:color="auto"/>
              <w:bottom w:val="single" w:sz="4" w:space="0" w:color="auto"/>
              <w:right w:val="single" w:sz="4" w:space="0" w:color="auto"/>
            </w:tcBorders>
            <w:noWrap/>
          </w:tcPr>
          <w:p w14:paraId="2C584291"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ARAPI.3</w:t>
            </w:r>
          </w:p>
        </w:tc>
        <w:tc>
          <w:tcPr>
            <w:tcW w:w="7843" w:type="dxa"/>
            <w:tcBorders>
              <w:top w:val="single" w:sz="4" w:space="0" w:color="auto"/>
              <w:left w:val="single" w:sz="4" w:space="0" w:color="auto"/>
              <w:bottom w:val="single" w:sz="4" w:space="0" w:color="auto"/>
              <w:right w:val="single" w:sz="4" w:space="0" w:color="auto"/>
            </w:tcBorders>
          </w:tcPr>
          <w:p w14:paraId="50FE83B9"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Wykonawca zapewni rozwiązanie, które zapewni:</w:t>
            </w:r>
          </w:p>
          <w:p w14:paraId="4F10423F" w14:textId="77777777" w:rsidR="003B7FEE" w:rsidRPr="00023457" w:rsidRDefault="003B7FEE" w:rsidP="00B306CB">
            <w:pPr>
              <w:numPr>
                <w:ilvl w:val="0"/>
                <w:numId w:val="30"/>
              </w:numPr>
              <w:spacing w:after="0" w:line="360" w:lineRule="auto"/>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Udostępnianie danych;</w:t>
            </w:r>
          </w:p>
          <w:p w14:paraId="3DCA5642" w14:textId="77777777" w:rsidR="003B7FEE" w:rsidRPr="00023457" w:rsidRDefault="003B7FEE" w:rsidP="00B306CB">
            <w:pPr>
              <w:numPr>
                <w:ilvl w:val="0"/>
                <w:numId w:val="30"/>
              </w:numPr>
              <w:spacing w:after="0" w:line="360" w:lineRule="auto"/>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Udostępnianie metadanych poprzez protokół OAI-PMH z możliwością:</w:t>
            </w:r>
          </w:p>
          <w:p w14:paraId="165C06FC" w14:textId="77777777" w:rsidR="003B7FEE" w:rsidRPr="00023457" w:rsidRDefault="003B7FEE" w:rsidP="00B306CB">
            <w:pPr>
              <w:numPr>
                <w:ilvl w:val="0"/>
                <w:numId w:val="31"/>
              </w:numPr>
              <w:spacing w:after="0" w:line="360" w:lineRule="auto"/>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mapowania metadanych do definiowanego schematu docelowego;</w:t>
            </w:r>
          </w:p>
          <w:p w14:paraId="63849F54" w14:textId="77777777" w:rsidR="003B7FEE" w:rsidRPr="00023457" w:rsidRDefault="003B7FEE" w:rsidP="00E4589D">
            <w:pPr>
              <w:numPr>
                <w:ilvl w:val="0"/>
                <w:numId w:val="31"/>
              </w:numPr>
              <w:spacing w:after="0" w:line="360" w:lineRule="auto"/>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możliwość mapowania elementów struktury wewnętrznego modelu zasobu Systemu do definiowanego schematu docelowego ze wskazywaniem URL do zasobu;</w:t>
            </w:r>
          </w:p>
          <w:p w14:paraId="71E132AD" w14:textId="77777777" w:rsidR="003B7FEE" w:rsidRPr="00023457" w:rsidRDefault="003B7FEE">
            <w:pPr>
              <w:numPr>
                <w:ilvl w:val="0"/>
                <w:numId w:val="30"/>
              </w:numPr>
              <w:spacing w:after="0" w:line="360" w:lineRule="auto"/>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Udostępnianie obiektów cyfrowych Systemu.</w:t>
            </w:r>
          </w:p>
        </w:tc>
      </w:tr>
      <w:tr w:rsidR="00023457" w:rsidRPr="00023457" w14:paraId="03E2115D" w14:textId="77777777" w:rsidTr="007C451C">
        <w:trPr>
          <w:trHeight w:val="645"/>
        </w:trPr>
        <w:tc>
          <w:tcPr>
            <w:tcW w:w="1668" w:type="dxa"/>
            <w:tcBorders>
              <w:top w:val="single" w:sz="4" w:space="0" w:color="auto"/>
              <w:left w:val="single" w:sz="4" w:space="0" w:color="auto"/>
              <w:bottom w:val="single" w:sz="4" w:space="0" w:color="auto"/>
              <w:right w:val="single" w:sz="4" w:space="0" w:color="auto"/>
            </w:tcBorders>
            <w:noWrap/>
          </w:tcPr>
          <w:p w14:paraId="39FB5562"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ARAPI.4</w:t>
            </w:r>
          </w:p>
        </w:tc>
        <w:tc>
          <w:tcPr>
            <w:tcW w:w="7843" w:type="dxa"/>
            <w:tcBorders>
              <w:top w:val="single" w:sz="4" w:space="0" w:color="auto"/>
              <w:left w:val="single" w:sz="4" w:space="0" w:color="auto"/>
              <w:bottom w:val="single" w:sz="4" w:space="0" w:color="auto"/>
              <w:right w:val="single" w:sz="4" w:space="0" w:color="auto"/>
            </w:tcBorders>
          </w:tcPr>
          <w:p w14:paraId="7A07626C"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Wykonawca zapewni rozwiązanie, które zapewni udostępnianie zasobów i informacji o zasobach z wykorzystaniem protokołów IIIF:</w:t>
            </w:r>
          </w:p>
          <w:p w14:paraId="0857B090" w14:textId="77777777" w:rsidR="003B7FEE" w:rsidRPr="00023457" w:rsidRDefault="003B7FEE" w:rsidP="00D038A1">
            <w:pPr>
              <w:numPr>
                <w:ilvl w:val="0"/>
                <w:numId w:val="85"/>
              </w:numPr>
              <w:spacing w:after="0" w:line="360" w:lineRule="auto"/>
              <w:rPr>
                <w:rFonts w:ascii="Verdana" w:eastAsia="Verdana" w:hAnsi="Verdana" w:cs="Verdana"/>
                <w:strike/>
                <w:color w:val="FF0000"/>
                <w:sz w:val="18"/>
                <w:szCs w:val="18"/>
              </w:rPr>
            </w:pPr>
            <w:r w:rsidRPr="00023457">
              <w:rPr>
                <w:rFonts w:ascii="Verdana" w:eastAsia="Verdana" w:hAnsi="Verdana" w:cs="Verdana"/>
                <w:strike/>
                <w:color w:val="FF0000"/>
                <w:sz w:val="18"/>
                <w:szCs w:val="18"/>
              </w:rPr>
              <w:t>IIIF Image API dla cyfrowej zawartości;</w:t>
            </w:r>
          </w:p>
          <w:p w14:paraId="271D4A5F" w14:textId="77777777" w:rsidR="003B7FEE" w:rsidRPr="00023457" w:rsidRDefault="003B7FEE" w:rsidP="00D038A1">
            <w:pPr>
              <w:numPr>
                <w:ilvl w:val="0"/>
                <w:numId w:val="85"/>
              </w:numPr>
              <w:spacing w:after="0" w:line="360" w:lineRule="auto"/>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IIIF Presentation API dla Obiektu cyfrowego;</w:t>
            </w:r>
          </w:p>
          <w:p w14:paraId="29BAF1FC" w14:textId="77777777" w:rsidR="003B7FEE" w:rsidRPr="00023457" w:rsidRDefault="003B7FEE" w:rsidP="003B7FEE">
            <w:pPr>
              <w:ind w:firstLine="709"/>
              <w:rPr>
                <w:rFonts w:ascii="Verdana" w:eastAsia="Calibri" w:hAnsi="Verdana" w:cs="Times New Roman"/>
                <w:strike/>
                <w:color w:val="FF0000"/>
                <w:sz w:val="18"/>
                <w:szCs w:val="24"/>
              </w:rPr>
            </w:pPr>
          </w:p>
        </w:tc>
      </w:tr>
      <w:tr w:rsidR="00023457" w:rsidRPr="00023457" w14:paraId="2EA3B6B0" w14:textId="77777777" w:rsidTr="007C451C">
        <w:trPr>
          <w:trHeight w:val="645"/>
        </w:trPr>
        <w:tc>
          <w:tcPr>
            <w:tcW w:w="1668" w:type="dxa"/>
            <w:tcBorders>
              <w:top w:val="single" w:sz="4" w:space="0" w:color="auto"/>
              <w:left w:val="single" w:sz="4" w:space="0" w:color="auto"/>
              <w:bottom w:val="single" w:sz="4" w:space="0" w:color="auto"/>
              <w:right w:val="single" w:sz="4" w:space="0" w:color="auto"/>
            </w:tcBorders>
            <w:noWrap/>
          </w:tcPr>
          <w:p w14:paraId="12C0D4D6"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ARAPI.5</w:t>
            </w:r>
          </w:p>
        </w:tc>
        <w:tc>
          <w:tcPr>
            <w:tcW w:w="7843" w:type="dxa"/>
            <w:tcBorders>
              <w:top w:val="single" w:sz="4" w:space="0" w:color="auto"/>
              <w:left w:val="single" w:sz="4" w:space="0" w:color="auto"/>
              <w:bottom w:val="single" w:sz="4" w:space="0" w:color="auto"/>
              <w:right w:val="single" w:sz="4" w:space="0" w:color="auto"/>
            </w:tcBorders>
          </w:tcPr>
          <w:p w14:paraId="0AB1C420" w14:textId="77777777" w:rsidR="003B7FEE" w:rsidRPr="00023457" w:rsidRDefault="003B7FEE" w:rsidP="003B7FEE">
            <w:pPr>
              <w:contextualSpacing/>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x-none"/>
              </w:rPr>
              <w:t>System będzie korzystał z następujących API udostępnionych przez niżej wymienione systemy niewchodzące w skład niniejszego postępowania:</w:t>
            </w:r>
          </w:p>
          <w:p w14:paraId="60BDC3CF" w14:textId="77777777" w:rsidR="003B7FEE" w:rsidRPr="00023457" w:rsidRDefault="003B7FEE" w:rsidP="00B306CB">
            <w:pPr>
              <w:numPr>
                <w:ilvl w:val="0"/>
                <w:numId w:val="18"/>
              </w:numPr>
              <w:spacing w:after="0" w:line="360" w:lineRule="auto"/>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 xml:space="preserve">API Koncentratora: </w:t>
            </w:r>
          </w:p>
          <w:p w14:paraId="6B0DC146" w14:textId="77777777" w:rsidR="003B7FEE" w:rsidRPr="00023457" w:rsidRDefault="003B7FEE" w:rsidP="00477E52">
            <w:pPr>
              <w:numPr>
                <w:ilvl w:val="2"/>
                <w:numId w:val="22"/>
              </w:numPr>
              <w:spacing w:after="0" w:line="360" w:lineRule="auto"/>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Pobieranie wyników analizy NER (</w:t>
            </w:r>
            <w:proofErr w:type="spellStart"/>
            <w:r w:rsidRPr="00023457">
              <w:rPr>
                <w:rFonts w:ascii="Verdana" w:eastAsia="Verdana" w:hAnsi="Verdana" w:cs="Verdana"/>
                <w:strike/>
                <w:color w:val="FF0000"/>
                <w:sz w:val="18"/>
                <w:szCs w:val="18"/>
                <w:lang w:eastAsia="pl-PL"/>
              </w:rPr>
              <w:t>Named</w:t>
            </w:r>
            <w:proofErr w:type="spellEnd"/>
            <w:r w:rsidRPr="00023457">
              <w:rPr>
                <w:rFonts w:ascii="Verdana" w:eastAsia="Verdana" w:hAnsi="Verdana" w:cs="Verdana"/>
                <w:strike/>
                <w:color w:val="FF0000"/>
                <w:sz w:val="18"/>
                <w:szCs w:val="18"/>
                <w:lang w:eastAsia="pl-PL"/>
              </w:rPr>
              <w:t xml:space="preserve"> </w:t>
            </w:r>
            <w:proofErr w:type="spellStart"/>
            <w:r w:rsidRPr="00023457">
              <w:rPr>
                <w:rFonts w:ascii="Verdana" w:eastAsia="Verdana" w:hAnsi="Verdana" w:cs="Verdana"/>
                <w:strike/>
                <w:color w:val="FF0000"/>
                <w:sz w:val="18"/>
                <w:szCs w:val="18"/>
                <w:lang w:eastAsia="pl-PL"/>
              </w:rPr>
              <w:t>Entitiy</w:t>
            </w:r>
            <w:proofErr w:type="spellEnd"/>
            <w:r w:rsidRPr="00023457">
              <w:rPr>
                <w:rFonts w:ascii="Verdana" w:eastAsia="Verdana" w:hAnsi="Verdana" w:cs="Verdana"/>
                <w:strike/>
                <w:color w:val="FF0000"/>
                <w:sz w:val="18"/>
                <w:szCs w:val="18"/>
                <w:lang w:eastAsia="pl-PL"/>
              </w:rPr>
              <w:t xml:space="preserve"> </w:t>
            </w:r>
            <w:proofErr w:type="spellStart"/>
            <w:r w:rsidRPr="00023457">
              <w:rPr>
                <w:rFonts w:ascii="Verdana" w:eastAsia="Verdana" w:hAnsi="Verdana" w:cs="Verdana"/>
                <w:strike/>
                <w:color w:val="FF0000"/>
                <w:sz w:val="18"/>
                <w:szCs w:val="18"/>
                <w:lang w:eastAsia="pl-PL"/>
              </w:rPr>
              <w:t>Recognition</w:t>
            </w:r>
            <w:proofErr w:type="spellEnd"/>
            <w:r w:rsidRPr="00023457">
              <w:rPr>
                <w:rFonts w:ascii="Verdana" w:eastAsia="Verdana" w:hAnsi="Verdana" w:cs="Verdana"/>
                <w:strike/>
                <w:color w:val="FF0000"/>
                <w:sz w:val="18"/>
                <w:szCs w:val="18"/>
                <w:lang w:eastAsia="pl-PL"/>
              </w:rPr>
              <w:t>) dla obiektów tekstowych z Systemu;</w:t>
            </w:r>
          </w:p>
          <w:p w14:paraId="09BC9BE9" w14:textId="77777777" w:rsidR="003B7FEE" w:rsidRPr="00023457" w:rsidRDefault="003B7FEE" w:rsidP="00477E52">
            <w:pPr>
              <w:numPr>
                <w:ilvl w:val="2"/>
                <w:numId w:val="22"/>
              </w:numPr>
              <w:spacing w:after="0" w:line="360" w:lineRule="auto"/>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Pobieranie metadanych.</w:t>
            </w:r>
          </w:p>
          <w:p w14:paraId="23B5E854" w14:textId="77777777" w:rsidR="003B7FEE" w:rsidRPr="00023457" w:rsidRDefault="003B7FEE" w:rsidP="00B306CB">
            <w:pPr>
              <w:numPr>
                <w:ilvl w:val="0"/>
                <w:numId w:val="18"/>
              </w:numPr>
              <w:spacing w:after="0" w:line="360" w:lineRule="auto"/>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API systemów katalogowych:</w:t>
            </w:r>
          </w:p>
          <w:p w14:paraId="149E9837" w14:textId="77777777" w:rsidR="003B7FEE" w:rsidRPr="00023457" w:rsidRDefault="003B7FEE" w:rsidP="00477E52">
            <w:pPr>
              <w:numPr>
                <w:ilvl w:val="2"/>
                <w:numId w:val="51"/>
              </w:numPr>
              <w:spacing w:after="0" w:line="360" w:lineRule="auto"/>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API oparte o protokół z39.50;</w:t>
            </w:r>
          </w:p>
          <w:p w14:paraId="23422437" w14:textId="77777777" w:rsidR="003B7FEE" w:rsidRPr="00023457" w:rsidRDefault="003B7FEE" w:rsidP="00477E52">
            <w:pPr>
              <w:numPr>
                <w:ilvl w:val="2"/>
                <w:numId w:val="51"/>
              </w:numPr>
              <w:spacing w:after="0" w:line="360" w:lineRule="auto"/>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Generyczne REST API.</w:t>
            </w:r>
          </w:p>
          <w:p w14:paraId="3B74083B" w14:textId="77777777" w:rsidR="003B7FEE" w:rsidRPr="00023457" w:rsidRDefault="003B7FEE" w:rsidP="00477E52">
            <w:pPr>
              <w:numPr>
                <w:ilvl w:val="0"/>
                <w:numId w:val="18"/>
              </w:numPr>
              <w:spacing w:after="0" w:line="360" w:lineRule="auto"/>
              <w:rPr>
                <w:rFonts w:ascii="Verdana" w:eastAsia="Verdana" w:hAnsi="Verdana" w:cs="Verdana"/>
                <w:strike/>
                <w:color w:val="FF0000"/>
                <w:sz w:val="18"/>
                <w:szCs w:val="18"/>
              </w:rPr>
            </w:pPr>
            <w:r w:rsidRPr="00023457">
              <w:rPr>
                <w:rFonts w:ascii="Verdana" w:eastAsia="Verdana" w:hAnsi="Verdana" w:cs="Verdana"/>
                <w:strike/>
                <w:color w:val="FF0000"/>
                <w:sz w:val="18"/>
                <w:szCs w:val="18"/>
              </w:rPr>
              <w:t xml:space="preserve">API innych systemów bibliotek cyfrowych opartych o protokół OAI-PMH </w:t>
            </w:r>
            <w:r w:rsidRPr="00023457">
              <w:rPr>
                <w:rFonts w:ascii="Calibri" w:eastAsia="Calibri" w:hAnsi="Calibri" w:cs="Calibri"/>
                <w:strike/>
                <w:color w:val="FF0000"/>
              </w:rPr>
              <w:t>(System będzie umożliwiał systematyczne lub na żądanie pobieranie opisów do Systemu zgodnie z wersją 2.0 specyfikacji OAI-PMH)</w:t>
            </w:r>
            <w:r w:rsidRPr="00023457">
              <w:rPr>
                <w:rFonts w:ascii="Verdana,Times New Roman,Calibri" w:eastAsia="Verdana,Times New Roman,Calibri" w:hAnsi="Verdana,Times New Roman,Calibri" w:cs="Verdana,Times New Roman,Calibri"/>
                <w:strike/>
                <w:color w:val="FF0000"/>
                <w:sz w:val="18"/>
                <w:szCs w:val="18"/>
              </w:rPr>
              <w:t>;</w:t>
            </w:r>
          </w:p>
          <w:p w14:paraId="6D6C8663" w14:textId="77777777" w:rsidR="003B7FEE" w:rsidRPr="00023457" w:rsidRDefault="003B7FEE" w:rsidP="00B306CB">
            <w:pPr>
              <w:numPr>
                <w:ilvl w:val="0"/>
                <w:numId w:val="18"/>
              </w:numPr>
              <w:spacing w:after="0" w:line="360" w:lineRule="auto"/>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API baz zewnętrznych, m.in. ORCID, VIAF;</w:t>
            </w:r>
          </w:p>
          <w:p w14:paraId="776C84B0" w14:textId="77777777" w:rsidR="003B7FEE" w:rsidRPr="00023457" w:rsidRDefault="003B7FEE" w:rsidP="00B306CB">
            <w:pPr>
              <w:numPr>
                <w:ilvl w:val="0"/>
                <w:numId w:val="18"/>
              </w:numPr>
              <w:spacing w:after="0" w:line="360" w:lineRule="auto"/>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API do potwierdzania tożsamości (</w:t>
            </w:r>
            <w:proofErr w:type="spellStart"/>
            <w:r w:rsidRPr="00023457">
              <w:rPr>
                <w:rFonts w:ascii="Verdana" w:eastAsia="Verdana" w:hAnsi="Verdana" w:cs="Verdana"/>
                <w:strike/>
                <w:color w:val="FF0000"/>
                <w:sz w:val="18"/>
                <w:szCs w:val="18"/>
              </w:rPr>
              <w:t>ePUAP</w:t>
            </w:r>
            <w:proofErr w:type="spellEnd"/>
            <w:r w:rsidRPr="00023457">
              <w:rPr>
                <w:rFonts w:ascii="Verdana" w:eastAsia="Verdana" w:hAnsi="Verdana" w:cs="Verdana"/>
                <w:strike/>
                <w:color w:val="FF0000"/>
                <w:sz w:val="18"/>
                <w:szCs w:val="18"/>
              </w:rPr>
              <w:t>) oraz uwierzytelniania (np. Facebook, Google).</w:t>
            </w:r>
          </w:p>
          <w:p w14:paraId="192B568A" w14:textId="77777777" w:rsidR="003B7FEE" w:rsidRPr="00023457" w:rsidRDefault="003B7FEE" w:rsidP="00B306CB">
            <w:pPr>
              <w:spacing w:after="0" w:line="288" w:lineRule="auto"/>
              <w:ind w:firstLine="709"/>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API systemu archiwizacji BN</w:t>
            </w:r>
          </w:p>
        </w:tc>
      </w:tr>
      <w:tr w:rsidR="00023457" w:rsidRPr="00023457" w14:paraId="7C7F8E0D" w14:textId="77777777" w:rsidTr="007C451C">
        <w:trPr>
          <w:trHeight w:val="645"/>
        </w:trPr>
        <w:tc>
          <w:tcPr>
            <w:tcW w:w="1668" w:type="dxa"/>
            <w:tcBorders>
              <w:top w:val="single" w:sz="4" w:space="0" w:color="auto"/>
              <w:left w:val="single" w:sz="4" w:space="0" w:color="auto"/>
              <w:bottom w:val="single" w:sz="4" w:space="0" w:color="auto"/>
              <w:right w:val="single" w:sz="4" w:space="0" w:color="auto"/>
            </w:tcBorders>
            <w:noWrap/>
          </w:tcPr>
          <w:p w14:paraId="59A44D83"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ARAPI.6</w:t>
            </w:r>
          </w:p>
        </w:tc>
        <w:tc>
          <w:tcPr>
            <w:tcW w:w="7843" w:type="dxa"/>
            <w:tcBorders>
              <w:top w:val="single" w:sz="4" w:space="0" w:color="auto"/>
              <w:left w:val="single" w:sz="4" w:space="0" w:color="auto"/>
              <w:bottom w:val="single" w:sz="4" w:space="0" w:color="auto"/>
              <w:right w:val="single" w:sz="4" w:space="0" w:color="auto"/>
            </w:tcBorders>
          </w:tcPr>
          <w:p w14:paraId="0F3E70B0" w14:textId="77777777" w:rsidR="003B7FEE" w:rsidRPr="00023457" w:rsidRDefault="003B7FEE" w:rsidP="003B7FEE">
            <w:pPr>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API zapewniane przez System będą posiadały następujące cechy:</w:t>
            </w:r>
          </w:p>
          <w:p w14:paraId="6975B819" w14:textId="77777777" w:rsidR="003B7FEE" w:rsidRPr="00023457" w:rsidRDefault="003B7FEE" w:rsidP="00B306CB">
            <w:pPr>
              <w:numPr>
                <w:ilvl w:val="0"/>
                <w:numId w:val="53"/>
              </w:numPr>
              <w:spacing w:after="0" w:line="360" w:lineRule="auto"/>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lastRenderedPageBreak/>
              <w:t>Bezpieczny interfejs API zgodny z Krajowymi Ramami Interoperacyjności (KRI) dostępny dla usług nie wchodzących w zakres niniejszego projektu:</w:t>
            </w:r>
          </w:p>
          <w:p w14:paraId="64247EB5" w14:textId="7F28878F" w:rsidR="003B7FEE" w:rsidRPr="00023457" w:rsidRDefault="003B7FEE" w:rsidP="00477E52">
            <w:pPr>
              <w:numPr>
                <w:ilvl w:val="2"/>
                <w:numId w:val="52"/>
              </w:numPr>
              <w:spacing w:after="0" w:line="360" w:lineRule="auto"/>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 xml:space="preserve">Dla każdego publicznego API zostanie stworzony i przekazany do repozytorium interoperacyjności opisów struktur danych i protokołów usług sieciowych zgodnie z </w:t>
            </w:r>
            <w:r w:rsidR="6CFCA10E" w:rsidRPr="00023457">
              <w:rPr>
                <w:rFonts w:ascii="Verdana" w:eastAsia="Verdana" w:hAnsi="Verdana" w:cs="Verdana"/>
                <w:strike/>
                <w:color w:val="FF0000"/>
                <w:sz w:val="18"/>
                <w:szCs w:val="18"/>
                <w:lang w:eastAsia="pl-PL"/>
              </w:rPr>
              <w:t>Roz</w:t>
            </w:r>
            <w:r w:rsidR="096F4789" w:rsidRPr="00023457">
              <w:rPr>
                <w:rFonts w:ascii="Verdana" w:eastAsia="Verdana" w:hAnsi="Verdana" w:cs="Verdana"/>
                <w:strike/>
                <w:color w:val="FF0000"/>
                <w:sz w:val="18"/>
                <w:szCs w:val="18"/>
                <w:lang w:eastAsia="pl-PL"/>
              </w:rPr>
              <w:t>porządzeniem</w:t>
            </w:r>
            <w:r w:rsidR="6CFCA10E" w:rsidRPr="00023457">
              <w:rPr>
                <w:rFonts w:ascii="Verdana" w:eastAsia="Verdana" w:hAnsi="Verdana" w:cs="Verdana"/>
                <w:strike/>
                <w:color w:val="FF0000"/>
                <w:sz w:val="18"/>
                <w:szCs w:val="18"/>
                <w:lang w:eastAsia="pl-PL"/>
              </w:rPr>
              <w:t xml:space="preserve"> </w:t>
            </w:r>
            <w:r w:rsidR="00565870" w:rsidRPr="00023457">
              <w:rPr>
                <w:rFonts w:ascii="Verdana" w:eastAsia="Verdana" w:hAnsi="Verdana" w:cs="Verdana"/>
                <w:i/>
                <w:strike/>
                <w:color w:val="FF0000"/>
                <w:sz w:val="18"/>
                <w:szCs w:val="18"/>
                <w:lang w:eastAsia="pl-PL"/>
              </w:rPr>
              <w:t>w sprawie Krajowych Ram Interoperacyjności, minimalnych wymagań dla rejestrów publicznych i wymiany informacji w postaci elektronicznej oraz minimalnych wymagań dla systemów teleinformatycznych</w:t>
            </w:r>
            <w:r w:rsidR="00565870" w:rsidRPr="00023457">
              <w:rPr>
                <w:rFonts w:ascii="Verdana" w:eastAsia="Verdana" w:hAnsi="Verdana" w:cs="Verdana"/>
                <w:strike/>
                <w:color w:val="FF0000"/>
                <w:sz w:val="18"/>
                <w:szCs w:val="18"/>
                <w:lang w:eastAsia="pl-PL"/>
              </w:rPr>
              <w:t xml:space="preserve"> (</w:t>
            </w:r>
            <w:r w:rsidRPr="00023457">
              <w:rPr>
                <w:rFonts w:ascii="Verdana" w:eastAsia="Verdana" w:hAnsi="Verdana" w:cs="Verdana"/>
                <w:strike/>
                <w:color w:val="FF0000"/>
                <w:sz w:val="18"/>
                <w:szCs w:val="18"/>
                <w:lang w:eastAsia="pl-PL"/>
              </w:rPr>
              <w:t>Dziennik Ustaw Rzeczypospolitej Polskiej Warszawa, dnia 5 grudnia 2017 r. Poz. 2247</w:t>
            </w:r>
            <w:r w:rsidR="00565870" w:rsidRPr="00023457">
              <w:rPr>
                <w:rFonts w:ascii="Verdana" w:eastAsia="Verdana" w:hAnsi="Verdana" w:cs="Verdana"/>
                <w:strike/>
                <w:color w:val="FF0000"/>
                <w:sz w:val="18"/>
                <w:szCs w:val="18"/>
                <w:lang w:eastAsia="pl-PL"/>
              </w:rPr>
              <w:t>)</w:t>
            </w:r>
            <w:r w:rsidRPr="00023457">
              <w:rPr>
                <w:rFonts w:ascii="Verdana" w:eastAsia="Verdana" w:hAnsi="Verdana" w:cs="Verdana"/>
                <w:strike/>
                <w:color w:val="FF0000"/>
                <w:sz w:val="18"/>
                <w:szCs w:val="18"/>
                <w:lang w:eastAsia="pl-PL"/>
              </w:rPr>
              <w:t>;</w:t>
            </w:r>
          </w:p>
          <w:p w14:paraId="671DC79C" w14:textId="77777777" w:rsidR="003B7FEE" w:rsidRPr="00023457" w:rsidRDefault="003B7FEE" w:rsidP="00477E52">
            <w:pPr>
              <w:numPr>
                <w:ilvl w:val="0"/>
                <w:numId w:val="53"/>
              </w:numPr>
              <w:spacing w:after="0" w:line="360" w:lineRule="auto"/>
              <w:rPr>
                <w:rFonts w:ascii="Times New Roman" w:eastAsia="Times New Roman" w:hAnsi="Times New Roman" w:cs="Times New Roman"/>
                <w:strike/>
                <w:color w:val="FF0000"/>
                <w:sz w:val="18"/>
                <w:szCs w:val="18"/>
              </w:rPr>
            </w:pPr>
            <w:r w:rsidRPr="00023457">
              <w:rPr>
                <w:rFonts w:ascii="Verdana" w:eastAsia="Verdana" w:hAnsi="Verdana" w:cs="Verdana"/>
                <w:strike/>
                <w:color w:val="FF0000"/>
                <w:sz w:val="18"/>
                <w:szCs w:val="18"/>
              </w:rPr>
              <w:t>Udostępnione API musi posiadać dokumentację, opis struktur danych i protokołów sieciowych wraz z przykładami użycia.</w:t>
            </w:r>
          </w:p>
        </w:tc>
      </w:tr>
      <w:tr w:rsidR="00023457" w:rsidRPr="00023457" w14:paraId="04802FF0" w14:textId="77777777" w:rsidTr="007C451C">
        <w:trPr>
          <w:trHeight w:val="645"/>
        </w:trPr>
        <w:tc>
          <w:tcPr>
            <w:tcW w:w="1668" w:type="dxa"/>
            <w:tcBorders>
              <w:top w:val="single" w:sz="4" w:space="0" w:color="auto"/>
              <w:left w:val="single" w:sz="4" w:space="0" w:color="auto"/>
              <w:bottom w:val="single" w:sz="4" w:space="0" w:color="auto"/>
              <w:right w:val="single" w:sz="4" w:space="0" w:color="auto"/>
            </w:tcBorders>
            <w:noWrap/>
          </w:tcPr>
          <w:p w14:paraId="44797585"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lastRenderedPageBreak/>
              <w:t>ARAPI.7</w:t>
            </w:r>
          </w:p>
        </w:tc>
        <w:tc>
          <w:tcPr>
            <w:tcW w:w="7843" w:type="dxa"/>
            <w:tcBorders>
              <w:top w:val="single" w:sz="4" w:space="0" w:color="auto"/>
              <w:left w:val="single" w:sz="4" w:space="0" w:color="auto"/>
              <w:bottom w:val="single" w:sz="4" w:space="0" w:color="auto"/>
              <w:right w:val="single" w:sz="4" w:space="0" w:color="auto"/>
            </w:tcBorders>
          </w:tcPr>
          <w:p w14:paraId="029E3F45" w14:textId="77777777" w:rsidR="003B7FEE" w:rsidRPr="00023457" w:rsidRDefault="003B7FEE" w:rsidP="003B7FEE">
            <w:pPr>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W zależności od kontekstu (określanego na etapie realizacyjnym), poszczególne API mogą działać:</w:t>
            </w:r>
          </w:p>
          <w:p w14:paraId="0BEDE647" w14:textId="77777777" w:rsidR="003B7FEE" w:rsidRPr="00023457" w:rsidRDefault="003B7FEE" w:rsidP="00477E52">
            <w:pPr>
              <w:numPr>
                <w:ilvl w:val="0"/>
                <w:numId w:val="54"/>
              </w:numPr>
              <w:spacing w:after="0" w:line="360" w:lineRule="auto"/>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W trybie synchronicznym;</w:t>
            </w:r>
          </w:p>
          <w:p w14:paraId="40A7EBB7" w14:textId="77777777" w:rsidR="003B7FEE" w:rsidRPr="00023457" w:rsidRDefault="003B7FEE" w:rsidP="00477E52">
            <w:pPr>
              <w:numPr>
                <w:ilvl w:val="0"/>
                <w:numId w:val="54"/>
              </w:numPr>
              <w:spacing w:after="0" w:line="360" w:lineRule="auto"/>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W trybie asynchronicznym.</w:t>
            </w:r>
          </w:p>
          <w:p w14:paraId="050AA59D" w14:textId="77777777" w:rsidR="003B7FEE" w:rsidRPr="00023457" w:rsidRDefault="003B7FEE" w:rsidP="003B7FEE">
            <w:pPr>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Zapytania mogą dotyczyć pojedynczych rekordów, jak również grup danych – będzie to przedmiotem ustalenia na etapie realizacyjnym.</w:t>
            </w:r>
          </w:p>
        </w:tc>
      </w:tr>
      <w:tr w:rsidR="003B7FEE" w:rsidRPr="00023457" w14:paraId="523BE91F" w14:textId="77777777" w:rsidTr="007C451C">
        <w:trPr>
          <w:trHeight w:val="645"/>
        </w:trPr>
        <w:tc>
          <w:tcPr>
            <w:tcW w:w="1668" w:type="dxa"/>
            <w:tcBorders>
              <w:top w:val="single" w:sz="4" w:space="0" w:color="auto"/>
              <w:left w:val="single" w:sz="4" w:space="0" w:color="auto"/>
              <w:bottom w:val="single" w:sz="4" w:space="0" w:color="auto"/>
              <w:right w:val="single" w:sz="4" w:space="0" w:color="auto"/>
            </w:tcBorders>
            <w:noWrap/>
          </w:tcPr>
          <w:p w14:paraId="44BBAAA2"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ARAPI.8</w:t>
            </w:r>
          </w:p>
        </w:tc>
        <w:tc>
          <w:tcPr>
            <w:tcW w:w="7843" w:type="dxa"/>
            <w:tcBorders>
              <w:top w:val="single" w:sz="4" w:space="0" w:color="auto"/>
              <w:left w:val="single" w:sz="4" w:space="0" w:color="auto"/>
              <w:bottom w:val="single" w:sz="4" w:space="0" w:color="auto"/>
              <w:right w:val="single" w:sz="4" w:space="0" w:color="auto"/>
            </w:tcBorders>
          </w:tcPr>
          <w:p w14:paraId="6E8DD547" w14:textId="65842DA2" w:rsidR="003B7FEE" w:rsidRPr="00023457" w:rsidRDefault="003B7FEE" w:rsidP="003B7FEE">
            <w:pPr>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Żadne z wytworzonych API nie może posiadać programowych (w rozumieniu: implementowanych przez Wykonawcę) ograniczeń związanych z liczbą przyjmowanych żądań i generowanych odpowiedzi.</w:t>
            </w:r>
          </w:p>
        </w:tc>
      </w:tr>
    </w:tbl>
    <w:p w14:paraId="5F6B2C7E" w14:textId="77777777" w:rsidR="003B7FEE" w:rsidRPr="00023457" w:rsidRDefault="003B7FEE" w:rsidP="003B7FEE">
      <w:pPr>
        <w:rPr>
          <w:rFonts w:ascii="Verdana" w:eastAsia="Times New Roman" w:hAnsi="Verdana" w:cs="Times New Roman"/>
          <w:strike/>
          <w:color w:val="FF0000"/>
          <w:sz w:val="18"/>
          <w:szCs w:val="20"/>
          <w:lang w:eastAsia="pl-PL"/>
        </w:rPr>
      </w:pPr>
    </w:p>
    <w:p w14:paraId="2D96BCA2" w14:textId="77777777" w:rsidR="003B7FEE" w:rsidRPr="00023457" w:rsidRDefault="79011E17" w:rsidP="003B3E55">
      <w:pPr>
        <w:pStyle w:val="Nagwek2"/>
        <w:rPr>
          <w:strike/>
          <w:color w:val="FF0000"/>
        </w:rPr>
      </w:pPr>
      <w:bookmarkStart w:id="59" w:name="_Toc522208890"/>
      <w:r w:rsidRPr="00023457">
        <w:rPr>
          <w:strike/>
          <w:color w:val="FF0000"/>
        </w:rPr>
        <w:t>Systemy podlegające rozbudowie</w:t>
      </w:r>
      <w:bookmarkEnd w:id="59"/>
    </w:p>
    <w:p w14:paraId="0ACF6B0C" w14:textId="77777777" w:rsidR="003B7FEE" w:rsidRPr="00023457" w:rsidRDefault="003B7FEE" w:rsidP="003B7FEE">
      <w:pPr>
        <w:ind w:firstLine="708"/>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Charakterystyka obecnych systemów znajduje się w Załączniku nr 1 do OPZ.</w:t>
      </w:r>
    </w:p>
    <w:p w14:paraId="524A56D1" w14:textId="77777777" w:rsidR="003B7FEE" w:rsidRPr="00023457" w:rsidRDefault="003B7FEE" w:rsidP="003B7FEE">
      <w:pPr>
        <w:rPr>
          <w:rFonts w:ascii="Verdana" w:eastAsia="Times New Roman" w:hAnsi="Verdana" w:cs="Times New Roman"/>
          <w:strike/>
          <w:color w:val="FF0000"/>
          <w:sz w:val="18"/>
          <w:szCs w:val="20"/>
        </w:rPr>
      </w:pPr>
    </w:p>
    <w:p w14:paraId="08F17741" w14:textId="77777777" w:rsidR="003B7FEE" w:rsidRPr="00023457" w:rsidRDefault="79011E17" w:rsidP="003B3E55">
      <w:pPr>
        <w:pStyle w:val="Nagwek2"/>
        <w:rPr>
          <w:strike/>
          <w:color w:val="FF0000"/>
        </w:rPr>
      </w:pPr>
      <w:bookmarkStart w:id="60" w:name="_Toc522208891"/>
      <w:r w:rsidRPr="00023457">
        <w:rPr>
          <w:strike/>
          <w:color w:val="FF0000"/>
        </w:rPr>
        <w:t>WYMAGANIA FUNKCJONALNE</w:t>
      </w:r>
      <w:bookmarkEnd w:id="60"/>
    </w:p>
    <w:p w14:paraId="3278BE99" w14:textId="77777777" w:rsidR="003B7FEE" w:rsidRPr="00023457" w:rsidRDefault="003B7FEE" w:rsidP="003B7FEE">
      <w:pPr>
        <w:ind w:firstLine="708"/>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Wymagania funkcjonalne znajdują się w Załączniku nr 2 do OPZ</w:t>
      </w:r>
      <w:r w:rsidRPr="00023457">
        <w:rPr>
          <w:rFonts w:ascii="Verdana,Times New Roman" w:eastAsia="Verdana,Times New Roman" w:hAnsi="Verdana,Times New Roman" w:cs="Verdana,Times New Roman"/>
          <w:strike/>
          <w:color w:val="FF0000"/>
          <w:sz w:val="18"/>
          <w:szCs w:val="18"/>
          <w:lang w:eastAsia="pl-PL"/>
        </w:rPr>
        <w:t>.</w:t>
      </w:r>
    </w:p>
    <w:p w14:paraId="5D34C015" w14:textId="77777777" w:rsidR="003B7FEE" w:rsidRPr="00023457" w:rsidRDefault="003B7FEE" w:rsidP="003B7FEE">
      <w:pPr>
        <w:ind w:firstLine="708"/>
        <w:rPr>
          <w:rFonts w:ascii="Verdana" w:eastAsia="Times New Roman" w:hAnsi="Verdana" w:cs="Times New Roman"/>
          <w:strike/>
          <w:color w:val="FF0000"/>
          <w:sz w:val="18"/>
          <w:szCs w:val="20"/>
          <w:lang w:eastAsia="x-none"/>
        </w:rPr>
      </w:pPr>
    </w:p>
    <w:p w14:paraId="4BB9D0ED" w14:textId="77777777" w:rsidR="003B7FEE" w:rsidRPr="00023457" w:rsidRDefault="79011E17" w:rsidP="003B3E55">
      <w:pPr>
        <w:pStyle w:val="Nagwek2"/>
        <w:rPr>
          <w:strike/>
          <w:color w:val="FF0000"/>
        </w:rPr>
      </w:pPr>
      <w:bookmarkStart w:id="61" w:name="_Toc522208892"/>
      <w:r w:rsidRPr="00023457">
        <w:rPr>
          <w:strike/>
          <w:color w:val="FF0000"/>
        </w:rPr>
        <w:t>WYMAGANIA NIEFUNKCJONALNE</w:t>
      </w:r>
      <w:bookmarkEnd w:id="61"/>
      <w:r w:rsidRPr="00023457">
        <w:rPr>
          <w:strike/>
          <w:color w:val="FF0000"/>
        </w:rPr>
        <w:t xml:space="preserve"> </w:t>
      </w:r>
    </w:p>
    <w:p w14:paraId="3290F222" w14:textId="4624EC11" w:rsidR="003B7FEE" w:rsidRPr="00023457" w:rsidRDefault="79011E17" w:rsidP="003B3E55">
      <w:pPr>
        <w:pStyle w:val="Nagwek3"/>
        <w:rPr>
          <w:strike/>
          <w:color w:val="FF0000"/>
        </w:rPr>
      </w:pPr>
      <w:bookmarkStart w:id="62" w:name="_Toc372029645"/>
      <w:r w:rsidRPr="00023457">
        <w:rPr>
          <w:strike/>
          <w:color w:val="FF0000"/>
        </w:rPr>
        <w:t>Wymagania ogólne</w:t>
      </w:r>
    </w:p>
    <w:p w14:paraId="118127F0" w14:textId="77777777" w:rsidR="003B3E55" w:rsidRPr="00023457" w:rsidRDefault="003B3E55" w:rsidP="003B3E55">
      <w:pPr>
        <w:rPr>
          <w:strike/>
          <w:color w:val="FF0000"/>
        </w:rPr>
      </w:pPr>
    </w:p>
    <w:p w14:paraId="7DA5DA9D" w14:textId="77777777" w:rsidR="003B7FEE" w:rsidRPr="00023457" w:rsidRDefault="003B7FEE" w:rsidP="003B7FEE">
      <w:pPr>
        <w:ind w:firstLine="708"/>
        <w:rPr>
          <w:rFonts w:ascii="Verdana,Times New Roman" w:eastAsia="Verdana,Times New Roman" w:hAnsi="Verdana,Times New Roman" w:cs="Verdana,Times New Roman"/>
          <w:b/>
          <w:strike/>
          <w:color w:val="FF0000"/>
          <w:sz w:val="18"/>
          <w:szCs w:val="18"/>
          <w:lang w:eastAsia="pl-PL"/>
        </w:rPr>
      </w:pPr>
      <w:bookmarkStart w:id="63" w:name="_Toc514933552"/>
      <w:r w:rsidRPr="00023457">
        <w:rPr>
          <w:rFonts w:ascii="Verdana" w:eastAsia="Verdana" w:hAnsi="Verdana" w:cs="Verdana"/>
          <w:b/>
          <w:strike/>
          <w:color w:val="FF0000"/>
          <w:sz w:val="18"/>
          <w:szCs w:val="18"/>
          <w:lang w:eastAsia="pl-PL"/>
        </w:rPr>
        <w:t xml:space="preserve">Tabela </w:t>
      </w:r>
      <w:r w:rsidRPr="00023457">
        <w:rPr>
          <w:strike/>
          <w:color w:val="FF0000"/>
        </w:rPr>
        <w:fldChar w:fldCharType="begin"/>
      </w:r>
      <w:r w:rsidRPr="00023457">
        <w:rPr>
          <w:rFonts w:ascii="Verdana" w:eastAsia="Times New Roman" w:hAnsi="Verdana" w:cs="Times New Roman"/>
          <w:b/>
          <w:bCs/>
          <w:strike/>
          <w:color w:val="FF0000"/>
          <w:sz w:val="18"/>
          <w:szCs w:val="20"/>
          <w:lang w:eastAsia="pl-PL"/>
        </w:rPr>
        <w:instrText xml:space="preserve"> SEQ Tabela \* ARABIC </w:instrText>
      </w:r>
      <w:r w:rsidRPr="00023457">
        <w:rPr>
          <w:rFonts w:ascii="Verdana" w:eastAsia="Times New Roman" w:hAnsi="Verdana" w:cs="Times New Roman"/>
          <w:b/>
          <w:bCs/>
          <w:strike/>
          <w:color w:val="FF0000"/>
          <w:sz w:val="18"/>
          <w:szCs w:val="20"/>
          <w:lang w:eastAsia="pl-PL"/>
        </w:rPr>
        <w:fldChar w:fldCharType="separate"/>
      </w:r>
      <w:r w:rsidRPr="00023457">
        <w:rPr>
          <w:rFonts w:ascii="Verdana" w:eastAsia="Verdana" w:hAnsi="Verdana" w:cs="Verdana"/>
          <w:b/>
          <w:strike/>
          <w:color w:val="FF0000"/>
          <w:sz w:val="18"/>
          <w:szCs w:val="18"/>
          <w:lang w:eastAsia="pl-PL"/>
        </w:rPr>
        <w:t>4</w:t>
      </w:r>
      <w:r w:rsidRPr="00023457">
        <w:rPr>
          <w:strike/>
          <w:color w:val="FF0000"/>
        </w:rPr>
        <w:fldChar w:fldCharType="end"/>
      </w:r>
      <w:r w:rsidRPr="00023457">
        <w:rPr>
          <w:rFonts w:ascii="Verdana" w:eastAsia="Verdana" w:hAnsi="Verdana" w:cs="Verdana"/>
          <w:b/>
          <w:strike/>
          <w:color w:val="FF0000"/>
          <w:sz w:val="18"/>
          <w:szCs w:val="18"/>
          <w:lang w:eastAsia="pl-PL"/>
        </w:rPr>
        <w:t xml:space="preserve"> minimalne wymagania niefunkcjonalne ogólne</w:t>
      </w:r>
      <w:bookmarkEnd w:id="63"/>
      <w:r w:rsidRPr="00023457">
        <w:rPr>
          <w:rFonts w:ascii="Verdana,Times New Roman" w:eastAsia="Verdana,Times New Roman" w:hAnsi="Verdana,Times New Roman" w:cs="Verdana,Times New Roman"/>
          <w:b/>
          <w:strike/>
          <w:color w:val="FF0000"/>
          <w:sz w:val="18"/>
          <w:szCs w:val="18"/>
          <w:lang w:eastAsia="pl-PL"/>
        </w:rPr>
        <w:t xml:space="preserve"> </w:t>
      </w:r>
    </w:p>
    <w:tbl>
      <w:tblPr>
        <w:tblW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843"/>
      </w:tblGrid>
      <w:tr w:rsidR="00023457" w:rsidRPr="00023457" w14:paraId="61941C2B" w14:textId="77777777" w:rsidTr="007C451C">
        <w:trPr>
          <w:trHeight w:val="600"/>
        </w:trPr>
        <w:tc>
          <w:tcPr>
            <w:tcW w:w="1668" w:type="dxa"/>
            <w:tcBorders>
              <w:top w:val="single" w:sz="4" w:space="0" w:color="auto"/>
              <w:left w:val="single" w:sz="4" w:space="0" w:color="auto"/>
              <w:bottom w:val="single" w:sz="4" w:space="0" w:color="auto"/>
              <w:right w:val="single" w:sz="4" w:space="0" w:color="auto"/>
            </w:tcBorders>
            <w:shd w:val="clear" w:color="auto" w:fill="4F81BD"/>
            <w:hideMark/>
          </w:tcPr>
          <w:p w14:paraId="5EC0B830" w14:textId="77777777" w:rsidR="003B7FEE" w:rsidRPr="00023457" w:rsidRDefault="003B7FEE" w:rsidP="003B7FEE">
            <w:pPr>
              <w:rPr>
                <w:rFonts w:ascii="Verdana,Times New Roman" w:eastAsia="Verdana,Times New Roman" w:hAnsi="Verdana,Times New Roman" w:cs="Verdana,Times New Roman"/>
                <w:strike/>
                <w:color w:val="FF0000"/>
                <w:sz w:val="18"/>
                <w:szCs w:val="18"/>
              </w:rPr>
            </w:pPr>
            <w:r w:rsidRPr="00023457">
              <w:rPr>
                <w:rFonts w:ascii="Verdana" w:eastAsia="Verdana" w:hAnsi="Verdana" w:cs="Verdana"/>
                <w:strike/>
                <w:color w:val="FF0000"/>
                <w:sz w:val="18"/>
                <w:szCs w:val="18"/>
              </w:rPr>
              <w:lastRenderedPageBreak/>
              <w:t>Kod wymagania</w:t>
            </w:r>
          </w:p>
        </w:tc>
        <w:tc>
          <w:tcPr>
            <w:tcW w:w="7843" w:type="dxa"/>
            <w:tcBorders>
              <w:top w:val="single" w:sz="4" w:space="0" w:color="auto"/>
              <w:left w:val="single" w:sz="4" w:space="0" w:color="auto"/>
              <w:bottom w:val="single" w:sz="4" w:space="0" w:color="auto"/>
              <w:right w:val="single" w:sz="4" w:space="0" w:color="auto"/>
            </w:tcBorders>
            <w:shd w:val="clear" w:color="auto" w:fill="4F81BD"/>
            <w:hideMark/>
          </w:tcPr>
          <w:p w14:paraId="2266ECB8" w14:textId="77777777" w:rsidR="003B7FEE" w:rsidRPr="00023457" w:rsidRDefault="003B7FEE" w:rsidP="003B7FEE">
            <w:pPr>
              <w:rPr>
                <w:rFonts w:ascii="Verdana,Times New Roman" w:eastAsia="Verdana,Times New Roman" w:hAnsi="Verdana,Times New Roman" w:cs="Verdana,Times New Roman"/>
                <w:strike/>
                <w:color w:val="FF0000"/>
                <w:sz w:val="18"/>
                <w:szCs w:val="18"/>
              </w:rPr>
            </w:pPr>
            <w:r w:rsidRPr="00023457">
              <w:rPr>
                <w:rFonts w:ascii="Verdana" w:eastAsia="Verdana" w:hAnsi="Verdana" w:cs="Verdana"/>
                <w:strike/>
                <w:color w:val="FF0000"/>
                <w:sz w:val="18"/>
                <w:szCs w:val="18"/>
              </w:rPr>
              <w:t>Opis wymagania</w:t>
            </w:r>
          </w:p>
        </w:tc>
      </w:tr>
      <w:tr w:rsidR="00023457" w:rsidRPr="00023457" w14:paraId="60BAD78A" w14:textId="77777777" w:rsidTr="007C451C">
        <w:trPr>
          <w:trHeight w:val="645"/>
        </w:trPr>
        <w:tc>
          <w:tcPr>
            <w:tcW w:w="1668" w:type="dxa"/>
            <w:tcBorders>
              <w:top w:val="single" w:sz="4" w:space="0" w:color="auto"/>
              <w:left w:val="single" w:sz="4" w:space="0" w:color="auto"/>
              <w:bottom w:val="single" w:sz="4" w:space="0" w:color="auto"/>
              <w:right w:val="single" w:sz="4" w:space="0" w:color="auto"/>
            </w:tcBorders>
            <w:noWrap/>
          </w:tcPr>
          <w:p w14:paraId="691B6FF2" w14:textId="77777777" w:rsidR="003B7FEE" w:rsidRPr="00023457" w:rsidRDefault="003B7FEE" w:rsidP="003B7FEE">
            <w:pPr>
              <w:rPr>
                <w:rFonts w:ascii="Verdana,Times New Roman" w:eastAsia="Verdana,Times New Roman" w:hAnsi="Verdana,Times New Roman" w:cs="Verdana,Times New Roman"/>
                <w:strike/>
                <w:color w:val="FF0000"/>
                <w:sz w:val="18"/>
                <w:szCs w:val="18"/>
              </w:rPr>
            </w:pPr>
            <w:r w:rsidRPr="00023457">
              <w:rPr>
                <w:rFonts w:ascii="Verdana" w:eastAsia="Verdana" w:hAnsi="Verdana" w:cs="Verdana"/>
                <w:strike/>
                <w:color w:val="FF0000"/>
                <w:sz w:val="18"/>
                <w:szCs w:val="18"/>
              </w:rPr>
              <w:t>NFO.2</w:t>
            </w:r>
          </w:p>
        </w:tc>
        <w:tc>
          <w:tcPr>
            <w:tcW w:w="7843" w:type="dxa"/>
            <w:tcBorders>
              <w:top w:val="single" w:sz="4" w:space="0" w:color="auto"/>
              <w:left w:val="single" w:sz="4" w:space="0" w:color="auto"/>
              <w:bottom w:val="single" w:sz="4" w:space="0" w:color="auto"/>
              <w:right w:val="single" w:sz="4" w:space="0" w:color="auto"/>
            </w:tcBorders>
          </w:tcPr>
          <w:p w14:paraId="5CA27DA4" w14:textId="77777777" w:rsidR="003B7FEE" w:rsidRPr="00023457" w:rsidRDefault="003B7FEE" w:rsidP="003B7FEE">
            <w:pPr>
              <w:rPr>
                <w:rFonts w:ascii="Verdana,Times New Roman" w:eastAsia="Verdana,Times New Roman" w:hAnsi="Verdana,Times New Roman" w:cs="Verdana,Times New Roman"/>
                <w:strike/>
                <w:color w:val="FF0000"/>
                <w:sz w:val="18"/>
                <w:szCs w:val="18"/>
              </w:rPr>
            </w:pPr>
            <w:r w:rsidRPr="00023457">
              <w:rPr>
                <w:rFonts w:ascii="Verdana" w:eastAsia="Verdana" w:hAnsi="Verdana" w:cs="Verdana"/>
                <w:strike/>
                <w:color w:val="FF0000"/>
                <w:sz w:val="18"/>
                <w:szCs w:val="18"/>
                <w:lang w:eastAsia="pl-PL"/>
              </w:rPr>
              <w:t>Ergonomia GUI musi być dostosowana do maksymalnego skrócenia procesu odczytu danych.</w:t>
            </w:r>
          </w:p>
        </w:tc>
      </w:tr>
      <w:tr w:rsidR="00023457" w:rsidRPr="00023457" w14:paraId="2100B6BC" w14:textId="77777777" w:rsidTr="007C451C">
        <w:trPr>
          <w:trHeight w:val="645"/>
        </w:trPr>
        <w:tc>
          <w:tcPr>
            <w:tcW w:w="1668" w:type="dxa"/>
            <w:tcBorders>
              <w:top w:val="single" w:sz="4" w:space="0" w:color="auto"/>
              <w:left w:val="single" w:sz="4" w:space="0" w:color="auto"/>
              <w:bottom w:val="single" w:sz="4" w:space="0" w:color="auto"/>
              <w:right w:val="single" w:sz="4" w:space="0" w:color="auto"/>
            </w:tcBorders>
            <w:noWrap/>
          </w:tcPr>
          <w:p w14:paraId="7AEBB69A"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NFO.3</w:t>
            </w:r>
          </w:p>
        </w:tc>
        <w:tc>
          <w:tcPr>
            <w:tcW w:w="7843" w:type="dxa"/>
            <w:tcBorders>
              <w:top w:val="single" w:sz="4" w:space="0" w:color="auto"/>
              <w:left w:val="single" w:sz="4" w:space="0" w:color="auto"/>
              <w:bottom w:val="single" w:sz="4" w:space="0" w:color="auto"/>
              <w:right w:val="single" w:sz="4" w:space="0" w:color="auto"/>
            </w:tcBorders>
          </w:tcPr>
          <w:p w14:paraId="3FC91A3F"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System ma być dostępny w formie aplikacji webowej dostosowanej również do urządzeń mobilnych.</w:t>
            </w:r>
          </w:p>
        </w:tc>
      </w:tr>
      <w:tr w:rsidR="00023457" w:rsidRPr="00023457" w14:paraId="7B5704D0" w14:textId="77777777" w:rsidTr="007C451C">
        <w:trPr>
          <w:trHeight w:val="645"/>
        </w:trPr>
        <w:tc>
          <w:tcPr>
            <w:tcW w:w="1668" w:type="dxa"/>
            <w:tcBorders>
              <w:top w:val="single" w:sz="4" w:space="0" w:color="auto"/>
              <w:left w:val="single" w:sz="4" w:space="0" w:color="auto"/>
              <w:bottom w:val="single" w:sz="4" w:space="0" w:color="auto"/>
              <w:right w:val="single" w:sz="4" w:space="0" w:color="auto"/>
            </w:tcBorders>
            <w:noWrap/>
          </w:tcPr>
          <w:p w14:paraId="336F0797" w14:textId="77777777" w:rsidR="003B7FEE" w:rsidRPr="00023457" w:rsidRDefault="003B7FEE" w:rsidP="003B7FEE">
            <w:pPr>
              <w:rPr>
                <w:rFonts w:ascii="Verdana,Times New Roman" w:eastAsia="Verdana,Times New Roman" w:hAnsi="Verdana,Times New Roman" w:cs="Verdana,Times New Roman"/>
                <w:strike/>
                <w:color w:val="FF0000"/>
                <w:sz w:val="18"/>
                <w:szCs w:val="18"/>
              </w:rPr>
            </w:pPr>
            <w:r w:rsidRPr="00023457">
              <w:rPr>
                <w:rFonts w:ascii="Verdana" w:eastAsia="Verdana" w:hAnsi="Verdana" w:cs="Verdana"/>
                <w:strike/>
                <w:color w:val="FF0000"/>
                <w:sz w:val="18"/>
                <w:szCs w:val="18"/>
              </w:rPr>
              <w:t>NFO.4</w:t>
            </w:r>
          </w:p>
        </w:tc>
        <w:tc>
          <w:tcPr>
            <w:tcW w:w="7843" w:type="dxa"/>
            <w:tcBorders>
              <w:top w:val="single" w:sz="4" w:space="0" w:color="auto"/>
              <w:left w:val="single" w:sz="4" w:space="0" w:color="auto"/>
              <w:bottom w:val="single" w:sz="4" w:space="0" w:color="auto"/>
              <w:right w:val="single" w:sz="4" w:space="0" w:color="auto"/>
            </w:tcBorders>
          </w:tcPr>
          <w:p w14:paraId="4582F5A9"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System ma być zgodny i dostosowany do następujących wersji przeglądarek internetowych:</w:t>
            </w:r>
          </w:p>
          <w:p w14:paraId="4C172B03" w14:textId="50E56F8F" w:rsidR="003B7FEE" w:rsidRPr="00023457" w:rsidRDefault="003B7FEE" w:rsidP="00B306CB">
            <w:pPr>
              <w:numPr>
                <w:ilvl w:val="0"/>
                <w:numId w:val="44"/>
              </w:numPr>
              <w:spacing w:after="0" w:line="360" w:lineRule="auto"/>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 xml:space="preserve">Microsoft Edge – wersja najnowsza dostępna w dniu podpisania </w:t>
            </w:r>
            <w:r w:rsidR="00C53897" w:rsidRPr="00023457">
              <w:rPr>
                <w:rFonts w:ascii="Verdana" w:eastAsia="Verdana" w:hAnsi="Verdana" w:cs="Verdana"/>
                <w:strike/>
                <w:color w:val="FF0000"/>
                <w:sz w:val="18"/>
                <w:szCs w:val="18"/>
              </w:rPr>
              <w:t xml:space="preserve">Umowy </w:t>
            </w:r>
            <w:r w:rsidRPr="00023457">
              <w:rPr>
                <w:rFonts w:ascii="Verdana" w:eastAsia="Verdana" w:hAnsi="Verdana" w:cs="Verdana"/>
                <w:strike/>
                <w:color w:val="FF0000"/>
                <w:sz w:val="18"/>
                <w:szCs w:val="18"/>
              </w:rPr>
              <w:t>oraz 2 poprzednie główne wersje, czyli np. 40, 41, 42;</w:t>
            </w:r>
          </w:p>
          <w:p w14:paraId="2FD9EB08" w14:textId="0CF5AF79" w:rsidR="003B7FEE" w:rsidRPr="00023457" w:rsidRDefault="003B7FEE" w:rsidP="00B306CB">
            <w:pPr>
              <w:numPr>
                <w:ilvl w:val="0"/>
                <w:numId w:val="44"/>
              </w:numPr>
              <w:spacing w:after="0" w:line="360" w:lineRule="auto"/>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 xml:space="preserve">Mozilla </w:t>
            </w:r>
            <w:proofErr w:type="spellStart"/>
            <w:r w:rsidRPr="00023457">
              <w:rPr>
                <w:rFonts w:ascii="Verdana" w:eastAsia="Verdana" w:hAnsi="Verdana" w:cs="Verdana"/>
                <w:strike/>
                <w:color w:val="FF0000"/>
                <w:sz w:val="18"/>
                <w:szCs w:val="18"/>
              </w:rPr>
              <w:t>Firefox</w:t>
            </w:r>
            <w:proofErr w:type="spellEnd"/>
            <w:r w:rsidRPr="00023457">
              <w:rPr>
                <w:rFonts w:ascii="Verdana" w:eastAsia="Verdana" w:hAnsi="Verdana" w:cs="Verdana"/>
                <w:strike/>
                <w:color w:val="FF0000"/>
                <w:sz w:val="18"/>
                <w:szCs w:val="18"/>
              </w:rPr>
              <w:t xml:space="preserve"> – wersja najnowsza dostępna w dniu podpisania </w:t>
            </w:r>
            <w:r w:rsidR="00C53897" w:rsidRPr="00023457">
              <w:rPr>
                <w:rFonts w:ascii="Verdana" w:eastAsia="Verdana" w:hAnsi="Verdana" w:cs="Verdana"/>
                <w:strike/>
                <w:color w:val="FF0000"/>
                <w:sz w:val="18"/>
                <w:szCs w:val="18"/>
              </w:rPr>
              <w:t xml:space="preserve">Umowy </w:t>
            </w:r>
            <w:r w:rsidRPr="00023457">
              <w:rPr>
                <w:rFonts w:ascii="Verdana" w:eastAsia="Verdana" w:hAnsi="Verdana" w:cs="Verdana"/>
                <w:strike/>
                <w:color w:val="FF0000"/>
                <w:sz w:val="18"/>
                <w:szCs w:val="18"/>
              </w:rPr>
              <w:t>oraz 2 poprzednie główne wersje, czyli np. 57, 58, 59;</w:t>
            </w:r>
          </w:p>
          <w:p w14:paraId="561A5CAF" w14:textId="4859655C" w:rsidR="003B7FEE" w:rsidRPr="00023457" w:rsidRDefault="003B7FEE" w:rsidP="00B306CB">
            <w:pPr>
              <w:numPr>
                <w:ilvl w:val="0"/>
                <w:numId w:val="44"/>
              </w:numPr>
              <w:spacing w:after="0" w:line="360" w:lineRule="auto"/>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 xml:space="preserve">Google Chrome – wersja najnowsza dostępna w dniu podpisania </w:t>
            </w:r>
            <w:r w:rsidR="00C53897" w:rsidRPr="00023457">
              <w:rPr>
                <w:rFonts w:ascii="Verdana" w:eastAsia="Verdana" w:hAnsi="Verdana" w:cs="Verdana"/>
                <w:strike/>
                <w:color w:val="FF0000"/>
                <w:sz w:val="18"/>
                <w:szCs w:val="18"/>
              </w:rPr>
              <w:t xml:space="preserve">Umowy </w:t>
            </w:r>
            <w:r w:rsidRPr="00023457">
              <w:rPr>
                <w:rFonts w:ascii="Verdana" w:eastAsia="Verdana" w:hAnsi="Verdana" w:cs="Verdana"/>
                <w:strike/>
                <w:color w:val="FF0000"/>
                <w:sz w:val="18"/>
                <w:szCs w:val="18"/>
              </w:rPr>
              <w:t>oraz 2 poprzednie główne wersje, czyli np. 64, 65, 66;</w:t>
            </w:r>
          </w:p>
          <w:p w14:paraId="4C628A0D" w14:textId="2892614D" w:rsidR="003B7FEE" w:rsidRPr="00023457" w:rsidRDefault="003B7FEE" w:rsidP="00B306CB">
            <w:pPr>
              <w:numPr>
                <w:ilvl w:val="0"/>
                <w:numId w:val="44"/>
              </w:numPr>
              <w:spacing w:after="0" w:line="360" w:lineRule="auto"/>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 xml:space="preserve">Safari – wersja najnowsza dostępna w dniu podpisania </w:t>
            </w:r>
            <w:r w:rsidR="00C53897" w:rsidRPr="00023457">
              <w:rPr>
                <w:rFonts w:ascii="Verdana" w:eastAsia="Verdana" w:hAnsi="Verdana" w:cs="Verdana"/>
                <w:strike/>
                <w:color w:val="FF0000"/>
                <w:sz w:val="18"/>
                <w:szCs w:val="18"/>
              </w:rPr>
              <w:t xml:space="preserve">Umowy </w:t>
            </w:r>
            <w:r w:rsidRPr="00023457">
              <w:rPr>
                <w:rFonts w:ascii="Verdana" w:eastAsia="Verdana" w:hAnsi="Verdana" w:cs="Verdana"/>
                <w:strike/>
                <w:color w:val="FF0000"/>
                <w:sz w:val="18"/>
                <w:szCs w:val="18"/>
              </w:rPr>
              <w:t>oraz 2 poprzednie główne wersje, czyli np. 9, 10, 11.</w:t>
            </w:r>
          </w:p>
        </w:tc>
      </w:tr>
      <w:tr w:rsidR="00023457" w:rsidRPr="00023457" w14:paraId="5D7C5081" w14:textId="77777777" w:rsidTr="007C451C">
        <w:trPr>
          <w:trHeight w:val="645"/>
        </w:trPr>
        <w:tc>
          <w:tcPr>
            <w:tcW w:w="1668" w:type="dxa"/>
            <w:tcBorders>
              <w:top w:val="single" w:sz="4" w:space="0" w:color="auto"/>
              <w:left w:val="single" w:sz="4" w:space="0" w:color="auto"/>
              <w:bottom w:val="single" w:sz="4" w:space="0" w:color="auto"/>
              <w:right w:val="single" w:sz="4" w:space="0" w:color="auto"/>
            </w:tcBorders>
            <w:noWrap/>
          </w:tcPr>
          <w:p w14:paraId="54609593" w14:textId="77777777" w:rsidR="003B7FEE" w:rsidRPr="00023457" w:rsidRDefault="003B7FEE" w:rsidP="003B7FEE">
            <w:pPr>
              <w:rPr>
                <w:rFonts w:ascii="Verdana,Times New Roman" w:eastAsia="Verdana,Times New Roman" w:hAnsi="Verdana,Times New Roman" w:cs="Verdana,Times New Roman"/>
                <w:strike/>
                <w:color w:val="FF0000"/>
                <w:sz w:val="18"/>
                <w:szCs w:val="18"/>
              </w:rPr>
            </w:pPr>
            <w:r w:rsidRPr="00023457">
              <w:rPr>
                <w:rFonts w:ascii="Verdana" w:eastAsia="Verdana" w:hAnsi="Verdana" w:cs="Verdana"/>
                <w:strike/>
                <w:color w:val="FF0000"/>
                <w:sz w:val="18"/>
                <w:szCs w:val="18"/>
              </w:rPr>
              <w:t>NFO.5</w:t>
            </w:r>
          </w:p>
        </w:tc>
        <w:tc>
          <w:tcPr>
            <w:tcW w:w="7843" w:type="dxa"/>
            <w:tcBorders>
              <w:top w:val="single" w:sz="4" w:space="0" w:color="auto"/>
              <w:left w:val="single" w:sz="4" w:space="0" w:color="auto"/>
              <w:bottom w:val="single" w:sz="4" w:space="0" w:color="auto"/>
              <w:right w:val="single" w:sz="4" w:space="0" w:color="auto"/>
            </w:tcBorders>
          </w:tcPr>
          <w:p w14:paraId="1857058A" w14:textId="1AD78C93" w:rsidR="003B7FEE" w:rsidRPr="00023457" w:rsidRDefault="003B7FEE" w:rsidP="001E0519">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 xml:space="preserve">System musi być zoptymalizowany pod kątem systemów operacyjnych: Windows, Linux, </w:t>
            </w:r>
            <w:proofErr w:type="spellStart"/>
            <w:r w:rsidRPr="00023457">
              <w:rPr>
                <w:rFonts w:ascii="Verdana" w:eastAsia="Verdana" w:hAnsi="Verdana" w:cs="Verdana"/>
                <w:strike/>
                <w:color w:val="FF0000"/>
                <w:sz w:val="18"/>
                <w:szCs w:val="18"/>
              </w:rPr>
              <w:t>MacOS</w:t>
            </w:r>
            <w:proofErr w:type="spellEnd"/>
            <w:r w:rsidRPr="00023457">
              <w:rPr>
                <w:rFonts w:ascii="Verdana" w:eastAsia="Verdana" w:hAnsi="Verdana" w:cs="Verdana"/>
                <w:strike/>
                <w:color w:val="FF0000"/>
                <w:sz w:val="18"/>
                <w:szCs w:val="18"/>
              </w:rPr>
              <w:t xml:space="preserve"> w wersjach i dystrybucjach ograniczonych do tych, które są zgodne z wersjami przeglądarek internetowych zdefiniowanych w NFO.4 niniejszego OPZ.</w:t>
            </w:r>
          </w:p>
        </w:tc>
      </w:tr>
      <w:tr w:rsidR="00023457" w:rsidRPr="00023457" w14:paraId="5BA9198D" w14:textId="77777777" w:rsidTr="007C451C">
        <w:trPr>
          <w:trHeight w:val="645"/>
        </w:trPr>
        <w:tc>
          <w:tcPr>
            <w:tcW w:w="1668" w:type="dxa"/>
            <w:tcBorders>
              <w:top w:val="single" w:sz="4" w:space="0" w:color="auto"/>
              <w:left w:val="single" w:sz="4" w:space="0" w:color="auto"/>
              <w:bottom w:val="single" w:sz="4" w:space="0" w:color="auto"/>
              <w:right w:val="single" w:sz="4" w:space="0" w:color="auto"/>
            </w:tcBorders>
            <w:noWrap/>
          </w:tcPr>
          <w:p w14:paraId="052948BF" w14:textId="77777777" w:rsidR="003B7FEE" w:rsidRPr="00023457" w:rsidRDefault="003B7FEE" w:rsidP="003B7FEE">
            <w:pPr>
              <w:rPr>
                <w:rFonts w:ascii="Verdana,Times New Roman" w:eastAsia="Verdana,Times New Roman" w:hAnsi="Verdana,Times New Roman" w:cs="Verdana,Times New Roman"/>
                <w:strike/>
                <w:color w:val="FF0000"/>
                <w:sz w:val="18"/>
                <w:szCs w:val="18"/>
              </w:rPr>
            </w:pPr>
            <w:r w:rsidRPr="00023457">
              <w:rPr>
                <w:rFonts w:ascii="Verdana" w:eastAsia="Verdana" w:hAnsi="Verdana" w:cs="Verdana"/>
                <w:strike/>
                <w:color w:val="FF0000"/>
                <w:sz w:val="18"/>
                <w:szCs w:val="18"/>
              </w:rPr>
              <w:t>NFO.6</w:t>
            </w:r>
          </w:p>
        </w:tc>
        <w:tc>
          <w:tcPr>
            <w:tcW w:w="7843" w:type="dxa"/>
            <w:tcBorders>
              <w:top w:val="single" w:sz="4" w:space="0" w:color="auto"/>
              <w:left w:val="single" w:sz="4" w:space="0" w:color="auto"/>
              <w:bottom w:val="single" w:sz="4" w:space="0" w:color="auto"/>
              <w:right w:val="single" w:sz="4" w:space="0" w:color="auto"/>
            </w:tcBorders>
          </w:tcPr>
          <w:p w14:paraId="1BD87FBC"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System będzie posiadał komplet mechanizmów zapewniający możliwość korzystania z różnych wersji językowych Systemu: angielskiej i polskiej. System musi mieć możliwość wprowadzania kolejnych wersji językowych GUI.</w:t>
            </w:r>
          </w:p>
        </w:tc>
      </w:tr>
      <w:tr w:rsidR="00023457" w:rsidRPr="00023457" w14:paraId="2676371D" w14:textId="77777777" w:rsidTr="007C451C">
        <w:trPr>
          <w:trHeight w:val="645"/>
        </w:trPr>
        <w:tc>
          <w:tcPr>
            <w:tcW w:w="1668" w:type="dxa"/>
            <w:tcBorders>
              <w:top w:val="single" w:sz="4" w:space="0" w:color="auto"/>
              <w:left w:val="single" w:sz="4" w:space="0" w:color="auto"/>
              <w:bottom w:val="single" w:sz="4" w:space="0" w:color="auto"/>
              <w:right w:val="single" w:sz="4" w:space="0" w:color="auto"/>
            </w:tcBorders>
            <w:noWrap/>
          </w:tcPr>
          <w:p w14:paraId="0146104A" w14:textId="77777777" w:rsidR="003B7FEE" w:rsidRPr="00023457" w:rsidRDefault="003B7FEE" w:rsidP="003B7FEE">
            <w:pPr>
              <w:rPr>
                <w:rFonts w:ascii="Verdana,Times New Roman" w:eastAsia="Verdana,Times New Roman" w:hAnsi="Verdana,Times New Roman" w:cs="Verdana,Times New Roman"/>
                <w:strike/>
                <w:color w:val="FF0000"/>
                <w:sz w:val="18"/>
                <w:szCs w:val="18"/>
              </w:rPr>
            </w:pPr>
            <w:r w:rsidRPr="00023457">
              <w:rPr>
                <w:rFonts w:ascii="Verdana" w:eastAsia="Verdana" w:hAnsi="Verdana" w:cs="Verdana"/>
                <w:strike/>
                <w:color w:val="FF0000"/>
                <w:sz w:val="18"/>
                <w:szCs w:val="18"/>
              </w:rPr>
              <w:t>NFO.7</w:t>
            </w:r>
          </w:p>
        </w:tc>
        <w:tc>
          <w:tcPr>
            <w:tcW w:w="7843" w:type="dxa"/>
            <w:tcBorders>
              <w:top w:val="single" w:sz="4" w:space="0" w:color="auto"/>
              <w:left w:val="single" w:sz="4" w:space="0" w:color="auto"/>
              <w:bottom w:val="single" w:sz="4" w:space="0" w:color="auto"/>
              <w:right w:val="single" w:sz="4" w:space="0" w:color="auto"/>
            </w:tcBorders>
          </w:tcPr>
          <w:p w14:paraId="77EBA718"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W przypadku czynności/akcji w Systemie mogących trwać dłużej niż 5 sekund wymagane jest pojawienie się wskaźnika postępu realizacji dla czynności.</w:t>
            </w:r>
          </w:p>
        </w:tc>
      </w:tr>
      <w:tr w:rsidR="00023457" w:rsidRPr="00023457" w14:paraId="29730FB3" w14:textId="77777777" w:rsidTr="007C451C">
        <w:trPr>
          <w:trHeight w:val="645"/>
        </w:trPr>
        <w:tc>
          <w:tcPr>
            <w:tcW w:w="1668" w:type="dxa"/>
            <w:tcBorders>
              <w:top w:val="single" w:sz="4" w:space="0" w:color="auto"/>
              <w:left w:val="single" w:sz="4" w:space="0" w:color="auto"/>
              <w:bottom w:val="single" w:sz="4" w:space="0" w:color="auto"/>
              <w:right w:val="single" w:sz="4" w:space="0" w:color="auto"/>
            </w:tcBorders>
            <w:noWrap/>
          </w:tcPr>
          <w:p w14:paraId="202D0810" w14:textId="77777777" w:rsidR="003B7FEE" w:rsidRPr="00023457" w:rsidRDefault="003B7FEE" w:rsidP="003B7FEE">
            <w:pPr>
              <w:rPr>
                <w:rFonts w:ascii="Verdana,Times New Roman" w:eastAsia="Verdana,Times New Roman" w:hAnsi="Verdana,Times New Roman" w:cs="Verdana,Times New Roman"/>
                <w:strike/>
                <w:color w:val="FF0000"/>
                <w:sz w:val="18"/>
                <w:szCs w:val="18"/>
              </w:rPr>
            </w:pPr>
            <w:r w:rsidRPr="00023457">
              <w:rPr>
                <w:rFonts w:ascii="Verdana" w:eastAsia="Verdana" w:hAnsi="Verdana" w:cs="Verdana"/>
                <w:strike/>
                <w:color w:val="FF0000"/>
                <w:sz w:val="18"/>
                <w:szCs w:val="18"/>
              </w:rPr>
              <w:t>NFO.8</w:t>
            </w:r>
          </w:p>
        </w:tc>
        <w:tc>
          <w:tcPr>
            <w:tcW w:w="7843" w:type="dxa"/>
            <w:tcBorders>
              <w:top w:val="single" w:sz="4" w:space="0" w:color="auto"/>
              <w:left w:val="single" w:sz="4" w:space="0" w:color="auto"/>
              <w:bottom w:val="single" w:sz="4" w:space="0" w:color="auto"/>
              <w:right w:val="single" w:sz="4" w:space="0" w:color="auto"/>
            </w:tcBorders>
          </w:tcPr>
          <w:p w14:paraId="7A9B0DF3"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System będzie posiadał mechanizm poprawnej obsługi znaków diakrytycznych, w szczególności polskich znaków, w interfejsie Użytkownika i bazie danych.</w:t>
            </w:r>
          </w:p>
        </w:tc>
      </w:tr>
      <w:tr w:rsidR="00023457" w:rsidRPr="00023457" w14:paraId="2319B95D" w14:textId="77777777" w:rsidTr="007C451C">
        <w:trPr>
          <w:trHeight w:val="645"/>
        </w:trPr>
        <w:tc>
          <w:tcPr>
            <w:tcW w:w="1668" w:type="dxa"/>
            <w:tcBorders>
              <w:top w:val="single" w:sz="4" w:space="0" w:color="auto"/>
              <w:left w:val="single" w:sz="4" w:space="0" w:color="auto"/>
              <w:bottom w:val="single" w:sz="4" w:space="0" w:color="auto"/>
              <w:right w:val="single" w:sz="4" w:space="0" w:color="auto"/>
            </w:tcBorders>
            <w:noWrap/>
          </w:tcPr>
          <w:p w14:paraId="3E2E1993" w14:textId="77777777" w:rsidR="003B7FEE" w:rsidRPr="00023457" w:rsidRDefault="003B7FEE" w:rsidP="003B7FEE">
            <w:pPr>
              <w:rPr>
                <w:rFonts w:ascii="Verdana,Times New Roman" w:eastAsia="Verdana,Times New Roman" w:hAnsi="Verdana,Times New Roman" w:cs="Verdana,Times New Roman"/>
                <w:strike/>
                <w:color w:val="FF0000"/>
                <w:sz w:val="18"/>
                <w:szCs w:val="18"/>
              </w:rPr>
            </w:pPr>
            <w:r w:rsidRPr="00023457">
              <w:rPr>
                <w:rFonts w:ascii="Verdana" w:eastAsia="Verdana" w:hAnsi="Verdana" w:cs="Verdana"/>
                <w:strike/>
                <w:color w:val="FF0000"/>
                <w:sz w:val="18"/>
                <w:szCs w:val="18"/>
              </w:rPr>
              <w:t>NFO.9</w:t>
            </w:r>
          </w:p>
        </w:tc>
        <w:tc>
          <w:tcPr>
            <w:tcW w:w="7843" w:type="dxa"/>
            <w:tcBorders>
              <w:top w:val="single" w:sz="4" w:space="0" w:color="auto"/>
              <w:left w:val="single" w:sz="4" w:space="0" w:color="auto"/>
              <w:bottom w:val="single" w:sz="4" w:space="0" w:color="auto"/>
              <w:right w:val="single" w:sz="4" w:space="0" w:color="auto"/>
            </w:tcBorders>
          </w:tcPr>
          <w:p w14:paraId="0997E430"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Wszystkie komunikaty o Wadach i nieprawidłowościach pracy generowane przez System mają być wyświetlane w języku zgodnym z wybraną wersją językową, i mają być sformułowane w sposób zrozumiały dla Użytkownika.</w:t>
            </w:r>
          </w:p>
        </w:tc>
      </w:tr>
      <w:tr w:rsidR="00023457" w:rsidRPr="00023457" w14:paraId="12CC8964" w14:textId="77777777" w:rsidTr="007C451C">
        <w:trPr>
          <w:trHeight w:val="645"/>
        </w:trPr>
        <w:tc>
          <w:tcPr>
            <w:tcW w:w="1668" w:type="dxa"/>
            <w:tcBorders>
              <w:top w:val="single" w:sz="4" w:space="0" w:color="auto"/>
              <w:left w:val="single" w:sz="4" w:space="0" w:color="auto"/>
              <w:bottom w:val="single" w:sz="4" w:space="0" w:color="auto"/>
              <w:right w:val="single" w:sz="4" w:space="0" w:color="auto"/>
            </w:tcBorders>
            <w:noWrap/>
          </w:tcPr>
          <w:p w14:paraId="2CE8F9E8" w14:textId="77777777" w:rsidR="003B7FEE" w:rsidRPr="00023457" w:rsidRDefault="003B7FEE" w:rsidP="003B7FEE">
            <w:pPr>
              <w:rPr>
                <w:rFonts w:ascii="Verdana,Times New Roman" w:eastAsia="Verdana,Times New Roman" w:hAnsi="Verdana,Times New Roman" w:cs="Verdana,Times New Roman"/>
                <w:strike/>
                <w:color w:val="FF0000"/>
                <w:sz w:val="18"/>
                <w:szCs w:val="18"/>
              </w:rPr>
            </w:pPr>
            <w:r w:rsidRPr="00023457">
              <w:rPr>
                <w:rFonts w:ascii="Verdana" w:eastAsia="Verdana" w:hAnsi="Verdana" w:cs="Verdana"/>
                <w:strike/>
                <w:color w:val="FF0000"/>
                <w:sz w:val="18"/>
                <w:szCs w:val="18"/>
              </w:rPr>
              <w:t>NFO.10</w:t>
            </w:r>
          </w:p>
        </w:tc>
        <w:tc>
          <w:tcPr>
            <w:tcW w:w="7843" w:type="dxa"/>
            <w:tcBorders>
              <w:top w:val="single" w:sz="4" w:space="0" w:color="auto"/>
              <w:left w:val="single" w:sz="4" w:space="0" w:color="auto"/>
              <w:bottom w:val="single" w:sz="4" w:space="0" w:color="auto"/>
              <w:right w:val="single" w:sz="4" w:space="0" w:color="auto"/>
            </w:tcBorders>
          </w:tcPr>
          <w:p w14:paraId="00C7F9F3"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 xml:space="preserve">System ma być wykonany zgodnie z podejściem </w:t>
            </w:r>
            <w:proofErr w:type="spellStart"/>
            <w:r w:rsidRPr="00023457">
              <w:rPr>
                <w:rFonts w:ascii="Verdana" w:eastAsia="Verdana" w:hAnsi="Verdana" w:cs="Verdana"/>
                <w:strike/>
                <w:color w:val="FF0000"/>
                <w:sz w:val="18"/>
                <w:szCs w:val="18"/>
              </w:rPr>
              <w:t>Responsive</w:t>
            </w:r>
            <w:proofErr w:type="spellEnd"/>
            <w:r w:rsidRPr="00023457">
              <w:rPr>
                <w:rFonts w:ascii="Verdana" w:eastAsia="Verdana" w:hAnsi="Verdana" w:cs="Verdana"/>
                <w:strike/>
                <w:color w:val="FF0000"/>
                <w:sz w:val="18"/>
                <w:szCs w:val="18"/>
              </w:rPr>
              <w:t xml:space="preserve"> Web Design w celu wyświetlania przez System treści, układu i rozmiaru wyświetlanych elementów dostosowanego do rozdzielczości ekranu urządzenia Użytkownika.</w:t>
            </w:r>
          </w:p>
        </w:tc>
      </w:tr>
      <w:tr w:rsidR="00023457" w:rsidRPr="00023457" w14:paraId="6D5BF422" w14:textId="77777777" w:rsidTr="007C451C">
        <w:trPr>
          <w:trHeight w:val="645"/>
        </w:trPr>
        <w:tc>
          <w:tcPr>
            <w:tcW w:w="1668" w:type="dxa"/>
            <w:tcBorders>
              <w:top w:val="single" w:sz="4" w:space="0" w:color="auto"/>
              <w:left w:val="single" w:sz="4" w:space="0" w:color="auto"/>
              <w:bottom w:val="single" w:sz="4" w:space="0" w:color="auto"/>
              <w:right w:val="single" w:sz="4" w:space="0" w:color="auto"/>
            </w:tcBorders>
            <w:noWrap/>
          </w:tcPr>
          <w:p w14:paraId="4BBF77F4" w14:textId="77777777" w:rsidR="003B7FEE" w:rsidRPr="00023457" w:rsidRDefault="003B7FEE" w:rsidP="003B7FEE">
            <w:pPr>
              <w:rPr>
                <w:rFonts w:ascii="Verdana,Times New Roman" w:eastAsia="Verdana,Times New Roman" w:hAnsi="Verdana,Times New Roman" w:cs="Verdana,Times New Roman"/>
                <w:strike/>
                <w:color w:val="FF0000"/>
                <w:sz w:val="18"/>
                <w:szCs w:val="18"/>
              </w:rPr>
            </w:pPr>
            <w:r w:rsidRPr="00023457">
              <w:rPr>
                <w:rFonts w:ascii="Verdana" w:eastAsia="Verdana" w:hAnsi="Verdana" w:cs="Verdana"/>
                <w:strike/>
                <w:color w:val="FF0000"/>
                <w:sz w:val="18"/>
                <w:szCs w:val="18"/>
              </w:rPr>
              <w:t>NFO.11</w:t>
            </w:r>
          </w:p>
        </w:tc>
        <w:tc>
          <w:tcPr>
            <w:tcW w:w="7843" w:type="dxa"/>
            <w:tcBorders>
              <w:top w:val="single" w:sz="4" w:space="0" w:color="auto"/>
              <w:left w:val="single" w:sz="4" w:space="0" w:color="auto"/>
              <w:bottom w:val="single" w:sz="4" w:space="0" w:color="auto"/>
              <w:right w:val="single" w:sz="4" w:space="0" w:color="auto"/>
            </w:tcBorders>
          </w:tcPr>
          <w:p w14:paraId="0B699A95"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System musi działać na urządzeniach z ekranami dotykowymi.</w:t>
            </w:r>
          </w:p>
        </w:tc>
      </w:tr>
      <w:tr w:rsidR="00023457" w:rsidRPr="00023457" w14:paraId="61FB34C5" w14:textId="77777777" w:rsidTr="007C451C">
        <w:trPr>
          <w:trHeight w:val="645"/>
        </w:trPr>
        <w:tc>
          <w:tcPr>
            <w:tcW w:w="1668" w:type="dxa"/>
            <w:tcBorders>
              <w:top w:val="single" w:sz="4" w:space="0" w:color="auto"/>
              <w:left w:val="single" w:sz="4" w:space="0" w:color="auto"/>
              <w:bottom w:val="single" w:sz="4" w:space="0" w:color="auto"/>
              <w:right w:val="single" w:sz="4" w:space="0" w:color="auto"/>
            </w:tcBorders>
            <w:noWrap/>
          </w:tcPr>
          <w:p w14:paraId="7BB1AA6B" w14:textId="77777777" w:rsidR="003B7FEE" w:rsidRPr="00023457" w:rsidRDefault="003B7FEE" w:rsidP="003B7FEE">
            <w:pPr>
              <w:rPr>
                <w:rFonts w:ascii="Verdana,Times New Roman" w:eastAsia="Verdana,Times New Roman" w:hAnsi="Verdana,Times New Roman" w:cs="Verdana,Times New Roman"/>
                <w:strike/>
                <w:color w:val="FF0000"/>
                <w:sz w:val="18"/>
                <w:szCs w:val="18"/>
              </w:rPr>
            </w:pPr>
            <w:r w:rsidRPr="00023457">
              <w:rPr>
                <w:rFonts w:ascii="Verdana" w:eastAsia="Verdana" w:hAnsi="Verdana" w:cs="Verdana"/>
                <w:strike/>
                <w:color w:val="FF0000"/>
                <w:sz w:val="18"/>
                <w:szCs w:val="18"/>
              </w:rPr>
              <w:t>NFO.12</w:t>
            </w:r>
          </w:p>
        </w:tc>
        <w:tc>
          <w:tcPr>
            <w:tcW w:w="7843" w:type="dxa"/>
            <w:tcBorders>
              <w:top w:val="single" w:sz="4" w:space="0" w:color="auto"/>
              <w:left w:val="single" w:sz="4" w:space="0" w:color="auto"/>
              <w:bottom w:val="single" w:sz="4" w:space="0" w:color="auto"/>
              <w:right w:val="single" w:sz="4" w:space="0" w:color="auto"/>
            </w:tcBorders>
          </w:tcPr>
          <w:p w14:paraId="69E3C4A1"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 xml:space="preserve">Moduły funkcjonalne Systemu mają być realizowane przez odrębne moduły oprogramowania z tak zdefiniowanym interfejsem, by wymiana dowolnego modułu nie pociągała za sobą konieczności zmian w innych modułach, a zarazem tak, by </w:t>
            </w:r>
            <w:r w:rsidRPr="00023457">
              <w:rPr>
                <w:rFonts w:ascii="Verdana" w:eastAsia="Verdana" w:hAnsi="Verdana" w:cs="Verdana"/>
                <w:strike/>
                <w:color w:val="FF0000"/>
                <w:sz w:val="18"/>
                <w:szCs w:val="18"/>
              </w:rPr>
              <w:lastRenderedPageBreak/>
              <w:t>zatrzymanie pracy dowolnego modułu, nie wymagało po przywróceniu jego działania, restartu innych modułów.</w:t>
            </w:r>
          </w:p>
        </w:tc>
      </w:tr>
      <w:tr w:rsidR="00023457" w:rsidRPr="00023457" w14:paraId="3725B4C1" w14:textId="77777777" w:rsidTr="007C451C">
        <w:trPr>
          <w:trHeight w:val="645"/>
        </w:trPr>
        <w:tc>
          <w:tcPr>
            <w:tcW w:w="1668" w:type="dxa"/>
            <w:tcBorders>
              <w:top w:val="single" w:sz="4" w:space="0" w:color="auto"/>
              <w:left w:val="single" w:sz="4" w:space="0" w:color="auto"/>
              <w:bottom w:val="single" w:sz="4" w:space="0" w:color="auto"/>
              <w:right w:val="single" w:sz="4" w:space="0" w:color="auto"/>
            </w:tcBorders>
            <w:noWrap/>
          </w:tcPr>
          <w:p w14:paraId="7D245310" w14:textId="77777777" w:rsidR="003B7FEE" w:rsidRPr="00023457" w:rsidRDefault="003B7FEE" w:rsidP="003B7FEE">
            <w:pPr>
              <w:rPr>
                <w:rFonts w:ascii="Verdana,Times New Roman" w:eastAsia="Verdana,Times New Roman" w:hAnsi="Verdana,Times New Roman" w:cs="Verdana,Times New Roman"/>
                <w:strike/>
                <w:color w:val="FF0000"/>
                <w:sz w:val="18"/>
                <w:szCs w:val="18"/>
              </w:rPr>
            </w:pPr>
            <w:r w:rsidRPr="00023457">
              <w:rPr>
                <w:rFonts w:ascii="Verdana" w:eastAsia="Verdana" w:hAnsi="Verdana" w:cs="Verdana"/>
                <w:strike/>
                <w:color w:val="FF0000"/>
                <w:sz w:val="18"/>
                <w:szCs w:val="18"/>
              </w:rPr>
              <w:lastRenderedPageBreak/>
              <w:t>NFO.13</w:t>
            </w:r>
          </w:p>
        </w:tc>
        <w:tc>
          <w:tcPr>
            <w:tcW w:w="7843" w:type="dxa"/>
            <w:tcBorders>
              <w:top w:val="single" w:sz="4" w:space="0" w:color="auto"/>
              <w:left w:val="single" w:sz="4" w:space="0" w:color="auto"/>
              <w:bottom w:val="single" w:sz="4" w:space="0" w:color="auto"/>
              <w:right w:val="single" w:sz="4" w:space="0" w:color="auto"/>
            </w:tcBorders>
          </w:tcPr>
          <w:p w14:paraId="7593836C"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System ma zapewnić możliwość zmiany konfiguracji bez potrzeby wykonywania ponownego uruchomienia Systemu.</w:t>
            </w:r>
          </w:p>
        </w:tc>
      </w:tr>
      <w:tr w:rsidR="00023457" w:rsidRPr="00023457" w14:paraId="1F2E15D4" w14:textId="77777777" w:rsidTr="007C451C">
        <w:trPr>
          <w:trHeight w:val="645"/>
        </w:trPr>
        <w:tc>
          <w:tcPr>
            <w:tcW w:w="1668" w:type="dxa"/>
            <w:tcBorders>
              <w:top w:val="single" w:sz="4" w:space="0" w:color="auto"/>
              <w:left w:val="single" w:sz="4" w:space="0" w:color="auto"/>
              <w:bottom w:val="single" w:sz="4" w:space="0" w:color="auto"/>
              <w:right w:val="single" w:sz="4" w:space="0" w:color="auto"/>
            </w:tcBorders>
            <w:noWrap/>
          </w:tcPr>
          <w:p w14:paraId="3C9426F5" w14:textId="77777777" w:rsidR="003B7FEE" w:rsidRPr="00023457" w:rsidRDefault="003B7FEE" w:rsidP="003B7FEE">
            <w:pPr>
              <w:rPr>
                <w:rFonts w:ascii="Verdana,Times New Roman" w:eastAsia="Verdana,Times New Roman" w:hAnsi="Verdana,Times New Roman" w:cs="Verdana,Times New Roman"/>
                <w:strike/>
                <w:color w:val="FF0000"/>
                <w:sz w:val="18"/>
                <w:szCs w:val="18"/>
              </w:rPr>
            </w:pPr>
            <w:r w:rsidRPr="00023457">
              <w:rPr>
                <w:rFonts w:ascii="Verdana" w:eastAsia="Verdana" w:hAnsi="Verdana" w:cs="Verdana"/>
                <w:strike/>
                <w:color w:val="FF0000"/>
                <w:sz w:val="18"/>
                <w:szCs w:val="18"/>
              </w:rPr>
              <w:t>NFO.14</w:t>
            </w:r>
          </w:p>
        </w:tc>
        <w:tc>
          <w:tcPr>
            <w:tcW w:w="7843" w:type="dxa"/>
            <w:tcBorders>
              <w:top w:val="single" w:sz="4" w:space="0" w:color="auto"/>
              <w:left w:val="single" w:sz="4" w:space="0" w:color="auto"/>
              <w:bottom w:val="single" w:sz="4" w:space="0" w:color="auto"/>
              <w:right w:val="single" w:sz="4" w:space="0" w:color="auto"/>
            </w:tcBorders>
          </w:tcPr>
          <w:p w14:paraId="1AA74C7D" w14:textId="37194C86" w:rsidR="003B7FEE" w:rsidRPr="00023457" w:rsidRDefault="000D158E">
            <w:pPr>
              <w:snapToGrid w:val="0"/>
              <w:rPr>
                <w:rFonts w:ascii="Verdana,Times New Roman" w:eastAsia="Verdana,Times New Roman" w:hAnsi="Verdana,Times New Roman" w:cs="Verdana,Times New Roman"/>
                <w:strike/>
                <w:color w:val="FF0000"/>
                <w:sz w:val="18"/>
                <w:szCs w:val="18"/>
                <w:highlight w:val="yellow"/>
                <w:lang w:eastAsia="pl-PL"/>
              </w:rPr>
            </w:pPr>
            <w:r w:rsidRPr="00023457">
              <w:rPr>
                <w:rFonts w:ascii="Verdana" w:eastAsia="Verdana" w:hAnsi="Verdana" w:cs="Verdana"/>
                <w:strike/>
                <w:color w:val="FF0000"/>
                <w:sz w:val="18"/>
                <w:szCs w:val="18"/>
                <w:lang w:eastAsia="pl-PL"/>
              </w:rPr>
              <w:t>Wykonawca musi z</w:t>
            </w:r>
            <w:r w:rsidR="003B7FEE" w:rsidRPr="00023457">
              <w:rPr>
                <w:rFonts w:ascii="Verdana" w:eastAsia="Verdana" w:hAnsi="Verdana" w:cs="Verdana"/>
                <w:strike/>
                <w:color w:val="FF0000"/>
                <w:sz w:val="18"/>
                <w:szCs w:val="18"/>
                <w:lang w:eastAsia="pl-PL"/>
              </w:rPr>
              <w:t>apewni</w:t>
            </w:r>
            <w:r w:rsidRPr="00023457">
              <w:rPr>
                <w:rFonts w:ascii="Verdana" w:eastAsia="Verdana" w:hAnsi="Verdana" w:cs="Verdana"/>
                <w:strike/>
                <w:color w:val="FF0000"/>
                <w:sz w:val="18"/>
                <w:szCs w:val="18"/>
                <w:lang w:eastAsia="pl-PL"/>
              </w:rPr>
              <w:t>ć</w:t>
            </w:r>
            <w:r w:rsidR="003B7FEE" w:rsidRPr="00023457">
              <w:rPr>
                <w:rFonts w:ascii="Verdana" w:eastAsia="Verdana" w:hAnsi="Verdana" w:cs="Verdana"/>
                <w:strike/>
                <w:color w:val="FF0000"/>
                <w:sz w:val="18"/>
                <w:szCs w:val="18"/>
                <w:lang w:eastAsia="pl-PL"/>
              </w:rPr>
              <w:t xml:space="preserve"> architektur</w:t>
            </w:r>
            <w:r w:rsidRPr="00023457">
              <w:rPr>
                <w:rFonts w:ascii="Verdana" w:eastAsia="Verdana" w:hAnsi="Verdana" w:cs="Verdana"/>
                <w:strike/>
                <w:color w:val="FF0000"/>
                <w:sz w:val="18"/>
                <w:szCs w:val="18"/>
                <w:lang w:eastAsia="pl-PL"/>
              </w:rPr>
              <w:t>ę</w:t>
            </w:r>
            <w:r w:rsidR="003B7FEE" w:rsidRPr="00023457">
              <w:rPr>
                <w:rFonts w:ascii="Verdana" w:eastAsia="Verdana" w:hAnsi="Verdana" w:cs="Verdana"/>
                <w:strike/>
                <w:color w:val="FF0000"/>
                <w:sz w:val="18"/>
                <w:szCs w:val="18"/>
                <w:lang w:eastAsia="pl-PL"/>
              </w:rPr>
              <w:t xml:space="preserve"> rozwiązania zapewniają</w:t>
            </w:r>
            <w:r w:rsidRPr="00023457">
              <w:rPr>
                <w:rFonts w:ascii="Verdana" w:eastAsia="Verdana" w:hAnsi="Verdana" w:cs="Verdana"/>
                <w:strike/>
                <w:color w:val="FF0000"/>
                <w:sz w:val="18"/>
                <w:szCs w:val="18"/>
                <w:lang w:eastAsia="pl-PL"/>
              </w:rPr>
              <w:t>cą</w:t>
            </w:r>
            <w:r w:rsidR="003B7FEE" w:rsidRPr="00023457">
              <w:rPr>
                <w:rFonts w:ascii="Verdana" w:eastAsia="Verdana" w:hAnsi="Verdana" w:cs="Verdana"/>
                <w:strike/>
                <w:color w:val="FF0000"/>
                <w:sz w:val="18"/>
                <w:szCs w:val="18"/>
                <w:lang w:eastAsia="pl-PL"/>
              </w:rPr>
              <w:t xml:space="preserve"> niezawodność Systemu na wymaganym poziomie SLA co najmniej 99,9% w skali miesiąca. SLA liczone jest jako suma czasu trwania ww. niedostępności Systemu</w:t>
            </w:r>
            <w:r w:rsidRPr="00023457">
              <w:rPr>
                <w:rFonts w:ascii="Verdana" w:eastAsia="Verdana" w:hAnsi="Verdana" w:cs="Verdana"/>
                <w:strike/>
                <w:color w:val="FF0000"/>
                <w:sz w:val="18"/>
                <w:szCs w:val="18"/>
                <w:lang w:eastAsia="pl-PL"/>
              </w:rPr>
              <w:t xml:space="preserve"> w miesiącu</w:t>
            </w:r>
            <w:r w:rsidR="003B7FEE" w:rsidRPr="00023457">
              <w:rPr>
                <w:rFonts w:ascii="Verdana" w:eastAsia="Verdana" w:hAnsi="Verdana" w:cs="Verdana"/>
                <w:strike/>
                <w:color w:val="FF0000"/>
                <w:sz w:val="18"/>
                <w:szCs w:val="18"/>
                <w:lang w:eastAsia="pl-PL"/>
              </w:rPr>
              <w:t xml:space="preserve">, przy czym </w:t>
            </w:r>
            <w:r w:rsidR="00917473" w:rsidRPr="00023457">
              <w:rPr>
                <w:rFonts w:ascii="Verdana" w:eastAsia="Verdana" w:hAnsi="Verdana" w:cs="Verdana"/>
                <w:strike/>
                <w:color w:val="FF0000"/>
                <w:sz w:val="18"/>
                <w:szCs w:val="18"/>
                <w:lang w:eastAsia="pl-PL"/>
              </w:rPr>
              <w:t xml:space="preserve">planowane </w:t>
            </w:r>
            <w:r w:rsidR="003B7FEE" w:rsidRPr="00023457">
              <w:rPr>
                <w:rFonts w:ascii="Verdana" w:eastAsia="Verdana" w:hAnsi="Verdana" w:cs="Verdana"/>
                <w:strike/>
                <w:color w:val="FF0000"/>
                <w:sz w:val="18"/>
                <w:szCs w:val="18"/>
                <w:lang w:eastAsia="pl-PL"/>
              </w:rPr>
              <w:t>okna serwisowe związane z rekonfiguracją Systemu nie podlegają uwzględnieniu w obliczaniu SLA (termin i zakres prac realizowanych w ramach okna serwisowego wymaga uzyskania przez Wykonawcę uprzedniej akceptacji Zamawiającego)</w:t>
            </w:r>
            <w:r w:rsidR="003B7FEE" w:rsidRPr="00023457">
              <w:rPr>
                <w:rFonts w:ascii="Verdana,Times New Roman" w:eastAsia="Verdana,Times New Roman" w:hAnsi="Verdana,Times New Roman" w:cs="Verdana,Times New Roman"/>
                <w:strike/>
                <w:color w:val="FF0000"/>
                <w:sz w:val="18"/>
                <w:szCs w:val="18"/>
                <w:lang w:eastAsia="pl-PL"/>
              </w:rPr>
              <w:t>.</w:t>
            </w:r>
            <w:r w:rsidR="00130D3F" w:rsidRPr="00023457">
              <w:rPr>
                <w:rFonts w:ascii="Verdana,Times New Roman" w:eastAsia="Verdana,Times New Roman" w:hAnsi="Verdana,Times New Roman" w:cs="Verdana,Times New Roman"/>
                <w:strike/>
                <w:color w:val="FF0000"/>
                <w:sz w:val="18"/>
                <w:szCs w:val="18"/>
                <w:lang w:eastAsia="pl-PL"/>
              </w:rPr>
              <w:t xml:space="preserve"> Do poziomu SLA wliczany jest okres niedostępności Systemu wynikający z Wady, </w:t>
            </w:r>
            <w:r w:rsidR="004B1F54" w:rsidRPr="00023457">
              <w:rPr>
                <w:rFonts w:ascii="Verdana,Times New Roman" w:eastAsia="Verdana,Times New Roman" w:hAnsi="Verdana,Times New Roman" w:cs="Verdana,Times New Roman"/>
                <w:strike/>
                <w:color w:val="FF0000"/>
                <w:sz w:val="18"/>
                <w:szCs w:val="18"/>
                <w:lang w:eastAsia="pl-PL"/>
              </w:rPr>
              <w:t xml:space="preserve">której naprawa wymaga rekonfiguracji Systemu poza planowanymi </w:t>
            </w:r>
            <w:r w:rsidR="00FF38C0" w:rsidRPr="00023457">
              <w:rPr>
                <w:rFonts w:ascii="Verdana,Times New Roman" w:eastAsia="Verdana,Times New Roman" w:hAnsi="Verdana,Times New Roman" w:cs="Verdana,Times New Roman"/>
                <w:strike/>
                <w:color w:val="FF0000"/>
                <w:sz w:val="18"/>
                <w:szCs w:val="18"/>
                <w:lang w:eastAsia="pl-PL"/>
              </w:rPr>
              <w:t>oknami serwisowymi.</w:t>
            </w:r>
          </w:p>
        </w:tc>
      </w:tr>
      <w:tr w:rsidR="003B7FEE" w:rsidRPr="00023457" w14:paraId="78E75AE4" w14:textId="77777777" w:rsidTr="007C451C">
        <w:trPr>
          <w:trHeight w:val="645"/>
        </w:trPr>
        <w:tc>
          <w:tcPr>
            <w:tcW w:w="1668" w:type="dxa"/>
            <w:tcBorders>
              <w:top w:val="single" w:sz="4" w:space="0" w:color="auto"/>
              <w:left w:val="single" w:sz="4" w:space="0" w:color="auto"/>
              <w:bottom w:val="single" w:sz="4" w:space="0" w:color="auto"/>
              <w:right w:val="single" w:sz="4" w:space="0" w:color="auto"/>
            </w:tcBorders>
          </w:tcPr>
          <w:p w14:paraId="46082541" w14:textId="77777777" w:rsidR="003B7FEE" w:rsidRPr="00023457" w:rsidRDefault="003B7FEE" w:rsidP="003B7FEE">
            <w:pPr>
              <w:rPr>
                <w:rFonts w:ascii="Verdana,Times New Roman" w:eastAsia="Verdana,Times New Roman" w:hAnsi="Verdana,Times New Roman" w:cs="Verdana,Times New Roman"/>
                <w:strike/>
                <w:color w:val="FF0000"/>
                <w:sz w:val="18"/>
                <w:szCs w:val="18"/>
              </w:rPr>
            </w:pPr>
            <w:r w:rsidRPr="00023457">
              <w:rPr>
                <w:rFonts w:ascii="Verdana" w:eastAsia="Verdana" w:hAnsi="Verdana" w:cs="Verdana"/>
                <w:strike/>
                <w:color w:val="FF0000"/>
                <w:sz w:val="18"/>
                <w:szCs w:val="18"/>
              </w:rPr>
              <w:t>NFO.15</w:t>
            </w:r>
          </w:p>
        </w:tc>
        <w:tc>
          <w:tcPr>
            <w:tcW w:w="7843" w:type="dxa"/>
            <w:tcBorders>
              <w:top w:val="single" w:sz="4" w:space="0" w:color="auto"/>
              <w:left w:val="single" w:sz="4" w:space="0" w:color="auto"/>
              <w:bottom w:val="single" w:sz="4" w:space="0" w:color="auto"/>
              <w:right w:val="single" w:sz="4" w:space="0" w:color="auto"/>
            </w:tcBorders>
          </w:tcPr>
          <w:p w14:paraId="418A1424" w14:textId="77777777" w:rsidR="003B7FEE" w:rsidRPr="00023457" w:rsidRDefault="003B7FEE" w:rsidP="003B7FEE">
            <w:pPr>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Zamawiający udostępni makiety i/lub projekty graficzne dla wybranych reprezentatywnych widoków. Wykonawca jest zobowiązany zrealizować GUI zgodnie z tymi materiałami.</w:t>
            </w:r>
          </w:p>
          <w:p w14:paraId="693387A3" w14:textId="185214F1" w:rsidR="003B7FEE" w:rsidRPr="00023457" w:rsidRDefault="003B7FEE" w:rsidP="003B7FEE">
            <w:pPr>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Jeśli Wykonawca będzie wykorzystywał kod aktualnego oprogramowania Polona.pl, to dostarczone przez Zamawiającego makiety w tym obszarze (</w:t>
            </w:r>
            <w:proofErr w:type="spellStart"/>
            <w:r w:rsidRPr="00023457">
              <w:rPr>
                <w:rFonts w:ascii="Verdana" w:eastAsia="Verdana" w:hAnsi="Verdana" w:cs="Verdana"/>
                <w:strike/>
                <w:color w:val="FF0000"/>
                <w:sz w:val="18"/>
                <w:szCs w:val="18"/>
                <w:lang w:eastAsia="pl-PL"/>
              </w:rPr>
              <w:t>PdB</w:t>
            </w:r>
            <w:proofErr w:type="spellEnd"/>
            <w:r w:rsidRPr="00023457">
              <w:rPr>
                <w:rFonts w:ascii="Verdana" w:eastAsia="Verdana" w:hAnsi="Verdana" w:cs="Verdana"/>
                <w:strike/>
                <w:color w:val="FF0000"/>
                <w:sz w:val="18"/>
                <w:szCs w:val="18"/>
                <w:lang w:eastAsia="pl-PL"/>
              </w:rPr>
              <w:t xml:space="preserve"> FO) będą zgodne z aktualnym wyglądem tych systemów.</w:t>
            </w:r>
          </w:p>
        </w:tc>
      </w:tr>
    </w:tbl>
    <w:p w14:paraId="5E96E57F" w14:textId="77777777" w:rsidR="003B7FEE" w:rsidRPr="00023457" w:rsidRDefault="003B7FEE" w:rsidP="003B7FEE">
      <w:pPr>
        <w:ind w:firstLine="708"/>
        <w:rPr>
          <w:rFonts w:ascii="Verdana" w:eastAsia="Times New Roman" w:hAnsi="Verdana" w:cs="Times New Roman"/>
          <w:strike/>
          <w:color w:val="FF0000"/>
          <w:sz w:val="18"/>
          <w:szCs w:val="20"/>
          <w:lang w:eastAsia="x-none"/>
        </w:rPr>
      </w:pPr>
    </w:p>
    <w:p w14:paraId="5DEF1EF6" w14:textId="77777777" w:rsidR="003B7FEE" w:rsidRPr="00023457" w:rsidRDefault="003B7FEE" w:rsidP="003B7FEE">
      <w:pPr>
        <w:ind w:firstLine="708"/>
        <w:rPr>
          <w:rFonts w:ascii="Verdana" w:eastAsia="Times New Roman" w:hAnsi="Verdana" w:cs="Times New Roman"/>
          <w:strike/>
          <w:color w:val="FF0000"/>
          <w:sz w:val="18"/>
          <w:szCs w:val="20"/>
          <w:lang w:eastAsia="pl-PL"/>
        </w:rPr>
      </w:pPr>
    </w:p>
    <w:p w14:paraId="3983BDCD" w14:textId="77777777" w:rsidR="003B7FEE" w:rsidRPr="00023457" w:rsidRDefault="003B7FEE" w:rsidP="003B7FEE">
      <w:pPr>
        <w:ind w:firstLine="708"/>
        <w:rPr>
          <w:rFonts w:ascii="Verdana" w:eastAsia="Times New Roman" w:hAnsi="Verdana" w:cs="Times New Roman"/>
          <w:strike/>
          <w:color w:val="FF0000"/>
          <w:sz w:val="18"/>
          <w:szCs w:val="20"/>
          <w:lang w:eastAsia="pl-PL"/>
        </w:rPr>
      </w:pPr>
    </w:p>
    <w:p w14:paraId="0E1533AC" w14:textId="77777777" w:rsidR="003B7FEE" w:rsidRPr="00023457" w:rsidRDefault="79011E17" w:rsidP="003B3E55">
      <w:pPr>
        <w:pStyle w:val="Nagwek3"/>
        <w:rPr>
          <w:strike/>
          <w:color w:val="FF0000"/>
        </w:rPr>
      </w:pPr>
      <w:r w:rsidRPr="00023457">
        <w:rPr>
          <w:strike/>
          <w:color w:val="FF0000"/>
        </w:rPr>
        <w:t>Bezpieczeństwo</w:t>
      </w:r>
    </w:p>
    <w:p w14:paraId="5E6C0AED" w14:textId="77777777" w:rsidR="003B7FEE" w:rsidRPr="00023457" w:rsidRDefault="003B7FEE" w:rsidP="003B7FEE">
      <w:pPr>
        <w:ind w:firstLine="708"/>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Pojęcia Poufność, Integralność, Rozliczalność i Niezaprzeczalność są rozumiane zgodnie z normą PN-I-02000:2002 Technika Informatyczna – zabezpieczenia w systemach informatycznych.</w:t>
      </w:r>
    </w:p>
    <w:p w14:paraId="71EBFDD6" w14:textId="77777777" w:rsidR="003B7FEE" w:rsidRPr="00023457" w:rsidRDefault="003B7FEE" w:rsidP="003B7FEE">
      <w:pPr>
        <w:ind w:firstLine="708"/>
        <w:rPr>
          <w:rFonts w:ascii="Verdana,Times New Roman" w:eastAsia="Verdana,Times New Roman" w:hAnsi="Verdana,Times New Roman" w:cs="Verdana,Times New Roman"/>
          <w:b/>
          <w:strike/>
          <w:color w:val="FF0000"/>
          <w:sz w:val="18"/>
          <w:szCs w:val="18"/>
          <w:lang w:eastAsia="pl-PL"/>
        </w:rPr>
      </w:pPr>
      <w:bookmarkStart w:id="64" w:name="_Toc514933553"/>
      <w:r w:rsidRPr="00023457">
        <w:rPr>
          <w:rFonts w:ascii="Verdana" w:eastAsia="Verdana" w:hAnsi="Verdana" w:cs="Verdana"/>
          <w:b/>
          <w:strike/>
          <w:color w:val="FF0000"/>
          <w:sz w:val="18"/>
          <w:szCs w:val="18"/>
          <w:lang w:eastAsia="pl-PL"/>
        </w:rPr>
        <w:t xml:space="preserve">Tabela </w:t>
      </w:r>
      <w:r w:rsidRPr="00023457">
        <w:rPr>
          <w:strike/>
          <w:color w:val="FF0000"/>
        </w:rPr>
        <w:fldChar w:fldCharType="begin"/>
      </w:r>
      <w:r w:rsidRPr="00023457">
        <w:rPr>
          <w:rFonts w:ascii="Verdana" w:eastAsia="Times New Roman" w:hAnsi="Verdana" w:cs="Times New Roman"/>
          <w:b/>
          <w:bCs/>
          <w:strike/>
          <w:color w:val="FF0000"/>
          <w:sz w:val="18"/>
          <w:szCs w:val="20"/>
          <w:lang w:eastAsia="pl-PL"/>
        </w:rPr>
        <w:instrText xml:space="preserve"> SEQ Tabela \* ARABIC </w:instrText>
      </w:r>
      <w:r w:rsidRPr="00023457">
        <w:rPr>
          <w:rFonts w:ascii="Verdana" w:eastAsia="Times New Roman" w:hAnsi="Verdana" w:cs="Times New Roman"/>
          <w:b/>
          <w:bCs/>
          <w:strike/>
          <w:color w:val="FF0000"/>
          <w:sz w:val="18"/>
          <w:szCs w:val="20"/>
          <w:lang w:eastAsia="pl-PL"/>
        </w:rPr>
        <w:fldChar w:fldCharType="separate"/>
      </w:r>
      <w:r w:rsidRPr="00023457">
        <w:rPr>
          <w:rFonts w:ascii="Verdana" w:eastAsia="Verdana" w:hAnsi="Verdana" w:cs="Verdana"/>
          <w:b/>
          <w:strike/>
          <w:color w:val="FF0000"/>
          <w:sz w:val="18"/>
          <w:szCs w:val="18"/>
          <w:lang w:eastAsia="pl-PL"/>
        </w:rPr>
        <w:t>5</w:t>
      </w:r>
      <w:r w:rsidRPr="00023457">
        <w:rPr>
          <w:strike/>
          <w:color w:val="FF0000"/>
        </w:rPr>
        <w:fldChar w:fldCharType="end"/>
      </w:r>
      <w:r w:rsidRPr="00023457">
        <w:rPr>
          <w:rFonts w:ascii="Verdana" w:eastAsia="Verdana" w:hAnsi="Verdana" w:cs="Verdana"/>
          <w:b/>
          <w:strike/>
          <w:color w:val="FF0000"/>
          <w:sz w:val="18"/>
          <w:szCs w:val="18"/>
          <w:lang w:eastAsia="pl-PL"/>
        </w:rPr>
        <w:t xml:space="preserve"> minimalne wymagania dot. bezpieczeństwa</w:t>
      </w:r>
      <w:bookmarkEnd w:id="64"/>
    </w:p>
    <w:tbl>
      <w:tblPr>
        <w:tblW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843"/>
      </w:tblGrid>
      <w:tr w:rsidR="00023457" w:rsidRPr="00023457" w14:paraId="4639B55A" w14:textId="77777777" w:rsidTr="00547F13">
        <w:trPr>
          <w:trHeight w:val="600"/>
        </w:trPr>
        <w:tc>
          <w:tcPr>
            <w:tcW w:w="1668" w:type="dxa"/>
            <w:tcBorders>
              <w:top w:val="single" w:sz="4" w:space="0" w:color="auto"/>
              <w:left w:val="single" w:sz="4" w:space="0" w:color="auto"/>
              <w:bottom w:val="single" w:sz="4" w:space="0" w:color="auto"/>
              <w:right w:val="single" w:sz="4" w:space="0" w:color="auto"/>
            </w:tcBorders>
            <w:shd w:val="clear" w:color="auto" w:fill="4F81BD"/>
            <w:hideMark/>
          </w:tcPr>
          <w:p w14:paraId="0575EF7C"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Kod wymagania</w:t>
            </w:r>
          </w:p>
        </w:tc>
        <w:tc>
          <w:tcPr>
            <w:tcW w:w="7843" w:type="dxa"/>
            <w:tcBorders>
              <w:top w:val="single" w:sz="4" w:space="0" w:color="auto"/>
              <w:left w:val="single" w:sz="4" w:space="0" w:color="auto"/>
              <w:bottom w:val="single" w:sz="4" w:space="0" w:color="auto"/>
              <w:right w:val="single" w:sz="4" w:space="0" w:color="auto"/>
            </w:tcBorders>
            <w:shd w:val="clear" w:color="auto" w:fill="4F81BD"/>
            <w:hideMark/>
          </w:tcPr>
          <w:p w14:paraId="18711B86"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Opis wymagania</w:t>
            </w:r>
          </w:p>
        </w:tc>
      </w:tr>
      <w:tr w:rsidR="00023457" w:rsidRPr="00023457" w14:paraId="495CD80F" w14:textId="77777777" w:rsidTr="00547F13">
        <w:trPr>
          <w:trHeight w:val="645"/>
        </w:trPr>
        <w:tc>
          <w:tcPr>
            <w:tcW w:w="1668" w:type="dxa"/>
            <w:tcBorders>
              <w:top w:val="single" w:sz="4" w:space="0" w:color="auto"/>
              <w:left w:val="single" w:sz="4" w:space="0" w:color="auto"/>
              <w:bottom w:val="single" w:sz="4" w:space="0" w:color="auto"/>
              <w:right w:val="single" w:sz="4" w:space="0" w:color="auto"/>
            </w:tcBorders>
            <w:noWrap/>
          </w:tcPr>
          <w:p w14:paraId="2EEF1716"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NFB.1</w:t>
            </w:r>
          </w:p>
        </w:tc>
        <w:tc>
          <w:tcPr>
            <w:tcW w:w="7843" w:type="dxa"/>
            <w:tcBorders>
              <w:top w:val="single" w:sz="4" w:space="0" w:color="auto"/>
              <w:left w:val="single" w:sz="4" w:space="0" w:color="auto"/>
              <w:bottom w:val="single" w:sz="4" w:space="0" w:color="auto"/>
              <w:right w:val="single" w:sz="4" w:space="0" w:color="auto"/>
            </w:tcBorders>
          </w:tcPr>
          <w:p w14:paraId="5A7EB118" w14:textId="7ACC8F50" w:rsidR="003B7FEE" w:rsidRPr="00023457" w:rsidRDefault="003B7FEE" w:rsidP="00D038A1">
            <w:pPr>
              <w:spacing w:after="0" w:line="360" w:lineRule="auto"/>
              <w:rPr>
                <w:rFonts w:ascii="Calibri" w:eastAsia="Calibri" w:hAnsi="Calibri" w:cs="Calibri"/>
                <w:strike/>
                <w:color w:val="FF0000"/>
                <w:sz w:val="18"/>
                <w:szCs w:val="18"/>
              </w:rPr>
            </w:pPr>
            <w:r w:rsidRPr="00023457">
              <w:rPr>
                <w:rFonts w:ascii="Verdana" w:eastAsia="Verdana" w:hAnsi="Verdana" w:cs="Verdana"/>
                <w:strike/>
                <w:color w:val="FF0000"/>
                <w:sz w:val="18"/>
                <w:szCs w:val="18"/>
              </w:rPr>
              <w:t xml:space="preserve">Wykonawca zagwarantuje bezpieczeństwo danych poprzez </w:t>
            </w:r>
            <w:r w:rsidR="0006045F" w:rsidRPr="00023457">
              <w:rPr>
                <w:rFonts w:ascii="Verdana" w:eastAsia="Verdana" w:hAnsi="Verdana" w:cs="Verdana"/>
                <w:strike/>
                <w:color w:val="FF0000"/>
                <w:sz w:val="18"/>
                <w:szCs w:val="18"/>
              </w:rPr>
              <w:t xml:space="preserve">mechanizmy </w:t>
            </w:r>
            <w:r w:rsidRPr="00023457">
              <w:rPr>
                <w:rFonts w:ascii="Verdana" w:eastAsia="Verdana" w:hAnsi="Verdana" w:cs="Verdana"/>
                <w:strike/>
                <w:color w:val="FF0000"/>
                <w:sz w:val="18"/>
                <w:szCs w:val="18"/>
              </w:rPr>
              <w:t>niezawodnoś</w:t>
            </w:r>
            <w:r w:rsidR="0006045F" w:rsidRPr="00023457">
              <w:rPr>
                <w:rFonts w:ascii="Verdana" w:eastAsia="Verdana" w:hAnsi="Verdana" w:cs="Verdana"/>
                <w:strike/>
                <w:color w:val="FF0000"/>
                <w:sz w:val="18"/>
                <w:szCs w:val="18"/>
              </w:rPr>
              <w:t>ci</w:t>
            </w:r>
            <w:r w:rsidRPr="00023457">
              <w:rPr>
                <w:rFonts w:ascii="Verdana" w:eastAsia="Verdana" w:hAnsi="Verdana" w:cs="Verdana"/>
                <w:strike/>
                <w:color w:val="FF0000"/>
                <w:sz w:val="18"/>
                <w:szCs w:val="18"/>
              </w:rPr>
              <w:t xml:space="preserve"> i transakcyjnoś</w:t>
            </w:r>
            <w:r w:rsidR="0006045F" w:rsidRPr="00023457">
              <w:rPr>
                <w:rFonts w:ascii="Verdana" w:eastAsia="Verdana" w:hAnsi="Verdana" w:cs="Verdana"/>
                <w:strike/>
                <w:color w:val="FF0000"/>
                <w:sz w:val="18"/>
                <w:szCs w:val="18"/>
              </w:rPr>
              <w:t>ci</w:t>
            </w:r>
            <w:r w:rsidRPr="00023457">
              <w:rPr>
                <w:rFonts w:ascii="Verdana" w:eastAsia="Verdana" w:hAnsi="Verdana" w:cs="Verdana"/>
                <w:strike/>
                <w:color w:val="FF0000"/>
                <w:sz w:val="18"/>
                <w:szCs w:val="18"/>
              </w:rPr>
              <w:t xml:space="preserve"> – awaria lub niedostępność dowolnego komponentu nie może powodować uszkodzenia, ani utraty danych.</w:t>
            </w:r>
          </w:p>
        </w:tc>
      </w:tr>
      <w:tr w:rsidR="00023457" w:rsidRPr="00023457" w14:paraId="5098C9C2" w14:textId="77777777" w:rsidTr="00547F13">
        <w:trPr>
          <w:trHeight w:val="645"/>
        </w:trPr>
        <w:tc>
          <w:tcPr>
            <w:tcW w:w="1668" w:type="dxa"/>
            <w:tcBorders>
              <w:top w:val="single" w:sz="4" w:space="0" w:color="auto"/>
              <w:left w:val="single" w:sz="4" w:space="0" w:color="auto"/>
              <w:bottom w:val="single" w:sz="4" w:space="0" w:color="auto"/>
              <w:right w:val="single" w:sz="4" w:space="0" w:color="auto"/>
            </w:tcBorders>
            <w:noWrap/>
          </w:tcPr>
          <w:p w14:paraId="09D99856"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NFB.2</w:t>
            </w:r>
          </w:p>
        </w:tc>
        <w:tc>
          <w:tcPr>
            <w:tcW w:w="7843" w:type="dxa"/>
            <w:tcBorders>
              <w:top w:val="single" w:sz="4" w:space="0" w:color="auto"/>
              <w:left w:val="single" w:sz="4" w:space="0" w:color="auto"/>
              <w:bottom w:val="single" w:sz="4" w:space="0" w:color="auto"/>
              <w:right w:val="single" w:sz="4" w:space="0" w:color="auto"/>
            </w:tcBorders>
          </w:tcPr>
          <w:p w14:paraId="7BB5C965"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System ma posiadać mechanizmy zabezpieczające przechowywane dane:</w:t>
            </w:r>
          </w:p>
          <w:p w14:paraId="07FC23B4" w14:textId="77777777" w:rsidR="003B7FEE" w:rsidRPr="00023457" w:rsidRDefault="003B7FEE" w:rsidP="00B306CB">
            <w:pPr>
              <w:numPr>
                <w:ilvl w:val="0"/>
                <w:numId w:val="56"/>
              </w:numPr>
              <w:spacing w:after="0" w:line="360" w:lineRule="auto"/>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biznesowe, np. Obiekty cyfrowe;</w:t>
            </w:r>
          </w:p>
          <w:p w14:paraId="6EF2552E" w14:textId="77777777" w:rsidR="003B7FEE" w:rsidRPr="00023457" w:rsidRDefault="003B7FEE" w:rsidP="00B306CB">
            <w:pPr>
              <w:numPr>
                <w:ilvl w:val="0"/>
                <w:numId w:val="56"/>
              </w:numPr>
              <w:spacing w:after="0" w:line="360" w:lineRule="auto"/>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Użytkowników, np. konta użytkowników, hasła;</w:t>
            </w:r>
          </w:p>
          <w:p w14:paraId="61BAA6AB" w14:textId="5A38AC62" w:rsidR="003B7FEE" w:rsidRPr="00023457" w:rsidRDefault="003B7FEE" w:rsidP="00B306CB">
            <w:pPr>
              <w:numPr>
                <w:ilvl w:val="0"/>
                <w:numId w:val="56"/>
              </w:numPr>
              <w:spacing w:after="0" w:line="360" w:lineRule="auto"/>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 xml:space="preserve">dane </w:t>
            </w:r>
            <w:r w:rsidR="29BA0326" w:rsidRPr="00023457">
              <w:rPr>
                <w:rFonts w:ascii="Verdana" w:eastAsia="Verdana" w:hAnsi="Verdana" w:cs="Verdana"/>
                <w:strike/>
                <w:color w:val="FF0000"/>
                <w:sz w:val="18"/>
                <w:szCs w:val="18"/>
              </w:rPr>
              <w:t>U</w:t>
            </w:r>
            <w:r w:rsidRPr="00023457">
              <w:rPr>
                <w:rFonts w:ascii="Verdana" w:eastAsia="Verdana" w:hAnsi="Verdana" w:cs="Verdana"/>
                <w:strike/>
                <w:color w:val="FF0000"/>
                <w:sz w:val="18"/>
                <w:szCs w:val="18"/>
              </w:rPr>
              <w:t>żytkowników, np. kolekcje użytkowników, zakładki.</w:t>
            </w:r>
          </w:p>
        </w:tc>
      </w:tr>
      <w:tr w:rsidR="00023457" w:rsidRPr="00023457" w14:paraId="215FF17D" w14:textId="77777777" w:rsidTr="00547F13">
        <w:trPr>
          <w:trHeight w:val="645"/>
        </w:trPr>
        <w:tc>
          <w:tcPr>
            <w:tcW w:w="1668" w:type="dxa"/>
            <w:tcBorders>
              <w:top w:val="single" w:sz="4" w:space="0" w:color="auto"/>
              <w:left w:val="single" w:sz="4" w:space="0" w:color="auto"/>
              <w:bottom w:val="single" w:sz="4" w:space="0" w:color="auto"/>
              <w:right w:val="single" w:sz="4" w:space="0" w:color="auto"/>
            </w:tcBorders>
            <w:noWrap/>
          </w:tcPr>
          <w:p w14:paraId="1080F6F0"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lastRenderedPageBreak/>
              <w:t>NFB.3</w:t>
            </w:r>
          </w:p>
        </w:tc>
        <w:tc>
          <w:tcPr>
            <w:tcW w:w="7843" w:type="dxa"/>
            <w:tcBorders>
              <w:top w:val="single" w:sz="4" w:space="0" w:color="auto"/>
              <w:left w:val="single" w:sz="4" w:space="0" w:color="auto"/>
              <w:bottom w:val="single" w:sz="4" w:space="0" w:color="auto"/>
              <w:right w:val="single" w:sz="4" w:space="0" w:color="auto"/>
            </w:tcBorders>
          </w:tcPr>
          <w:p w14:paraId="3E8E1866" w14:textId="14A2D7B1"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System ma posiadać mechanizmy zabezpieczające wyświetlane dane, uwzględniając zapisy Ustawy z dnia 4 lutego 1994 r. o prawie autorskim i prawach pokrewnych (</w:t>
            </w:r>
            <w:proofErr w:type="spellStart"/>
            <w:r w:rsidR="00E44B4E" w:rsidRPr="00023457">
              <w:rPr>
                <w:rFonts w:ascii="Verdana" w:eastAsia="Verdana" w:hAnsi="Verdana" w:cs="Verdana"/>
                <w:strike/>
                <w:color w:val="FF0000"/>
                <w:sz w:val="18"/>
                <w:szCs w:val="18"/>
              </w:rPr>
              <w:t>t.j</w:t>
            </w:r>
            <w:proofErr w:type="spellEnd"/>
            <w:r w:rsidR="00E44B4E" w:rsidRPr="00023457">
              <w:rPr>
                <w:rFonts w:ascii="Verdana" w:eastAsia="Verdana" w:hAnsi="Verdana" w:cs="Verdana"/>
                <w:strike/>
                <w:color w:val="FF0000"/>
                <w:sz w:val="18"/>
                <w:szCs w:val="18"/>
              </w:rPr>
              <w:t>. Dz.U. z 2018 r. poz. 1191, ze zm.</w:t>
            </w:r>
            <w:r w:rsidRPr="00023457">
              <w:rPr>
                <w:rFonts w:ascii="Verdana,Times New Roman,Calibri" w:eastAsia="Verdana,Times New Roman,Calibri" w:hAnsi="Verdana,Times New Roman,Calibri" w:cs="Verdana,Times New Roman,Calibri"/>
                <w:strike/>
                <w:color w:val="FF0000"/>
                <w:sz w:val="18"/>
                <w:szCs w:val="18"/>
              </w:rPr>
              <w:t>).</w:t>
            </w:r>
          </w:p>
          <w:p w14:paraId="6C4AD845"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 xml:space="preserve">Materiały podlegające ochronie z uwagi na prawa autorskie podczas wyświetlania na terminalach </w:t>
            </w:r>
            <w:proofErr w:type="spellStart"/>
            <w:r w:rsidRPr="00023457">
              <w:rPr>
                <w:rFonts w:ascii="Verdana" w:eastAsia="Verdana" w:hAnsi="Verdana" w:cs="Verdana"/>
                <w:strike/>
                <w:color w:val="FF0000"/>
                <w:sz w:val="18"/>
                <w:szCs w:val="18"/>
              </w:rPr>
              <w:t>wypożyczeń</w:t>
            </w:r>
            <w:proofErr w:type="spellEnd"/>
            <w:r w:rsidRPr="00023457">
              <w:rPr>
                <w:rFonts w:ascii="Verdana" w:eastAsia="Verdana" w:hAnsi="Verdana" w:cs="Verdana"/>
                <w:strike/>
                <w:color w:val="FF0000"/>
                <w:sz w:val="18"/>
                <w:szCs w:val="18"/>
              </w:rPr>
              <w:t xml:space="preserve"> międzybibliotecznych oraz na urządzeniach użytkowników (funkcja BYOD) mają być zabezpieczone przynajmniej w następującym zakresie:</w:t>
            </w:r>
          </w:p>
          <w:p w14:paraId="0E57B965" w14:textId="77777777" w:rsidR="003B7FEE" w:rsidRPr="00023457" w:rsidRDefault="003B7FEE" w:rsidP="00B306CB">
            <w:pPr>
              <w:numPr>
                <w:ilvl w:val="0"/>
                <w:numId w:val="57"/>
              </w:numPr>
              <w:spacing w:after="0" w:line="360" w:lineRule="auto"/>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zabezpieczenie wyświetlanej zawartości przed skopiowaniem;</w:t>
            </w:r>
          </w:p>
          <w:p w14:paraId="56700193" w14:textId="77777777" w:rsidR="003B7FEE" w:rsidRPr="00023457" w:rsidRDefault="003B7FEE" w:rsidP="00B306CB">
            <w:pPr>
              <w:numPr>
                <w:ilvl w:val="0"/>
                <w:numId w:val="57"/>
              </w:numPr>
              <w:spacing w:after="0" w:line="360" w:lineRule="auto"/>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 xml:space="preserve">zabezpieczenie przed pobieraniem zawartości na urządzanie i przesyłaniem tej zawartości (np. na adres e-mail, dysk online, zapisanie na </w:t>
            </w:r>
            <w:proofErr w:type="spellStart"/>
            <w:r w:rsidRPr="00023457">
              <w:rPr>
                <w:rFonts w:ascii="Verdana" w:eastAsia="Verdana" w:hAnsi="Verdana" w:cs="Verdana"/>
                <w:strike/>
                <w:color w:val="FF0000"/>
                <w:sz w:val="18"/>
                <w:szCs w:val="18"/>
              </w:rPr>
              <w:t>flash</w:t>
            </w:r>
            <w:proofErr w:type="spellEnd"/>
            <w:r w:rsidRPr="00023457">
              <w:rPr>
                <w:rFonts w:ascii="Verdana" w:eastAsia="Verdana" w:hAnsi="Verdana" w:cs="Verdana"/>
                <w:strike/>
                <w:color w:val="FF0000"/>
                <w:sz w:val="18"/>
                <w:szCs w:val="18"/>
              </w:rPr>
              <w:t xml:space="preserve"> </w:t>
            </w:r>
            <w:proofErr w:type="spellStart"/>
            <w:r w:rsidRPr="00023457">
              <w:rPr>
                <w:rFonts w:ascii="Verdana" w:eastAsia="Verdana" w:hAnsi="Verdana" w:cs="Verdana"/>
                <w:strike/>
                <w:color w:val="FF0000"/>
                <w:sz w:val="18"/>
                <w:szCs w:val="18"/>
              </w:rPr>
              <w:t>drive</w:t>
            </w:r>
            <w:proofErr w:type="spellEnd"/>
            <w:r w:rsidRPr="00023457">
              <w:rPr>
                <w:rFonts w:ascii="Verdana" w:eastAsia="Verdana" w:hAnsi="Verdana" w:cs="Verdana"/>
                <w:strike/>
                <w:color w:val="FF0000"/>
                <w:sz w:val="18"/>
                <w:szCs w:val="18"/>
              </w:rPr>
              <w:t>, zapisanie na dyskietkę itp.);</w:t>
            </w:r>
          </w:p>
          <w:p w14:paraId="21F952D9" w14:textId="695A310F" w:rsidR="003B7FEE" w:rsidRPr="00023457" w:rsidRDefault="003B7FEE" w:rsidP="00B306CB">
            <w:pPr>
              <w:numPr>
                <w:ilvl w:val="0"/>
                <w:numId w:val="57"/>
              </w:numPr>
              <w:spacing w:after="0" w:line="360" w:lineRule="auto"/>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 xml:space="preserve">zabezpieczenie przed kradzieżą z </w:t>
            </w:r>
            <w:proofErr w:type="spellStart"/>
            <w:r w:rsidRPr="00023457">
              <w:rPr>
                <w:rFonts w:ascii="Verdana" w:eastAsia="Verdana" w:hAnsi="Verdana" w:cs="Verdana"/>
                <w:strike/>
                <w:color w:val="FF0000"/>
                <w:sz w:val="18"/>
                <w:szCs w:val="18"/>
              </w:rPr>
              <w:t>OCRowanej</w:t>
            </w:r>
            <w:proofErr w:type="spellEnd"/>
            <w:r w:rsidRPr="00023457">
              <w:rPr>
                <w:rFonts w:ascii="Verdana" w:eastAsia="Verdana" w:hAnsi="Verdana" w:cs="Verdana"/>
                <w:strike/>
                <w:color w:val="FF0000"/>
                <w:sz w:val="18"/>
                <w:szCs w:val="18"/>
              </w:rPr>
              <w:t xml:space="preserve"> treści;</w:t>
            </w:r>
          </w:p>
          <w:p w14:paraId="4418E9A9" w14:textId="70180328" w:rsidR="00494203" w:rsidRPr="00023457" w:rsidRDefault="00494203" w:rsidP="00B306CB">
            <w:pPr>
              <w:numPr>
                <w:ilvl w:val="0"/>
                <w:numId w:val="57"/>
              </w:numPr>
              <w:spacing w:after="0" w:line="360" w:lineRule="auto"/>
              <w:rPr>
                <w:rFonts w:ascii="Verdana,Times New Roman,Calibri" w:eastAsia="Verdana,Times New Roman,Calibri" w:hAnsi="Verdana,Times New Roman,Calibri" w:cs="Verdana,Times New Roman,Calibri"/>
                <w:strike/>
                <w:color w:val="FF0000"/>
                <w:sz w:val="18"/>
                <w:szCs w:val="18"/>
              </w:rPr>
            </w:pPr>
            <w:r w:rsidRPr="00023457">
              <w:rPr>
                <w:rFonts w:ascii="Verdana,Times New Roman,Calibri" w:eastAsia="Verdana,Times New Roman,Calibri" w:hAnsi="Verdana,Times New Roman,Calibri" w:cs="Verdana,Times New Roman,Calibri"/>
                <w:strike/>
                <w:color w:val="FF0000"/>
                <w:sz w:val="18"/>
                <w:szCs w:val="18"/>
              </w:rPr>
              <w:t xml:space="preserve">zabezpieczenie przed </w:t>
            </w:r>
            <w:proofErr w:type="spellStart"/>
            <w:r w:rsidRPr="00023457">
              <w:rPr>
                <w:rFonts w:ascii="Verdana,Times New Roman,Calibri" w:eastAsia="Verdana,Times New Roman,Calibri" w:hAnsi="Verdana,Times New Roman,Calibri" w:cs="Verdana,Times New Roman,Calibri"/>
                <w:strike/>
                <w:color w:val="FF0000"/>
                <w:sz w:val="18"/>
                <w:szCs w:val="18"/>
              </w:rPr>
              <w:t>print</w:t>
            </w:r>
            <w:proofErr w:type="spellEnd"/>
            <w:r w:rsidRPr="00023457">
              <w:rPr>
                <w:rFonts w:ascii="Verdana,Times New Roman,Calibri" w:eastAsia="Verdana,Times New Roman,Calibri" w:hAnsi="Verdana,Times New Roman,Calibri" w:cs="Verdana,Times New Roman,Calibri"/>
                <w:strike/>
                <w:color w:val="FF0000"/>
                <w:sz w:val="18"/>
                <w:szCs w:val="18"/>
              </w:rPr>
              <w:t xml:space="preserve"> </w:t>
            </w:r>
            <w:proofErr w:type="spellStart"/>
            <w:r w:rsidRPr="00023457">
              <w:rPr>
                <w:rFonts w:ascii="Verdana,Times New Roman,Calibri" w:eastAsia="Verdana,Times New Roman,Calibri" w:hAnsi="Verdana,Times New Roman,Calibri" w:cs="Verdana,Times New Roman,Calibri"/>
                <w:strike/>
                <w:color w:val="FF0000"/>
                <w:sz w:val="18"/>
                <w:szCs w:val="18"/>
              </w:rPr>
              <w:t>screen</w:t>
            </w:r>
            <w:proofErr w:type="spellEnd"/>
            <w:r w:rsidRPr="00023457">
              <w:rPr>
                <w:rFonts w:ascii="Verdana,Times New Roman,Calibri" w:eastAsia="Verdana,Times New Roman,Calibri" w:hAnsi="Verdana,Times New Roman,Calibri" w:cs="Verdana,Times New Roman,Calibri"/>
                <w:strike/>
                <w:color w:val="FF0000"/>
                <w:sz w:val="18"/>
                <w:szCs w:val="18"/>
              </w:rPr>
              <w:t xml:space="preserve"> przesłanej treści;</w:t>
            </w:r>
          </w:p>
          <w:p w14:paraId="74EC1EA1" w14:textId="77777777" w:rsidR="003B7FEE" w:rsidRPr="00023457" w:rsidRDefault="003B7FEE" w:rsidP="00E4589D">
            <w:pPr>
              <w:numPr>
                <w:ilvl w:val="0"/>
                <w:numId w:val="57"/>
              </w:numPr>
              <w:spacing w:after="0" w:line="360" w:lineRule="auto"/>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zabezpieczenie przesyłanej do terminala zawartości przed niepowołanym przejęciem.</w:t>
            </w:r>
          </w:p>
        </w:tc>
      </w:tr>
      <w:tr w:rsidR="00023457" w:rsidRPr="00023457" w14:paraId="2CCDFBD3" w14:textId="77777777" w:rsidTr="00547F13">
        <w:trPr>
          <w:trHeight w:val="645"/>
        </w:trPr>
        <w:tc>
          <w:tcPr>
            <w:tcW w:w="1668" w:type="dxa"/>
            <w:tcBorders>
              <w:top w:val="single" w:sz="4" w:space="0" w:color="auto"/>
              <w:left w:val="single" w:sz="4" w:space="0" w:color="auto"/>
              <w:bottom w:val="single" w:sz="4" w:space="0" w:color="auto"/>
              <w:right w:val="single" w:sz="4" w:space="0" w:color="auto"/>
            </w:tcBorders>
            <w:noWrap/>
          </w:tcPr>
          <w:p w14:paraId="78C00A92"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NFB.4</w:t>
            </w:r>
          </w:p>
        </w:tc>
        <w:tc>
          <w:tcPr>
            <w:tcW w:w="7843" w:type="dxa"/>
            <w:tcBorders>
              <w:top w:val="single" w:sz="4" w:space="0" w:color="auto"/>
              <w:left w:val="single" w:sz="4" w:space="0" w:color="auto"/>
              <w:bottom w:val="single" w:sz="4" w:space="0" w:color="auto"/>
              <w:right w:val="single" w:sz="4" w:space="0" w:color="auto"/>
            </w:tcBorders>
          </w:tcPr>
          <w:p w14:paraId="7A626BC9"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System ma pozwalać na jednoczesny dostęp do danych przez wielu użytkowników oraz zapewnić ochronę tych danych przed utratą spójności lub zniszczeniem.</w:t>
            </w:r>
          </w:p>
        </w:tc>
      </w:tr>
      <w:tr w:rsidR="00023457" w:rsidRPr="00023457" w14:paraId="04E003B2" w14:textId="77777777" w:rsidTr="00547F13">
        <w:trPr>
          <w:trHeight w:val="645"/>
        </w:trPr>
        <w:tc>
          <w:tcPr>
            <w:tcW w:w="1668" w:type="dxa"/>
            <w:tcBorders>
              <w:top w:val="single" w:sz="4" w:space="0" w:color="auto"/>
              <w:left w:val="single" w:sz="4" w:space="0" w:color="auto"/>
              <w:bottom w:val="single" w:sz="4" w:space="0" w:color="auto"/>
              <w:right w:val="single" w:sz="4" w:space="0" w:color="auto"/>
            </w:tcBorders>
            <w:noWrap/>
          </w:tcPr>
          <w:p w14:paraId="7542A697"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NFB.5</w:t>
            </w:r>
          </w:p>
        </w:tc>
        <w:tc>
          <w:tcPr>
            <w:tcW w:w="7843" w:type="dxa"/>
            <w:tcBorders>
              <w:top w:val="single" w:sz="4" w:space="0" w:color="auto"/>
              <w:left w:val="single" w:sz="4" w:space="0" w:color="auto"/>
              <w:bottom w:val="single" w:sz="4" w:space="0" w:color="auto"/>
              <w:right w:val="single" w:sz="4" w:space="0" w:color="auto"/>
            </w:tcBorders>
          </w:tcPr>
          <w:p w14:paraId="18FDE000"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Wykonawca zagwarantuje bezpieczeństwo komunikacji poprzez wdrożenie poniższych wymagań:</w:t>
            </w:r>
          </w:p>
          <w:p w14:paraId="5E871E44" w14:textId="77777777" w:rsidR="003B7FEE" w:rsidRPr="00023457" w:rsidRDefault="003B7FEE" w:rsidP="003B7FEE">
            <w:pPr>
              <w:ind w:left="360"/>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Mechanizmy komunikacji w Systemie mają zapewniać niezaprzeczalność danych i zdarzeń. System ma posiadać infrastrukturę komunikacyjną, która będzie zabezpieczać przed podglądem przesyłanych informacji oraz ich deformacją;</w:t>
            </w:r>
          </w:p>
          <w:p w14:paraId="00A0EE60" w14:textId="77777777" w:rsidR="003B7FEE" w:rsidRPr="00023457" w:rsidRDefault="003B7FEE" w:rsidP="00B306CB">
            <w:pPr>
              <w:numPr>
                <w:ilvl w:val="0"/>
                <w:numId w:val="32"/>
              </w:numPr>
              <w:spacing w:after="0" w:line="360" w:lineRule="auto"/>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 xml:space="preserve">Zapewnienie bezpieczeństwa transmisji danych. Brak zastosowania szyfrowania danych na wybranym etapie transmisji wymaga akceptacji Zamawiającego; </w:t>
            </w:r>
          </w:p>
          <w:p w14:paraId="38E579EB" w14:textId="77777777" w:rsidR="003B7FEE" w:rsidRPr="00023457" w:rsidRDefault="003B7FEE" w:rsidP="00B306CB">
            <w:pPr>
              <w:numPr>
                <w:ilvl w:val="0"/>
                <w:numId w:val="32"/>
              </w:numPr>
              <w:spacing w:after="0" w:line="360" w:lineRule="auto"/>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Wykonawca zapewni dostęp do Systemu wyłącznie za pomocą bezpiecznego szyfrowanego połączenia. Dla wszystkich połączeń do Systemu ma zostać zastosowany certyfikat SSL/TLS wydany i podpisany przez tzw. „Zaufany urząd certyfikacji”;</w:t>
            </w:r>
          </w:p>
          <w:p w14:paraId="56830A2E" w14:textId="77777777" w:rsidR="003B7FEE" w:rsidRPr="00023457" w:rsidRDefault="003B7FEE" w:rsidP="00B306CB">
            <w:pPr>
              <w:numPr>
                <w:ilvl w:val="0"/>
                <w:numId w:val="32"/>
              </w:numPr>
              <w:spacing w:after="0" w:line="360" w:lineRule="auto"/>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 xml:space="preserve">Zastosowane środki techniczne zapewniające </w:t>
            </w:r>
            <w:proofErr w:type="spellStart"/>
            <w:r w:rsidRPr="00023457">
              <w:rPr>
                <w:rFonts w:ascii="Verdana" w:eastAsia="Verdana" w:hAnsi="Verdana" w:cs="Verdana"/>
                <w:strike/>
                <w:color w:val="FF0000"/>
                <w:sz w:val="18"/>
                <w:szCs w:val="18"/>
              </w:rPr>
              <w:t>audytowalność</w:t>
            </w:r>
            <w:proofErr w:type="spellEnd"/>
            <w:r w:rsidRPr="00023457">
              <w:rPr>
                <w:rFonts w:ascii="Verdana" w:eastAsia="Verdana" w:hAnsi="Verdana" w:cs="Verdana"/>
                <w:strike/>
                <w:color w:val="FF0000"/>
                <w:sz w:val="18"/>
                <w:szCs w:val="18"/>
              </w:rPr>
              <w:t xml:space="preserve"> mają umożliwiać identyfikację i rejestrację urządzeń, systemów i osób, które biorą udział w komunikacji;</w:t>
            </w:r>
          </w:p>
          <w:p w14:paraId="7C2A7BE5" w14:textId="77777777" w:rsidR="003B7FEE" w:rsidRPr="00023457" w:rsidRDefault="003B7FEE" w:rsidP="00E4589D">
            <w:pPr>
              <w:numPr>
                <w:ilvl w:val="0"/>
                <w:numId w:val="32"/>
              </w:numPr>
              <w:spacing w:after="0" w:line="360" w:lineRule="auto"/>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Nagłówki HTTP nie mogą ujawniać informacji o użytych technologiach, w szczególności informacji o wersji użytych komponentów;</w:t>
            </w:r>
          </w:p>
        </w:tc>
      </w:tr>
      <w:tr w:rsidR="00023457" w:rsidRPr="00023457" w14:paraId="586467F8" w14:textId="77777777" w:rsidTr="00547F13">
        <w:trPr>
          <w:trHeight w:val="645"/>
        </w:trPr>
        <w:tc>
          <w:tcPr>
            <w:tcW w:w="1668" w:type="dxa"/>
            <w:tcBorders>
              <w:top w:val="single" w:sz="4" w:space="0" w:color="auto"/>
              <w:left w:val="single" w:sz="4" w:space="0" w:color="auto"/>
              <w:bottom w:val="single" w:sz="4" w:space="0" w:color="auto"/>
              <w:right w:val="single" w:sz="4" w:space="0" w:color="auto"/>
            </w:tcBorders>
            <w:noWrap/>
          </w:tcPr>
          <w:p w14:paraId="20FA6EC0"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NFB.6</w:t>
            </w:r>
          </w:p>
        </w:tc>
        <w:tc>
          <w:tcPr>
            <w:tcW w:w="7843" w:type="dxa"/>
            <w:tcBorders>
              <w:top w:val="single" w:sz="4" w:space="0" w:color="auto"/>
              <w:left w:val="single" w:sz="4" w:space="0" w:color="auto"/>
              <w:bottom w:val="single" w:sz="4" w:space="0" w:color="auto"/>
              <w:right w:val="single" w:sz="4" w:space="0" w:color="auto"/>
            </w:tcBorders>
          </w:tcPr>
          <w:p w14:paraId="4277803C"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Wykonawca zapewni, że dostarczany System spełni poniższe wymagania:</w:t>
            </w:r>
          </w:p>
          <w:p w14:paraId="7D7F5862" w14:textId="77777777" w:rsidR="003B7FEE" w:rsidRPr="00023457" w:rsidRDefault="003B7FEE" w:rsidP="00B306CB">
            <w:pPr>
              <w:numPr>
                <w:ilvl w:val="0"/>
                <w:numId w:val="33"/>
              </w:numPr>
              <w:spacing w:after="0" w:line="360" w:lineRule="auto"/>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 xml:space="preserve">hasła w Systemie mają być przechowywane w formie tzw. </w:t>
            </w:r>
            <w:proofErr w:type="spellStart"/>
            <w:r w:rsidRPr="00023457">
              <w:rPr>
                <w:rFonts w:ascii="Verdana" w:eastAsia="Verdana" w:hAnsi="Verdana" w:cs="Verdana"/>
                <w:strike/>
                <w:color w:val="FF0000"/>
                <w:sz w:val="18"/>
                <w:szCs w:val="18"/>
              </w:rPr>
              <w:t>hash’y</w:t>
            </w:r>
            <w:proofErr w:type="spellEnd"/>
            <w:r w:rsidRPr="00023457">
              <w:rPr>
                <w:rFonts w:ascii="Verdana" w:eastAsia="Verdana" w:hAnsi="Verdana" w:cs="Verdana"/>
                <w:strike/>
                <w:color w:val="FF0000"/>
                <w:sz w:val="18"/>
                <w:szCs w:val="18"/>
              </w:rPr>
              <w:t xml:space="preserve"> z solą;</w:t>
            </w:r>
          </w:p>
          <w:p w14:paraId="196E9899" w14:textId="77777777" w:rsidR="003B7FEE" w:rsidRPr="00023457" w:rsidRDefault="003B7FEE" w:rsidP="00B306CB">
            <w:pPr>
              <w:numPr>
                <w:ilvl w:val="0"/>
                <w:numId w:val="33"/>
              </w:numPr>
              <w:spacing w:after="0" w:line="360" w:lineRule="auto"/>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 xml:space="preserve">uprawnienia nie mogą być zaszywane (ang. </w:t>
            </w:r>
            <w:proofErr w:type="spellStart"/>
            <w:r w:rsidRPr="00023457">
              <w:rPr>
                <w:rFonts w:ascii="Verdana" w:eastAsia="Verdana" w:hAnsi="Verdana" w:cs="Verdana"/>
                <w:strike/>
                <w:color w:val="FF0000"/>
                <w:sz w:val="18"/>
                <w:szCs w:val="18"/>
              </w:rPr>
              <w:t>hardcoding</w:t>
            </w:r>
            <w:proofErr w:type="spellEnd"/>
            <w:r w:rsidRPr="00023457">
              <w:rPr>
                <w:rFonts w:ascii="Verdana" w:eastAsia="Verdana" w:hAnsi="Verdana" w:cs="Verdana"/>
                <w:strike/>
                <w:color w:val="FF0000"/>
                <w:sz w:val="18"/>
                <w:szCs w:val="18"/>
              </w:rPr>
              <w:t>) w kodzie aplikacji;</w:t>
            </w:r>
          </w:p>
          <w:p w14:paraId="42E0D5C3" w14:textId="77777777" w:rsidR="003B7FEE" w:rsidRPr="00023457" w:rsidRDefault="003B7FEE" w:rsidP="00B306CB">
            <w:pPr>
              <w:numPr>
                <w:ilvl w:val="0"/>
                <w:numId w:val="33"/>
              </w:numPr>
              <w:spacing w:after="0" w:line="360" w:lineRule="auto"/>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lastRenderedPageBreak/>
              <w:t>decyzje dotyczące przydzielania uprawnień dostępu nie mogą bazować wyłącznie na parametrach przekazywanych w polach formularzy, ukrytych polach lub innych parametrach przekazywanych do serwera przez użytkownika;</w:t>
            </w:r>
          </w:p>
          <w:p w14:paraId="46756BD0" w14:textId="77777777" w:rsidR="003B7FEE" w:rsidRPr="00023457" w:rsidRDefault="003B7FEE" w:rsidP="00E4589D">
            <w:pPr>
              <w:numPr>
                <w:ilvl w:val="0"/>
                <w:numId w:val="33"/>
              </w:numPr>
              <w:spacing w:after="0" w:line="360" w:lineRule="auto"/>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uwierzytelnianie w celu dostępu do zasobów związanych z czynnościami administracyjnymi ma być możliwe jedynie z sieci wewnętrznej;</w:t>
            </w:r>
          </w:p>
          <w:p w14:paraId="21B5D977" w14:textId="77777777" w:rsidR="003B7FEE" w:rsidRPr="00023457" w:rsidRDefault="003B7FEE">
            <w:pPr>
              <w:numPr>
                <w:ilvl w:val="0"/>
                <w:numId w:val="33"/>
              </w:numPr>
              <w:spacing w:after="0" w:line="360" w:lineRule="auto"/>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w przypadku innego sposobu uwierzytelniania niż Active Directory, System ma egzekwować skonfigurowaną politykę haseł. W szczególności ma być możliwość konfiguracji wymaganej siły hasła, minimalną retencję haseł oraz czasu, po którym użytkownik będzie zobligowany do zmiany hasła.</w:t>
            </w:r>
          </w:p>
        </w:tc>
      </w:tr>
      <w:tr w:rsidR="003B7FEE" w:rsidRPr="00023457" w14:paraId="4BD76FC1" w14:textId="77777777" w:rsidTr="00547F13">
        <w:trPr>
          <w:trHeight w:val="645"/>
        </w:trPr>
        <w:tc>
          <w:tcPr>
            <w:tcW w:w="1668" w:type="dxa"/>
            <w:tcBorders>
              <w:top w:val="single" w:sz="4" w:space="0" w:color="auto"/>
              <w:left w:val="single" w:sz="4" w:space="0" w:color="auto"/>
              <w:bottom w:val="single" w:sz="4" w:space="0" w:color="auto"/>
              <w:right w:val="single" w:sz="4" w:space="0" w:color="auto"/>
            </w:tcBorders>
            <w:noWrap/>
          </w:tcPr>
          <w:p w14:paraId="1EF588B6"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lastRenderedPageBreak/>
              <w:t>NFB.7</w:t>
            </w:r>
          </w:p>
        </w:tc>
        <w:tc>
          <w:tcPr>
            <w:tcW w:w="7843" w:type="dxa"/>
            <w:tcBorders>
              <w:top w:val="single" w:sz="4" w:space="0" w:color="auto"/>
              <w:left w:val="single" w:sz="4" w:space="0" w:color="auto"/>
              <w:bottom w:val="single" w:sz="4" w:space="0" w:color="auto"/>
              <w:right w:val="single" w:sz="4" w:space="0" w:color="auto"/>
            </w:tcBorders>
          </w:tcPr>
          <w:p w14:paraId="4C8A6C02"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Poza zabezpieczeniem baz danych Systemu poprzez tworzenie kopii bezpieczeństwa, muszą być spełnione następujące wymogi:</w:t>
            </w:r>
          </w:p>
          <w:p w14:paraId="755E63E9" w14:textId="77777777" w:rsidR="003B7FEE" w:rsidRPr="00023457" w:rsidRDefault="003B7FEE" w:rsidP="00B306CB">
            <w:pPr>
              <w:numPr>
                <w:ilvl w:val="0"/>
                <w:numId w:val="34"/>
              </w:numPr>
              <w:spacing w:after="0" w:line="360" w:lineRule="auto"/>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kontrola kont uprzywilejowanych w bazach danych;</w:t>
            </w:r>
          </w:p>
          <w:p w14:paraId="412BE405" w14:textId="77777777" w:rsidR="003B7FEE" w:rsidRPr="00023457" w:rsidRDefault="003B7FEE" w:rsidP="00B306CB">
            <w:pPr>
              <w:numPr>
                <w:ilvl w:val="0"/>
                <w:numId w:val="34"/>
              </w:numPr>
              <w:spacing w:after="0" w:line="360" w:lineRule="auto"/>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system bazodanowy ma posiadać możliwość raportowania i automatycznego monitorowania aktywności użytkowników.</w:t>
            </w:r>
          </w:p>
        </w:tc>
      </w:tr>
    </w:tbl>
    <w:p w14:paraId="22E71416" w14:textId="77777777" w:rsidR="003B7FEE" w:rsidRPr="00023457" w:rsidRDefault="003B7FEE" w:rsidP="003B7FEE">
      <w:pPr>
        <w:ind w:firstLine="708"/>
        <w:rPr>
          <w:rFonts w:ascii="Verdana" w:eastAsia="Times New Roman" w:hAnsi="Verdana" w:cs="Times New Roman"/>
          <w:bCs/>
          <w:strike/>
          <w:color w:val="FF0000"/>
          <w:sz w:val="18"/>
          <w:szCs w:val="18"/>
          <w:lang w:eastAsia="pl-PL"/>
        </w:rPr>
      </w:pPr>
    </w:p>
    <w:p w14:paraId="15FA42B9" w14:textId="545E6A56" w:rsidR="003B7FEE" w:rsidRPr="00023457" w:rsidRDefault="79011E17" w:rsidP="003B3E55">
      <w:pPr>
        <w:pStyle w:val="Nagwek3"/>
        <w:rPr>
          <w:strike/>
          <w:color w:val="FF0000"/>
        </w:rPr>
      </w:pPr>
      <w:r w:rsidRPr="00023457">
        <w:rPr>
          <w:strike/>
          <w:color w:val="FF0000"/>
        </w:rPr>
        <w:t>Ciągłość działania</w:t>
      </w:r>
    </w:p>
    <w:p w14:paraId="3CDE658F" w14:textId="77777777" w:rsidR="003B7FEE" w:rsidRPr="00023457" w:rsidRDefault="003B7FEE" w:rsidP="003B7FEE">
      <w:pPr>
        <w:ind w:firstLine="708"/>
        <w:rPr>
          <w:rFonts w:ascii="Verdana,Times New Roman" w:eastAsia="Verdana,Times New Roman" w:hAnsi="Verdana,Times New Roman" w:cs="Verdana,Times New Roman"/>
          <w:b/>
          <w:strike/>
          <w:color w:val="FF0000"/>
          <w:sz w:val="18"/>
          <w:szCs w:val="18"/>
          <w:lang w:eastAsia="pl-PL"/>
        </w:rPr>
      </w:pPr>
      <w:bookmarkStart w:id="65" w:name="_Toc514933554"/>
      <w:r w:rsidRPr="00023457">
        <w:rPr>
          <w:rFonts w:ascii="Verdana" w:eastAsia="Verdana" w:hAnsi="Verdana" w:cs="Verdana"/>
          <w:b/>
          <w:strike/>
          <w:color w:val="FF0000"/>
          <w:sz w:val="18"/>
          <w:szCs w:val="18"/>
          <w:lang w:eastAsia="pl-PL"/>
        </w:rPr>
        <w:t xml:space="preserve">Tabela </w:t>
      </w:r>
      <w:r w:rsidRPr="00023457">
        <w:rPr>
          <w:strike/>
          <w:color w:val="FF0000"/>
        </w:rPr>
        <w:fldChar w:fldCharType="begin"/>
      </w:r>
      <w:r w:rsidRPr="00023457">
        <w:rPr>
          <w:rFonts w:ascii="Verdana" w:eastAsia="Times New Roman" w:hAnsi="Verdana" w:cs="Times New Roman"/>
          <w:b/>
          <w:bCs/>
          <w:strike/>
          <w:color w:val="FF0000"/>
          <w:sz w:val="18"/>
          <w:szCs w:val="20"/>
          <w:lang w:eastAsia="pl-PL"/>
        </w:rPr>
        <w:instrText xml:space="preserve"> SEQ Tabela \* ARABIC </w:instrText>
      </w:r>
      <w:r w:rsidRPr="00023457">
        <w:rPr>
          <w:rFonts w:ascii="Verdana" w:eastAsia="Times New Roman" w:hAnsi="Verdana" w:cs="Times New Roman"/>
          <w:b/>
          <w:bCs/>
          <w:strike/>
          <w:color w:val="FF0000"/>
          <w:sz w:val="18"/>
          <w:szCs w:val="20"/>
          <w:lang w:eastAsia="pl-PL"/>
        </w:rPr>
        <w:fldChar w:fldCharType="separate"/>
      </w:r>
      <w:r w:rsidRPr="00023457">
        <w:rPr>
          <w:rFonts w:ascii="Verdana" w:eastAsia="Verdana" w:hAnsi="Verdana" w:cs="Verdana"/>
          <w:b/>
          <w:strike/>
          <w:color w:val="FF0000"/>
          <w:sz w:val="18"/>
          <w:szCs w:val="18"/>
          <w:lang w:eastAsia="pl-PL"/>
        </w:rPr>
        <w:t>6</w:t>
      </w:r>
      <w:r w:rsidRPr="00023457">
        <w:rPr>
          <w:strike/>
          <w:color w:val="FF0000"/>
        </w:rPr>
        <w:fldChar w:fldCharType="end"/>
      </w:r>
      <w:r w:rsidRPr="00023457">
        <w:rPr>
          <w:rFonts w:ascii="Verdana" w:eastAsia="Verdana" w:hAnsi="Verdana" w:cs="Verdana"/>
          <w:b/>
          <w:strike/>
          <w:color w:val="FF0000"/>
          <w:sz w:val="18"/>
          <w:szCs w:val="18"/>
          <w:lang w:eastAsia="pl-PL"/>
        </w:rPr>
        <w:t xml:space="preserve"> minimalne wymagania dot. ciągłości działania</w:t>
      </w:r>
      <w:bookmarkEnd w:id="65"/>
    </w:p>
    <w:tbl>
      <w:tblPr>
        <w:tblW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843"/>
      </w:tblGrid>
      <w:tr w:rsidR="00023457" w:rsidRPr="00023457" w14:paraId="6B8241F9" w14:textId="77777777" w:rsidTr="00B754A5">
        <w:trPr>
          <w:trHeight w:val="600"/>
        </w:trPr>
        <w:tc>
          <w:tcPr>
            <w:tcW w:w="1668" w:type="dxa"/>
            <w:tcBorders>
              <w:top w:val="single" w:sz="4" w:space="0" w:color="auto"/>
              <w:left w:val="single" w:sz="4" w:space="0" w:color="auto"/>
              <w:bottom w:val="single" w:sz="4" w:space="0" w:color="auto"/>
              <w:right w:val="single" w:sz="4" w:space="0" w:color="auto"/>
            </w:tcBorders>
            <w:shd w:val="clear" w:color="auto" w:fill="4F81BD"/>
            <w:hideMark/>
          </w:tcPr>
          <w:p w14:paraId="3AEAFB30" w14:textId="77777777" w:rsidR="003B7FEE" w:rsidRPr="00023457" w:rsidRDefault="003B7FEE" w:rsidP="003B7FEE">
            <w:pPr>
              <w:rPr>
                <w:rFonts w:ascii="Verdana,Times New Roman" w:eastAsia="Verdana,Times New Roman" w:hAnsi="Verdana,Times New Roman" w:cs="Verdana,Times New Roman"/>
                <w:strike/>
                <w:color w:val="FF0000"/>
                <w:sz w:val="18"/>
                <w:szCs w:val="18"/>
              </w:rPr>
            </w:pPr>
            <w:r w:rsidRPr="00023457">
              <w:rPr>
                <w:rFonts w:ascii="Verdana" w:eastAsia="Verdana" w:hAnsi="Verdana" w:cs="Verdana"/>
                <w:strike/>
                <w:color w:val="FF0000"/>
                <w:sz w:val="18"/>
                <w:szCs w:val="18"/>
              </w:rPr>
              <w:t>Kod wymagania</w:t>
            </w:r>
          </w:p>
        </w:tc>
        <w:tc>
          <w:tcPr>
            <w:tcW w:w="7843" w:type="dxa"/>
            <w:tcBorders>
              <w:top w:val="single" w:sz="4" w:space="0" w:color="auto"/>
              <w:left w:val="single" w:sz="4" w:space="0" w:color="auto"/>
              <w:bottom w:val="single" w:sz="4" w:space="0" w:color="auto"/>
              <w:right w:val="single" w:sz="4" w:space="0" w:color="auto"/>
            </w:tcBorders>
            <w:shd w:val="clear" w:color="auto" w:fill="4F81BD"/>
            <w:hideMark/>
          </w:tcPr>
          <w:p w14:paraId="63B32AEA" w14:textId="77777777" w:rsidR="003B7FEE" w:rsidRPr="00023457" w:rsidRDefault="003B7FEE" w:rsidP="003B7FEE">
            <w:pPr>
              <w:rPr>
                <w:rFonts w:ascii="Verdana,Times New Roman" w:eastAsia="Verdana,Times New Roman" w:hAnsi="Verdana,Times New Roman" w:cs="Verdana,Times New Roman"/>
                <w:strike/>
                <w:color w:val="FF0000"/>
                <w:sz w:val="18"/>
                <w:szCs w:val="18"/>
              </w:rPr>
            </w:pPr>
            <w:r w:rsidRPr="00023457">
              <w:rPr>
                <w:rFonts w:ascii="Verdana" w:eastAsia="Verdana" w:hAnsi="Verdana" w:cs="Verdana"/>
                <w:strike/>
                <w:color w:val="FF0000"/>
                <w:sz w:val="18"/>
                <w:szCs w:val="18"/>
              </w:rPr>
              <w:t>Opis wymagania</w:t>
            </w:r>
          </w:p>
        </w:tc>
      </w:tr>
      <w:tr w:rsidR="00023457" w:rsidRPr="00023457" w14:paraId="67ACFD17" w14:textId="77777777" w:rsidTr="00B754A5">
        <w:trPr>
          <w:trHeight w:val="645"/>
        </w:trPr>
        <w:tc>
          <w:tcPr>
            <w:tcW w:w="1668" w:type="dxa"/>
            <w:tcBorders>
              <w:top w:val="single" w:sz="4" w:space="0" w:color="auto"/>
              <w:left w:val="single" w:sz="4" w:space="0" w:color="auto"/>
              <w:bottom w:val="single" w:sz="4" w:space="0" w:color="auto"/>
              <w:right w:val="single" w:sz="4" w:space="0" w:color="auto"/>
            </w:tcBorders>
            <w:noWrap/>
          </w:tcPr>
          <w:p w14:paraId="7F29EE08" w14:textId="77777777" w:rsidR="003B7FEE" w:rsidRPr="00023457" w:rsidRDefault="003B7FEE" w:rsidP="003B7FEE">
            <w:pPr>
              <w:rPr>
                <w:rFonts w:ascii="Verdana,Times New Roman" w:eastAsia="Verdana,Times New Roman" w:hAnsi="Verdana,Times New Roman" w:cs="Verdana,Times New Roman"/>
                <w:strike/>
                <w:color w:val="FF0000"/>
                <w:sz w:val="18"/>
                <w:szCs w:val="18"/>
              </w:rPr>
            </w:pPr>
            <w:r w:rsidRPr="00023457">
              <w:rPr>
                <w:rFonts w:ascii="Verdana" w:eastAsia="Verdana" w:hAnsi="Verdana" w:cs="Verdana"/>
                <w:strike/>
                <w:color w:val="FF0000"/>
                <w:sz w:val="18"/>
                <w:szCs w:val="18"/>
              </w:rPr>
              <w:t>NFC.2</w:t>
            </w:r>
          </w:p>
        </w:tc>
        <w:tc>
          <w:tcPr>
            <w:tcW w:w="7843" w:type="dxa"/>
            <w:tcBorders>
              <w:top w:val="single" w:sz="4" w:space="0" w:color="auto"/>
              <w:left w:val="single" w:sz="4" w:space="0" w:color="auto"/>
              <w:bottom w:val="single" w:sz="4" w:space="0" w:color="auto"/>
              <w:right w:val="single" w:sz="4" w:space="0" w:color="auto"/>
            </w:tcBorders>
          </w:tcPr>
          <w:p w14:paraId="069D9D6C"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Wykonawca musi wytworzyć System w sposób zapewniający maksymalną zastępowalność poszczególnych komponentów Systemu dla potrzeb zapewnienia ciągłości działania w przypadku wystąpieniem Wady.</w:t>
            </w:r>
          </w:p>
        </w:tc>
      </w:tr>
      <w:tr w:rsidR="00023457" w:rsidRPr="00023457" w14:paraId="40DEB546" w14:textId="77777777" w:rsidTr="00B754A5">
        <w:trPr>
          <w:trHeight w:val="645"/>
        </w:trPr>
        <w:tc>
          <w:tcPr>
            <w:tcW w:w="1668" w:type="dxa"/>
            <w:tcBorders>
              <w:top w:val="single" w:sz="4" w:space="0" w:color="auto"/>
              <w:left w:val="single" w:sz="4" w:space="0" w:color="auto"/>
              <w:bottom w:val="single" w:sz="4" w:space="0" w:color="auto"/>
              <w:right w:val="single" w:sz="4" w:space="0" w:color="auto"/>
            </w:tcBorders>
            <w:noWrap/>
          </w:tcPr>
          <w:p w14:paraId="727658C8" w14:textId="77777777" w:rsidR="003B7FEE" w:rsidRPr="00023457" w:rsidRDefault="003B7FEE" w:rsidP="003B7FEE">
            <w:pPr>
              <w:rPr>
                <w:rFonts w:ascii="Verdana,Times New Roman" w:eastAsia="Verdana,Times New Roman" w:hAnsi="Verdana,Times New Roman" w:cs="Verdana,Times New Roman"/>
                <w:strike/>
                <w:color w:val="FF0000"/>
                <w:sz w:val="18"/>
                <w:szCs w:val="18"/>
              </w:rPr>
            </w:pPr>
            <w:r w:rsidRPr="00023457">
              <w:rPr>
                <w:rFonts w:ascii="Verdana" w:eastAsia="Verdana" w:hAnsi="Verdana" w:cs="Verdana"/>
                <w:strike/>
                <w:color w:val="FF0000"/>
                <w:sz w:val="18"/>
                <w:szCs w:val="18"/>
              </w:rPr>
              <w:t>NFC.3</w:t>
            </w:r>
          </w:p>
        </w:tc>
        <w:tc>
          <w:tcPr>
            <w:tcW w:w="7843" w:type="dxa"/>
            <w:tcBorders>
              <w:top w:val="single" w:sz="4" w:space="0" w:color="auto"/>
              <w:left w:val="single" w:sz="4" w:space="0" w:color="auto"/>
              <w:bottom w:val="single" w:sz="4" w:space="0" w:color="auto"/>
              <w:right w:val="single" w:sz="4" w:space="0" w:color="auto"/>
            </w:tcBorders>
          </w:tcPr>
          <w:p w14:paraId="4138F368"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Kopie zapasowe Systemu, w szczególności baz danych, mają być możliwe do wykonywania bez powodowania przerwy w dostępności Systemu.</w:t>
            </w:r>
          </w:p>
        </w:tc>
      </w:tr>
      <w:tr w:rsidR="00023457" w:rsidRPr="00023457" w14:paraId="56E2610E" w14:textId="77777777" w:rsidTr="00B754A5">
        <w:trPr>
          <w:trHeight w:val="645"/>
        </w:trPr>
        <w:tc>
          <w:tcPr>
            <w:tcW w:w="1668" w:type="dxa"/>
            <w:tcBorders>
              <w:top w:val="single" w:sz="4" w:space="0" w:color="auto"/>
              <w:left w:val="single" w:sz="4" w:space="0" w:color="auto"/>
              <w:bottom w:val="single" w:sz="4" w:space="0" w:color="auto"/>
              <w:right w:val="single" w:sz="4" w:space="0" w:color="auto"/>
            </w:tcBorders>
            <w:noWrap/>
          </w:tcPr>
          <w:p w14:paraId="3ADD05C3" w14:textId="77777777" w:rsidR="003B7FEE" w:rsidRPr="00023457" w:rsidRDefault="003B7FEE" w:rsidP="003B7FEE">
            <w:pPr>
              <w:rPr>
                <w:rFonts w:ascii="Verdana,Times New Roman" w:eastAsia="Verdana,Times New Roman" w:hAnsi="Verdana,Times New Roman" w:cs="Verdana,Times New Roman"/>
                <w:strike/>
                <w:color w:val="FF0000"/>
                <w:sz w:val="18"/>
                <w:szCs w:val="18"/>
              </w:rPr>
            </w:pPr>
            <w:r w:rsidRPr="00023457">
              <w:rPr>
                <w:rFonts w:ascii="Verdana" w:eastAsia="Verdana" w:hAnsi="Verdana" w:cs="Verdana"/>
                <w:strike/>
                <w:color w:val="FF0000"/>
                <w:sz w:val="18"/>
                <w:szCs w:val="18"/>
              </w:rPr>
              <w:t>NFC.4</w:t>
            </w:r>
          </w:p>
        </w:tc>
        <w:tc>
          <w:tcPr>
            <w:tcW w:w="7843" w:type="dxa"/>
            <w:tcBorders>
              <w:top w:val="single" w:sz="4" w:space="0" w:color="auto"/>
              <w:left w:val="single" w:sz="4" w:space="0" w:color="auto"/>
              <w:bottom w:val="single" w:sz="4" w:space="0" w:color="auto"/>
              <w:right w:val="single" w:sz="4" w:space="0" w:color="auto"/>
            </w:tcBorders>
          </w:tcPr>
          <w:p w14:paraId="4C32E0AE" w14:textId="77777777" w:rsidR="003B7FEE" w:rsidRPr="00023457" w:rsidRDefault="003B7FEE" w:rsidP="003B7FEE">
            <w:pPr>
              <w:rPr>
                <w:rFonts w:eastAsia="Tahoma"/>
                <w:strike/>
                <w:color w:val="FF0000"/>
                <w:sz w:val="18"/>
                <w:szCs w:val="18"/>
              </w:rPr>
            </w:pPr>
            <w:r w:rsidRPr="00023457">
              <w:rPr>
                <w:rFonts w:ascii="Verdana" w:eastAsia="Verdana" w:hAnsi="Verdana" w:cs="Verdana"/>
                <w:strike/>
                <w:color w:val="FF0000"/>
                <w:sz w:val="18"/>
                <w:szCs w:val="18"/>
              </w:rPr>
              <w:t>Awaria dowolnego jednego elementu sprzętowego nie może spowodować zatrzymania Systemu na dłużej niż 2 minuty.</w:t>
            </w:r>
          </w:p>
        </w:tc>
      </w:tr>
      <w:tr w:rsidR="00023457" w:rsidRPr="00023457" w14:paraId="63198AFE" w14:textId="77777777" w:rsidTr="00B754A5">
        <w:trPr>
          <w:trHeight w:val="645"/>
        </w:trPr>
        <w:tc>
          <w:tcPr>
            <w:tcW w:w="1668" w:type="dxa"/>
            <w:tcBorders>
              <w:top w:val="single" w:sz="4" w:space="0" w:color="auto"/>
              <w:left w:val="single" w:sz="4" w:space="0" w:color="auto"/>
              <w:bottom w:val="single" w:sz="4" w:space="0" w:color="auto"/>
              <w:right w:val="single" w:sz="4" w:space="0" w:color="auto"/>
            </w:tcBorders>
            <w:noWrap/>
          </w:tcPr>
          <w:p w14:paraId="45B23ADD" w14:textId="77777777" w:rsidR="003B7FEE" w:rsidRPr="00023457" w:rsidRDefault="003B7FEE" w:rsidP="003B7FEE">
            <w:pPr>
              <w:rPr>
                <w:rFonts w:ascii="Verdana,Times New Roman" w:eastAsia="Verdana,Times New Roman" w:hAnsi="Verdana,Times New Roman" w:cs="Verdana,Times New Roman"/>
                <w:strike/>
                <w:color w:val="FF0000"/>
                <w:sz w:val="18"/>
                <w:szCs w:val="18"/>
              </w:rPr>
            </w:pPr>
            <w:r w:rsidRPr="00023457">
              <w:rPr>
                <w:rFonts w:ascii="Verdana" w:eastAsia="Verdana" w:hAnsi="Verdana" w:cs="Verdana"/>
                <w:strike/>
                <w:color w:val="FF0000"/>
                <w:sz w:val="18"/>
                <w:szCs w:val="18"/>
              </w:rPr>
              <w:t>NFC.5</w:t>
            </w:r>
          </w:p>
        </w:tc>
        <w:tc>
          <w:tcPr>
            <w:tcW w:w="7843" w:type="dxa"/>
            <w:tcBorders>
              <w:top w:val="single" w:sz="4" w:space="0" w:color="auto"/>
              <w:left w:val="single" w:sz="4" w:space="0" w:color="auto"/>
              <w:bottom w:val="single" w:sz="4" w:space="0" w:color="auto"/>
              <w:right w:val="single" w:sz="4" w:space="0" w:color="auto"/>
            </w:tcBorders>
          </w:tcPr>
          <w:p w14:paraId="618915E3" w14:textId="77777777" w:rsidR="003B7FEE" w:rsidRPr="00023457" w:rsidRDefault="003B7FEE" w:rsidP="003B7FEE">
            <w:pPr>
              <w:rPr>
                <w:rFonts w:eastAsia="Tahoma"/>
                <w:strike/>
                <w:color w:val="FF0000"/>
                <w:sz w:val="18"/>
                <w:szCs w:val="18"/>
              </w:rPr>
            </w:pPr>
            <w:r w:rsidRPr="00023457">
              <w:rPr>
                <w:rFonts w:ascii="Verdana" w:eastAsia="Verdana" w:hAnsi="Verdana" w:cs="Verdana"/>
                <w:strike/>
                <w:color w:val="FF0000"/>
                <w:sz w:val="18"/>
                <w:szCs w:val="18"/>
              </w:rPr>
              <w:t xml:space="preserve">Wykonawca wdroży dwie instancje produkcyjne systemu: podstawową w Centrum Podstawowym i Zapasową  w Centrum Zapasowym. W przypadku wystąpienia Awarii kilku elementów lub usług podstawowej instancji produkcyjnej Systemu, Awarii, która powoduje wystąpienie Wady, Użytkownicy mają mieć możliwość skorzystania z zapasowej instancji produkcyjnej Systemu zlokalizowanej w Centrum Zapasowym, w szczególności mają być do niej przekierowywani. Instancja ta w razie nagłego zaniku podstawowej instancji produkcyjnej znajdującej się Centrum Podstawowym musi być zdolna do niezależnej pracy co najmniej w trybie umożliwiającym tylko odczyt danych. Ograniczenie wymagań tylko do odczytu danych nie dotyczy danych autoryzacyjnych przechowywanych w Systemie. Tym samym Użytkownik ma mieć możliwość zresetowania oraz edycji swojego hasła, które po przywróceniu działania podstawowej instancji produkcyjnej Systemu mają zostać zsynchronizowane do tej instancji. Zestawy danych dostępne w zapasowej instancji produkcyjnej Systemu </w:t>
            </w:r>
            <w:r w:rsidRPr="00023457">
              <w:rPr>
                <w:rFonts w:ascii="Verdana" w:eastAsia="Verdana" w:hAnsi="Verdana" w:cs="Verdana"/>
                <w:strike/>
                <w:color w:val="FF0000"/>
                <w:sz w:val="18"/>
                <w:szCs w:val="18"/>
              </w:rPr>
              <w:lastRenderedPageBreak/>
              <w:t>będą wybrane przez Zamawiającego i ograniczone dostępną dla tego środowiska pojemnością dyskową. Dane biznesowe znajdujące się w zapasowej instancji produkcyjnej Systemu mają być nie starsze niż stan na godzinę 23:00 dnia poprzedniego. Dane Użytkowników znajdujące się w zapasowej instancji produkcyjnej Systemu (w szczególności dane autoryzacyjne) mają być nie starsze niż 1h licząc do momentu wystąpienia Awarii.</w:t>
            </w:r>
          </w:p>
        </w:tc>
      </w:tr>
      <w:tr w:rsidR="00023457" w:rsidRPr="00023457" w14:paraId="48EC87C1" w14:textId="77777777" w:rsidTr="00B754A5">
        <w:trPr>
          <w:trHeight w:val="645"/>
        </w:trPr>
        <w:tc>
          <w:tcPr>
            <w:tcW w:w="1668" w:type="dxa"/>
            <w:tcBorders>
              <w:top w:val="single" w:sz="4" w:space="0" w:color="auto"/>
              <w:left w:val="single" w:sz="4" w:space="0" w:color="auto"/>
              <w:bottom w:val="single" w:sz="4" w:space="0" w:color="auto"/>
              <w:right w:val="single" w:sz="4" w:space="0" w:color="auto"/>
            </w:tcBorders>
            <w:noWrap/>
          </w:tcPr>
          <w:p w14:paraId="65F610D5" w14:textId="77777777" w:rsidR="003B7FEE" w:rsidRPr="00023457" w:rsidRDefault="003B7FEE" w:rsidP="003B7FEE">
            <w:pPr>
              <w:rPr>
                <w:rFonts w:ascii="Verdana,Times New Roman" w:eastAsia="Verdana,Times New Roman" w:hAnsi="Verdana,Times New Roman" w:cs="Verdana,Times New Roman"/>
                <w:strike/>
                <w:color w:val="FF0000"/>
                <w:sz w:val="18"/>
                <w:szCs w:val="18"/>
              </w:rPr>
            </w:pPr>
            <w:r w:rsidRPr="00023457">
              <w:rPr>
                <w:rFonts w:ascii="Verdana" w:eastAsia="Verdana" w:hAnsi="Verdana" w:cs="Verdana"/>
                <w:strike/>
                <w:color w:val="FF0000"/>
                <w:sz w:val="18"/>
                <w:szCs w:val="18"/>
              </w:rPr>
              <w:lastRenderedPageBreak/>
              <w:t>NFC.6</w:t>
            </w:r>
          </w:p>
        </w:tc>
        <w:tc>
          <w:tcPr>
            <w:tcW w:w="7843" w:type="dxa"/>
            <w:tcBorders>
              <w:top w:val="single" w:sz="4" w:space="0" w:color="auto"/>
              <w:left w:val="single" w:sz="4" w:space="0" w:color="auto"/>
              <w:bottom w:val="single" w:sz="4" w:space="0" w:color="auto"/>
              <w:right w:val="single" w:sz="4" w:space="0" w:color="auto"/>
            </w:tcBorders>
          </w:tcPr>
          <w:p w14:paraId="2BF09E10"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 xml:space="preserve">Wykonawca zapewni mechanizm automatycznej replikacji danych z podstawowej instancji produkcyjnej do zapasowej instancji produkcyjnej. Replikacja nie może uniemożliwiać odczytu z bazy docelowej (repliki) w trakcie jej trwania. </w:t>
            </w:r>
          </w:p>
        </w:tc>
      </w:tr>
      <w:tr w:rsidR="00023457" w:rsidRPr="00023457" w14:paraId="5CEAEEF5" w14:textId="77777777" w:rsidTr="00B754A5">
        <w:trPr>
          <w:trHeight w:val="645"/>
        </w:trPr>
        <w:tc>
          <w:tcPr>
            <w:tcW w:w="1668" w:type="dxa"/>
            <w:tcBorders>
              <w:top w:val="single" w:sz="4" w:space="0" w:color="auto"/>
              <w:left w:val="single" w:sz="4" w:space="0" w:color="auto"/>
              <w:bottom w:val="single" w:sz="4" w:space="0" w:color="auto"/>
              <w:right w:val="single" w:sz="4" w:space="0" w:color="auto"/>
            </w:tcBorders>
            <w:noWrap/>
          </w:tcPr>
          <w:p w14:paraId="3520DCF1" w14:textId="77777777" w:rsidR="003B7FEE" w:rsidRPr="00023457" w:rsidRDefault="003B7FEE" w:rsidP="003B7FEE">
            <w:pPr>
              <w:rPr>
                <w:rFonts w:ascii="Verdana,Times New Roman" w:eastAsia="Verdana,Times New Roman" w:hAnsi="Verdana,Times New Roman" w:cs="Verdana,Times New Roman"/>
                <w:strike/>
                <w:color w:val="FF0000"/>
                <w:sz w:val="18"/>
                <w:szCs w:val="18"/>
              </w:rPr>
            </w:pPr>
            <w:r w:rsidRPr="00023457">
              <w:rPr>
                <w:rFonts w:ascii="Verdana" w:eastAsia="Verdana" w:hAnsi="Verdana" w:cs="Verdana"/>
                <w:strike/>
                <w:color w:val="FF0000"/>
                <w:sz w:val="18"/>
                <w:szCs w:val="18"/>
              </w:rPr>
              <w:t>NFC.7</w:t>
            </w:r>
          </w:p>
        </w:tc>
        <w:tc>
          <w:tcPr>
            <w:tcW w:w="7843" w:type="dxa"/>
            <w:tcBorders>
              <w:top w:val="single" w:sz="4" w:space="0" w:color="auto"/>
              <w:left w:val="single" w:sz="4" w:space="0" w:color="auto"/>
              <w:bottom w:val="single" w:sz="4" w:space="0" w:color="auto"/>
              <w:right w:val="single" w:sz="4" w:space="0" w:color="auto"/>
            </w:tcBorders>
          </w:tcPr>
          <w:p w14:paraId="48C8DD9F"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 xml:space="preserve">Wymienione kluczowe usługi: metadanych, archiwum oraz zawartości cyfrowej (System Przechowywania) będą działały w taki sposób, aby w tym samym czasie mogło działać wiele węzłów tej samej usługi, w różnych maszynach wirtualnych oraz różnych lokalizacjach. Środowisko zbudowane w taki rozproszony sposób ma się charakteryzować wysoką odpornością na nieprzewidziane awarie. </w:t>
            </w:r>
          </w:p>
        </w:tc>
      </w:tr>
      <w:tr w:rsidR="003B7FEE" w:rsidRPr="00023457" w14:paraId="5FF267ED" w14:textId="77777777" w:rsidTr="00B754A5">
        <w:trPr>
          <w:trHeight w:val="645"/>
        </w:trPr>
        <w:tc>
          <w:tcPr>
            <w:tcW w:w="1668" w:type="dxa"/>
            <w:tcBorders>
              <w:top w:val="single" w:sz="4" w:space="0" w:color="auto"/>
              <w:left w:val="single" w:sz="4" w:space="0" w:color="auto"/>
              <w:bottom w:val="single" w:sz="4" w:space="0" w:color="auto"/>
              <w:right w:val="single" w:sz="4" w:space="0" w:color="auto"/>
            </w:tcBorders>
            <w:noWrap/>
          </w:tcPr>
          <w:p w14:paraId="3BDE10CF" w14:textId="77777777" w:rsidR="003B7FEE" w:rsidRPr="00023457" w:rsidRDefault="003B7FEE" w:rsidP="003B7FEE">
            <w:pPr>
              <w:rPr>
                <w:rFonts w:ascii="Verdana,Times New Roman" w:eastAsia="Verdana,Times New Roman" w:hAnsi="Verdana,Times New Roman" w:cs="Verdana,Times New Roman"/>
                <w:strike/>
                <w:color w:val="FF0000"/>
                <w:sz w:val="18"/>
                <w:szCs w:val="18"/>
              </w:rPr>
            </w:pPr>
            <w:r w:rsidRPr="00023457">
              <w:rPr>
                <w:rFonts w:ascii="Verdana" w:eastAsia="Verdana" w:hAnsi="Verdana" w:cs="Verdana"/>
                <w:strike/>
                <w:color w:val="FF0000"/>
                <w:sz w:val="18"/>
                <w:szCs w:val="18"/>
              </w:rPr>
              <w:t>NFC.8</w:t>
            </w:r>
          </w:p>
        </w:tc>
        <w:tc>
          <w:tcPr>
            <w:tcW w:w="7843" w:type="dxa"/>
            <w:tcBorders>
              <w:top w:val="single" w:sz="4" w:space="0" w:color="auto"/>
              <w:left w:val="single" w:sz="4" w:space="0" w:color="auto"/>
              <w:bottom w:val="single" w:sz="4" w:space="0" w:color="auto"/>
              <w:right w:val="single" w:sz="4" w:space="0" w:color="auto"/>
            </w:tcBorders>
          </w:tcPr>
          <w:p w14:paraId="5137ACF1"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Wszelkie prace wykonywane przez Wykonawcę nie mogą zakłócać bieżącej, produkcyjnej pracy systemów eksploatowanych przez Zamawiającego.</w:t>
            </w:r>
          </w:p>
        </w:tc>
      </w:tr>
    </w:tbl>
    <w:p w14:paraId="7189C8C9" w14:textId="77777777" w:rsidR="003B7FEE" w:rsidRPr="00023457" w:rsidRDefault="003B7FEE" w:rsidP="003B7FEE">
      <w:pPr>
        <w:rPr>
          <w:rFonts w:ascii="Verdana" w:eastAsia="Times New Roman" w:hAnsi="Verdana" w:cs="Times New Roman"/>
          <w:strike/>
          <w:color w:val="FF0000"/>
          <w:sz w:val="18"/>
          <w:szCs w:val="20"/>
          <w:lang w:eastAsia="x-none"/>
        </w:rPr>
      </w:pPr>
    </w:p>
    <w:p w14:paraId="4DE8B11E" w14:textId="25C8B3D6" w:rsidR="003B7FEE" w:rsidRPr="00023457" w:rsidRDefault="79011E17" w:rsidP="003B3E55">
      <w:pPr>
        <w:pStyle w:val="Nagwek3"/>
        <w:rPr>
          <w:strike/>
          <w:color w:val="FF0000"/>
        </w:rPr>
      </w:pPr>
      <w:r w:rsidRPr="00023457">
        <w:rPr>
          <w:strike/>
          <w:color w:val="FF0000"/>
        </w:rPr>
        <w:t>Wydajność</w:t>
      </w:r>
    </w:p>
    <w:p w14:paraId="72DFAD87" w14:textId="3F980BEC" w:rsidR="003B7FEE" w:rsidRPr="00023457" w:rsidRDefault="003B7FEE" w:rsidP="003B7FEE">
      <w:pPr>
        <w:ind w:firstLine="708"/>
        <w:rPr>
          <w:rFonts w:ascii="Calibri" w:eastAsia="Calibri" w:hAnsi="Calibri" w:cs="Calibri"/>
          <w:strike/>
          <w:color w:val="FF0000"/>
          <w:sz w:val="18"/>
          <w:szCs w:val="18"/>
          <w:lang w:eastAsia="pl-PL"/>
        </w:rPr>
      </w:pPr>
      <w:r w:rsidRPr="00023457">
        <w:rPr>
          <w:rFonts w:ascii="Verdana" w:eastAsia="Verdana" w:hAnsi="Verdana" w:cs="Verdana"/>
          <w:strike/>
          <w:color w:val="FF0000"/>
          <w:sz w:val="18"/>
          <w:szCs w:val="18"/>
          <w:lang w:eastAsia="pl-PL"/>
        </w:rPr>
        <w:t>Poniżej znajduje się wolumetria danych Systemu</w:t>
      </w:r>
      <w:r w:rsidRPr="00023457">
        <w:rPr>
          <w:rFonts w:ascii="Calibri" w:eastAsia="Calibri" w:hAnsi="Calibri" w:cs="Calibri"/>
          <w:strike/>
          <w:color w:val="FF0000"/>
          <w:sz w:val="18"/>
          <w:szCs w:val="18"/>
          <w:lang w:eastAsia="pl-PL"/>
        </w:rPr>
        <w:t>.</w:t>
      </w:r>
      <w:r w:rsidRPr="00023457">
        <w:rPr>
          <w:rFonts w:ascii="Verdana" w:eastAsia="Verdana" w:hAnsi="Verdana" w:cs="Verdana"/>
          <w:strike/>
          <w:color w:val="FF0000"/>
          <w:sz w:val="18"/>
          <w:szCs w:val="18"/>
          <w:lang w:eastAsia="pl-PL"/>
        </w:rPr>
        <w:t xml:space="preserve"> Zamawiający wymaga, aby wytworzone rozwiązanie cechowało się wydajnością pozwalającą </w:t>
      </w:r>
      <w:r w:rsidR="000F524C" w:rsidRPr="00023457">
        <w:rPr>
          <w:rFonts w:ascii="Verdana" w:eastAsia="Verdana" w:hAnsi="Verdana" w:cs="Verdana"/>
          <w:strike/>
          <w:color w:val="FF0000"/>
          <w:sz w:val="18"/>
          <w:szCs w:val="18"/>
          <w:lang w:eastAsia="pl-PL"/>
        </w:rPr>
        <w:t xml:space="preserve">na </w:t>
      </w:r>
      <w:r w:rsidRPr="00023457">
        <w:rPr>
          <w:rFonts w:ascii="Verdana" w:eastAsia="Verdana" w:hAnsi="Verdana" w:cs="Verdana"/>
          <w:strike/>
          <w:color w:val="FF0000"/>
          <w:sz w:val="18"/>
          <w:szCs w:val="18"/>
          <w:lang w:eastAsia="pl-PL"/>
        </w:rPr>
        <w:t>działanie zgodne z wymaganiami przy takiej wolumetrii. Pomiary będą prowadzone na komputerze bezpośrednio przyłączonym do strefy DMZ</w:t>
      </w:r>
      <w:r w:rsidR="000F524C" w:rsidRPr="00023457">
        <w:rPr>
          <w:rFonts w:ascii="Verdana,Times New Roman" w:eastAsia="Verdana,Times New Roman" w:hAnsi="Verdana,Times New Roman" w:cs="Verdana,Times New Roman"/>
          <w:strike/>
          <w:color w:val="FF0000"/>
          <w:sz w:val="18"/>
          <w:szCs w:val="18"/>
          <w:lang w:eastAsia="pl-PL"/>
        </w:rPr>
        <w:t>,</w:t>
      </w:r>
      <w:r w:rsidRPr="00023457">
        <w:rPr>
          <w:rFonts w:ascii="Verdana" w:eastAsia="Verdana" w:hAnsi="Verdana" w:cs="Verdana"/>
          <w:strike/>
          <w:color w:val="FF0000"/>
          <w:sz w:val="18"/>
          <w:szCs w:val="18"/>
          <w:lang w:eastAsia="pl-PL"/>
        </w:rPr>
        <w:t xml:space="preserve"> aby uniknąć wpływu fluktuacji transferu przez Internet.</w:t>
      </w:r>
    </w:p>
    <w:p w14:paraId="0A1107E3" w14:textId="77777777" w:rsidR="003B7FEE" w:rsidRPr="00023457" w:rsidRDefault="79011E17" w:rsidP="003B3E55">
      <w:pPr>
        <w:pStyle w:val="Nagwek4"/>
        <w:rPr>
          <w:rFonts w:ascii="Calibri" w:eastAsia="Calibri" w:hAnsi="Calibri" w:cs="Calibri"/>
          <w:strike/>
          <w:color w:val="FF0000"/>
          <w:lang w:eastAsia="pl-PL"/>
        </w:rPr>
      </w:pPr>
      <w:r w:rsidRPr="00023457">
        <w:rPr>
          <w:strike/>
          <w:color w:val="FF0000"/>
          <w:lang w:eastAsia="pl-PL"/>
        </w:rPr>
        <w:t>Wolumetria dla całego Systemu:</w:t>
      </w:r>
    </w:p>
    <w:p w14:paraId="4A683C0C" w14:textId="77777777" w:rsidR="003B7FEE" w:rsidRPr="00023457" w:rsidRDefault="003B7FEE" w:rsidP="003B7FEE">
      <w:pPr>
        <w:rPr>
          <w:rFonts w:ascii="Calibri" w:eastAsia="Calibri" w:hAnsi="Calibri" w:cs="Calibri"/>
          <w:strike/>
          <w:color w:val="FF0000"/>
          <w:sz w:val="18"/>
          <w:szCs w:val="18"/>
          <w:lang w:eastAsia="pl-PL"/>
        </w:rPr>
      </w:pPr>
      <w:r w:rsidRPr="00023457">
        <w:rPr>
          <w:rFonts w:ascii="Verdana" w:eastAsia="Verdana" w:hAnsi="Verdana" w:cs="Verdana"/>
          <w:strike/>
          <w:color w:val="FF0000"/>
          <w:sz w:val="18"/>
          <w:szCs w:val="18"/>
          <w:lang w:eastAsia="pl-PL"/>
        </w:rPr>
        <w:t>Liczba odsłon polona.pl w ciągu 1 godziny: 15 tysięcy.</w:t>
      </w:r>
    </w:p>
    <w:p w14:paraId="1BD47520" w14:textId="77777777" w:rsidR="003B7FEE" w:rsidRPr="00023457" w:rsidRDefault="003B7FEE" w:rsidP="003B7FEE">
      <w:pPr>
        <w:rPr>
          <w:rFonts w:ascii="Verdana,Times New Roman" w:eastAsia="Verdana,Times New Roman" w:hAnsi="Verdana,Times New Roman" w:cs="Verdana,Times New Roman"/>
          <w:b/>
          <w:strike/>
          <w:color w:val="FF0000"/>
          <w:sz w:val="18"/>
          <w:szCs w:val="18"/>
          <w:lang w:eastAsia="pl-PL"/>
        </w:rPr>
      </w:pPr>
      <w:r w:rsidRPr="00023457">
        <w:rPr>
          <w:rFonts w:ascii="Verdana" w:eastAsia="Verdana" w:hAnsi="Verdana" w:cs="Verdana"/>
          <w:strike/>
          <w:color w:val="FF0000"/>
          <w:sz w:val="18"/>
          <w:szCs w:val="18"/>
          <w:lang w:eastAsia="pl-PL"/>
        </w:rPr>
        <w:t>Roczny przyrost rozmiaru wykorzystanych zasobów w TB:</w:t>
      </w:r>
    </w:p>
    <w:p w14:paraId="409DFB28" w14:textId="77777777" w:rsidR="003B7FEE" w:rsidRPr="00023457" w:rsidRDefault="003B7FEE" w:rsidP="00477E52">
      <w:pPr>
        <w:numPr>
          <w:ilvl w:val="0"/>
          <w:numId w:val="17"/>
        </w:numPr>
        <w:spacing w:after="0" w:line="360" w:lineRule="auto"/>
        <w:contextualSpacing/>
        <w:rPr>
          <w:rFonts w:ascii="Verdana" w:eastAsia="Verdana" w:hAnsi="Verdana" w:cs="Verdana"/>
          <w:strike/>
          <w:color w:val="FF0000"/>
          <w:sz w:val="18"/>
          <w:szCs w:val="18"/>
        </w:rPr>
      </w:pPr>
      <w:proofErr w:type="spellStart"/>
      <w:r w:rsidRPr="00023457">
        <w:rPr>
          <w:rFonts w:ascii="Verdana" w:eastAsia="Verdana" w:hAnsi="Verdana" w:cs="Verdana"/>
          <w:strike/>
          <w:color w:val="FF0000"/>
          <w:sz w:val="18"/>
          <w:szCs w:val="18"/>
        </w:rPr>
        <w:t>Polona</w:t>
      </w:r>
      <w:proofErr w:type="spellEnd"/>
      <w:r w:rsidRPr="00023457">
        <w:rPr>
          <w:rFonts w:ascii="Verdana" w:eastAsia="Verdana" w:hAnsi="Verdana" w:cs="Verdana"/>
          <w:strike/>
          <w:color w:val="FF0000"/>
          <w:sz w:val="18"/>
          <w:szCs w:val="18"/>
        </w:rPr>
        <w:t xml:space="preserve"> dla Bibliotek - 271</w:t>
      </w:r>
    </w:p>
    <w:p w14:paraId="07B8FFA8" w14:textId="77777777" w:rsidR="003B7FEE" w:rsidRPr="00023457" w:rsidRDefault="003B7FEE" w:rsidP="00477E52">
      <w:pPr>
        <w:numPr>
          <w:ilvl w:val="0"/>
          <w:numId w:val="17"/>
        </w:numPr>
        <w:spacing w:after="0" w:line="360" w:lineRule="auto"/>
        <w:contextualSpacing/>
        <w:rPr>
          <w:rFonts w:ascii="Verdana" w:eastAsia="Verdana" w:hAnsi="Verdana" w:cs="Verdana"/>
          <w:strike/>
          <w:color w:val="FF0000"/>
          <w:sz w:val="18"/>
          <w:szCs w:val="18"/>
        </w:rPr>
      </w:pPr>
      <w:proofErr w:type="spellStart"/>
      <w:r w:rsidRPr="00023457">
        <w:rPr>
          <w:rFonts w:ascii="Verdana" w:eastAsia="Verdana" w:hAnsi="Verdana" w:cs="Verdana"/>
          <w:strike/>
          <w:color w:val="FF0000"/>
          <w:sz w:val="18"/>
          <w:szCs w:val="18"/>
        </w:rPr>
        <w:t>Polona</w:t>
      </w:r>
      <w:proofErr w:type="spellEnd"/>
      <w:r w:rsidRPr="00023457">
        <w:rPr>
          <w:rFonts w:ascii="Verdana" w:eastAsia="Verdana" w:hAnsi="Verdana" w:cs="Verdana"/>
          <w:strike/>
          <w:color w:val="FF0000"/>
          <w:sz w:val="18"/>
          <w:szCs w:val="18"/>
        </w:rPr>
        <w:t xml:space="preserve"> dla Naukowców – 0,7</w:t>
      </w:r>
    </w:p>
    <w:p w14:paraId="5F348681" w14:textId="77777777" w:rsidR="003B7FEE" w:rsidRPr="00023457" w:rsidRDefault="003B7FEE" w:rsidP="00477E52">
      <w:pPr>
        <w:numPr>
          <w:ilvl w:val="0"/>
          <w:numId w:val="17"/>
        </w:numPr>
        <w:spacing w:after="0" w:line="360" w:lineRule="auto"/>
        <w:contextualSpacing/>
        <w:rPr>
          <w:rFonts w:ascii="Verdana" w:eastAsia="Verdana" w:hAnsi="Verdana" w:cs="Verdana"/>
          <w:strike/>
          <w:color w:val="FF0000"/>
          <w:sz w:val="18"/>
          <w:szCs w:val="18"/>
        </w:rPr>
      </w:pPr>
      <w:proofErr w:type="spellStart"/>
      <w:r w:rsidRPr="00023457">
        <w:rPr>
          <w:rFonts w:ascii="Verdana" w:eastAsia="Verdana" w:hAnsi="Verdana" w:cs="Verdana"/>
          <w:strike/>
          <w:color w:val="FF0000"/>
          <w:sz w:val="18"/>
          <w:szCs w:val="18"/>
        </w:rPr>
        <w:t>Polona</w:t>
      </w:r>
      <w:proofErr w:type="spellEnd"/>
      <w:r w:rsidRPr="00023457">
        <w:rPr>
          <w:rFonts w:ascii="Verdana" w:eastAsia="Verdana" w:hAnsi="Verdana" w:cs="Verdana"/>
          <w:strike/>
          <w:color w:val="FF0000"/>
          <w:sz w:val="18"/>
          <w:szCs w:val="18"/>
        </w:rPr>
        <w:t xml:space="preserve"> dla Wydawców - 0,4</w:t>
      </w:r>
    </w:p>
    <w:p w14:paraId="7D18DEB9" w14:textId="77777777" w:rsidR="003B7FEE" w:rsidRPr="00023457" w:rsidRDefault="003B7FEE" w:rsidP="003B7FEE">
      <w:pPr>
        <w:rPr>
          <w:rFonts w:ascii="Verdana,Times New Roman" w:eastAsia="Verdana,Times New Roman" w:hAnsi="Verdana,Times New Roman" w:cs="Verdana,Times New Roman"/>
          <w:b/>
          <w:strike/>
          <w:color w:val="FF0000"/>
          <w:sz w:val="18"/>
          <w:szCs w:val="18"/>
          <w:lang w:eastAsia="pl-PL"/>
        </w:rPr>
      </w:pPr>
      <w:r w:rsidRPr="00023457">
        <w:rPr>
          <w:rFonts w:ascii="Verdana" w:eastAsia="Verdana" w:hAnsi="Verdana" w:cs="Verdana"/>
          <w:strike/>
          <w:color w:val="FF0000"/>
          <w:sz w:val="18"/>
          <w:szCs w:val="18"/>
          <w:lang w:eastAsia="pl-PL"/>
        </w:rPr>
        <w:t>Łączny roczny przyrost w TB - 272</w:t>
      </w:r>
    </w:p>
    <w:p w14:paraId="3E255392" w14:textId="77777777" w:rsidR="003B7FEE" w:rsidRPr="00023457" w:rsidRDefault="003B7FEE" w:rsidP="003B7FEE">
      <w:pPr>
        <w:rPr>
          <w:rFonts w:ascii="Verdana,Times New Roman" w:eastAsia="Verdana,Times New Roman" w:hAnsi="Verdana,Times New Roman" w:cs="Verdana,Times New Roman"/>
          <w:b/>
          <w:strike/>
          <w:color w:val="FF0000"/>
          <w:sz w:val="18"/>
          <w:szCs w:val="18"/>
          <w:lang w:eastAsia="pl-PL"/>
        </w:rPr>
      </w:pPr>
      <w:r w:rsidRPr="00023457">
        <w:rPr>
          <w:rFonts w:ascii="Verdana" w:eastAsia="Verdana" w:hAnsi="Verdana" w:cs="Verdana"/>
          <w:strike/>
          <w:color w:val="FF0000"/>
          <w:sz w:val="18"/>
          <w:szCs w:val="18"/>
          <w:lang w:eastAsia="pl-PL"/>
        </w:rPr>
        <w:t>Sumaryczny rozmiar wykorzystanych zasobów w TB:</w:t>
      </w:r>
    </w:p>
    <w:p w14:paraId="3903E553" w14:textId="77777777" w:rsidR="003B7FEE" w:rsidRPr="00023457" w:rsidRDefault="003B7FEE" w:rsidP="00477E52">
      <w:pPr>
        <w:numPr>
          <w:ilvl w:val="0"/>
          <w:numId w:val="17"/>
        </w:numPr>
        <w:spacing w:after="0" w:line="360" w:lineRule="auto"/>
        <w:contextualSpacing/>
        <w:rPr>
          <w:rFonts w:ascii="Verdana" w:eastAsia="Verdana" w:hAnsi="Verdana" w:cs="Verdana"/>
          <w:strike/>
          <w:color w:val="FF0000"/>
          <w:sz w:val="18"/>
          <w:szCs w:val="18"/>
        </w:rPr>
      </w:pPr>
      <w:proofErr w:type="spellStart"/>
      <w:r w:rsidRPr="00023457">
        <w:rPr>
          <w:rFonts w:ascii="Verdana" w:eastAsia="Verdana" w:hAnsi="Verdana" w:cs="Verdana"/>
          <w:strike/>
          <w:color w:val="FF0000"/>
          <w:sz w:val="18"/>
          <w:szCs w:val="18"/>
        </w:rPr>
        <w:t>Polona</w:t>
      </w:r>
      <w:proofErr w:type="spellEnd"/>
      <w:r w:rsidRPr="00023457">
        <w:rPr>
          <w:rFonts w:ascii="Verdana" w:eastAsia="Verdana" w:hAnsi="Verdana" w:cs="Verdana"/>
          <w:strike/>
          <w:color w:val="FF0000"/>
          <w:sz w:val="18"/>
          <w:szCs w:val="18"/>
        </w:rPr>
        <w:t xml:space="preserve"> dla Bibliotek - 3807</w:t>
      </w:r>
    </w:p>
    <w:p w14:paraId="65818076" w14:textId="77777777" w:rsidR="003B7FEE" w:rsidRPr="00023457" w:rsidRDefault="003B7FEE" w:rsidP="00477E52">
      <w:pPr>
        <w:numPr>
          <w:ilvl w:val="0"/>
          <w:numId w:val="17"/>
        </w:numPr>
        <w:spacing w:after="0" w:line="360" w:lineRule="auto"/>
        <w:contextualSpacing/>
        <w:rPr>
          <w:rFonts w:ascii="Verdana" w:eastAsia="Verdana" w:hAnsi="Verdana" w:cs="Verdana"/>
          <w:strike/>
          <w:color w:val="FF0000"/>
          <w:sz w:val="18"/>
          <w:szCs w:val="18"/>
        </w:rPr>
      </w:pPr>
      <w:proofErr w:type="spellStart"/>
      <w:r w:rsidRPr="00023457">
        <w:rPr>
          <w:rFonts w:ascii="Verdana" w:eastAsia="Verdana" w:hAnsi="Verdana" w:cs="Verdana"/>
          <w:strike/>
          <w:color w:val="FF0000"/>
          <w:sz w:val="18"/>
          <w:szCs w:val="18"/>
        </w:rPr>
        <w:t>Polona</w:t>
      </w:r>
      <w:proofErr w:type="spellEnd"/>
      <w:r w:rsidRPr="00023457">
        <w:rPr>
          <w:rFonts w:ascii="Verdana" w:eastAsia="Verdana" w:hAnsi="Verdana" w:cs="Verdana"/>
          <w:strike/>
          <w:color w:val="FF0000"/>
          <w:sz w:val="18"/>
          <w:szCs w:val="18"/>
        </w:rPr>
        <w:t xml:space="preserve"> dla Naukowców – 4</w:t>
      </w:r>
    </w:p>
    <w:p w14:paraId="342A0A81" w14:textId="77777777" w:rsidR="003B7FEE" w:rsidRPr="00023457" w:rsidRDefault="003B7FEE" w:rsidP="00477E52">
      <w:pPr>
        <w:numPr>
          <w:ilvl w:val="0"/>
          <w:numId w:val="17"/>
        </w:numPr>
        <w:spacing w:after="0" w:line="360" w:lineRule="auto"/>
        <w:contextualSpacing/>
        <w:rPr>
          <w:rFonts w:ascii="Verdana" w:eastAsia="Verdana" w:hAnsi="Verdana" w:cs="Verdana"/>
          <w:strike/>
          <w:color w:val="FF0000"/>
          <w:sz w:val="18"/>
          <w:szCs w:val="18"/>
        </w:rPr>
      </w:pPr>
      <w:proofErr w:type="spellStart"/>
      <w:r w:rsidRPr="00023457">
        <w:rPr>
          <w:rFonts w:ascii="Verdana" w:eastAsia="Verdana" w:hAnsi="Verdana" w:cs="Verdana"/>
          <w:strike/>
          <w:color w:val="FF0000"/>
          <w:sz w:val="18"/>
          <w:szCs w:val="18"/>
        </w:rPr>
        <w:t>Polona</w:t>
      </w:r>
      <w:proofErr w:type="spellEnd"/>
      <w:r w:rsidRPr="00023457">
        <w:rPr>
          <w:rFonts w:ascii="Verdana" w:eastAsia="Verdana" w:hAnsi="Verdana" w:cs="Verdana"/>
          <w:strike/>
          <w:color w:val="FF0000"/>
          <w:sz w:val="18"/>
          <w:szCs w:val="18"/>
        </w:rPr>
        <w:t xml:space="preserve"> dla Wydawców - 3</w:t>
      </w:r>
    </w:p>
    <w:p w14:paraId="4BE1D652" w14:textId="77777777" w:rsidR="003B7FEE" w:rsidRPr="00023457" w:rsidRDefault="003B7FEE" w:rsidP="003B7FEE">
      <w:pPr>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Łączny sumaryczny rozmiar w TB - 3814</w:t>
      </w:r>
    </w:p>
    <w:p w14:paraId="31E7F15D" w14:textId="77777777" w:rsidR="003B7FEE" w:rsidRPr="00023457" w:rsidRDefault="79011E17" w:rsidP="003B3E55">
      <w:pPr>
        <w:pStyle w:val="Nagwek4"/>
        <w:rPr>
          <w:rFonts w:ascii="Calibri" w:eastAsia="Calibri" w:hAnsi="Calibri" w:cs="Calibri"/>
          <w:strike/>
          <w:color w:val="FF0000"/>
          <w:lang w:eastAsia="pl-PL"/>
        </w:rPr>
      </w:pPr>
      <w:r w:rsidRPr="00023457">
        <w:rPr>
          <w:strike/>
          <w:color w:val="FF0000"/>
          <w:lang w:eastAsia="pl-PL"/>
        </w:rPr>
        <w:t xml:space="preserve">Wolumetria e-usługi </w:t>
      </w:r>
      <w:proofErr w:type="spellStart"/>
      <w:r w:rsidRPr="00023457">
        <w:rPr>
          <w:strike/>
          <w:color w:val="FF0000"/>
          <w:lang w:eastAsia="pl-PL"/>
        </w:rPr>
        <w:t>Polona</w:t>
      </w:r>
      <w:proofErr w:type="spellEnd"/>
      <w:r w:rsidRPr="00023457">
        <w:rPr>
          <w:strike/>
          <w:color w:val="FF0000"/>
          <w:lang w:eastAsia="pl-PL"/>
        </w:rPr>
        <w:t xml:space="preserve"> dla Bibliotek</w:t>
      </w:r>
      <w:r w:rsidRPr="00023457">
        <w:rPr>
          <w:rFonts w:ascii="Calibri" w:eastAsia="Calibri" w:hAnsi="Calibri" w:cs="Calibri"/>
          <w:strike/>
          <w:color w:val="FF0000"/>
          <w:lang w:eastAsia="pl-PL"/>
        </w:rPr>
        <w:t>:</w:t>
      </w:r>
    </w:p>
    <w:p w14:paraId="2A235401" w14:textId="77777777" w:rsidR="003B7FEE" w:rsidRPr="00023457" w:rsidRDefault="003B7FEE" w:rsidP="003B7FEE">
      <w:pPr>
        <w:rPr>
          <w:rFonts w:ascii="Calibri" w:eastAsia="Calibri" w:hAnsi="Calibri" w:cs="Calibri"/>
          <w:strike/>
          <w:color w:val="FF0000"/>
          <w:sz w:val="18"/>
          <w:szCs w:val="18"/>
          <w:lang w:eastAsia="pl-PL"/>
        </w:rPr>
      </w:pPr>
      <w:r w:rsidRPr="00023457">
        <w:rPr>
          <w:rFonts w:ascii="Verdana" w:eastAsia="Verdana" w:hAnsi="Verdana" w:cs="Verdana"/>
          <w:strike/>
          <w:color w:val="FF0000"/>
          <w:sz w:val="18"/>
          <w:szCs w:val="18"/>
          <w:lang w:eastAsia="pl-PL"/>
        </w:rPr>
        <w:lastRenderedPageBreak/>
        <w:t xml:space="preserve">Część dla Instytucji (usługa </w:t>
      </w:r>
      <w:proofErr w:type="spellStart"/>
      <w:r w:rsidRPr="00023457">
        <w:rPr>
          <w:rFonts w:ascii="Verdana" w:eastAsia="Verdana" w:hAnsi="Verdana" w:cs="Verdana"/>
          <w:strike/>
          <w:color w:val="FF0000"/>
          <w:sz w:val="18"/>
          <w:szCs w:val="18"/>
          <w:lang w:eastAsia="pl-PL"/>
        </w:rPr>
        <w:t>PdB</w:t>
      </w:r>
      <w:proofErr w:type="spellEnd"/>
      <w:r w:rsidRPr="00023457">
        <w:rPr>
          <w:rFonts w:ascii="Verdana" w:eastAsia="Verdana" w:hAnsi="Verdana" w:cs="Verdana"/>
          <w:strike/>
          <w:color w:val="FF0000"/>
          <w:sz w:val="18"/>
          <w:szCs w:val="18"/>
          <w:lang w:eastAsia="pl-PL"/>
        </w:rPr>
        <w:t>):</w:t>
      </w:r>
    </w:p>
    <w:p w14:paraId="285A6E53" w14:textId="77777777" w:rsidR="003B7FEE" w:rsidRPr="00023457" w:rsidRDefault="003B7FEE" w:rsidP="00477E52">
      <w:pPr>
        <w:numPr>
          <w:ilvl w:val="0"/>
          <w:numId w:val="17"/>
        </w:numPr>
        <w:spacing w:after="0" w:line="360" w:lineRule="auto"/>
        <w:contextualSpacing/>
        <w:rPr>
          <w:rFonts w:ascii="Verdana" w:eastAsia="Verdana" w:hAnsi="Verdana" w:cs="Verdana"/>
          <w:strike/>
          <w:color w:val="FF0000"/>
          <w:sz w:val="18"/>
          <w:szCs w:val="18"/>
        </w:rPr>
      </w:pPr>
      <w:r w:rsidRPr="00023457">
        <w:rPr>
          <w:rFonts w:ascii="Verdana" w:eastAsia="Verdana" w:hAnsi="Verdana" w:cs="Verdana"/>
          <w:strike/>
          <w:color w:val="FF0000"/>
          <w:sz w:val="18"/>
          <w:szCs w:val="18"/>
        </w:rPr>
        <w:t>Liczba Instytucji korzystających z e-usługi: ponad 3 200</w:t>
      </w:r>
    </w:p>
    <w:p w14:paraId="30473654" w14:textId="77777777" w:rsidR="003B7FEE" w:rsidRPr="00023457" w:rsidRDefault="003B7FEE" w:rsidP="00477E52">
      <w:pPr>
        <w:numPr>
          <w:ilvl w:val="0"/>
          <w:numId w:val="17"/>
        </w:numPr>
        <w:spacing w:after="0" w:line="360" w:lineRule="auto"/>
        <w:contextualSpacing/>
        <w:rPr>
          <w:rFonts w:ascii="Verdana" w:eastAsia="Verdana" w:hAnsi="Verdana" w:cs="Verdana"/>
          <w:strike/>
          <w:color w:val="FF0000"/>
          <w:sz w:val="18"/>
          <w:szCs w:val="18"/>
        </w:rPr>
      </w:pPr>
      <w:r w:rsidRPr="00023457">
        <w:rPr>
          <w:rFonts w:ascii="Verdana" w:eastAsia="Verdana" w:hAnsi="Verdana" w:cs="Verdana"/>
          <w:strike/>
          <w:color w:val="FF0000"/>
          <w:sz w:val="18"/>
          <w:szCs w:val="18"/>
        </w:rPr>
        <w:t>Liczba kont użytkowników w ramach każdej Instytucji: od 2 (mała biblioteka) do 800 (Biblioteka Narodowa)</w:t>
      </w:r>
    </w:p>
    <w:p w14:paraId="36FBF5A1" w14:textId="77777777" w:rsidR="003B7FEE" w:rsidRPr="00023457" w:rsidRDefault="003B7FEE" w:rsidP="00477E52">
      <w:pPr>
        <w:numPr>
          <w:ilvl w:val="0"/>
          <w:numId w:val="17"/>
        </w:numPr>
        <w:spacing w:after="0" w:line="360" w:lineRule="auto"/>
        <w:contextualSpacing/>
        <w:rPr>
          <w:rFonts w:ascii="Verdana" w:eastAsia="Verdana" w:hAnsi="Verdana" w:cs="Verdana"/>
          <w:strike/>
          <w:color w:val="FF0000"/>
          <w:sz w:val="18"/>
          <w:szCs w:val="18"/>
        </w:rPr>
      </w:pPr>
      <w:r w:rsidRPr="00023457">
        <w:rPr>
          <w:rFonts w:ascii="Verdana" w:eastAsia="Verdana" w:hAnsi="Verdana" w:cs="Verdana"/>
          <w:strike/>
          <w:color w:val="FF0000"/>
          <w:sz w:val="18"/>
          <w:szCs w:val="18"/>
        </w:rPr>
        <w:t>Liczba jednoczesnych sesji użytkowników (dni robocze 8:00-21:00): 660</w:t>
      </w:r>
    </w:p>
    <w:p w14:paraId="7B0AF568" w14:textId="77777777" w:rsidR="003B7FEE" w:rsidRPr="00023457" w:rsidRDefault="003B7FEE" w:rsidP="00477E52">
      <w:pPr>
        <w:numPr>
          <w:ilvl w:val="0"/>
          <w:numId w:val="17"/>
        </w:numPr>
        <w:spacing w:after="0" w:line="360" w:lineRule="auto"/>
        <w:contextualSpacing/>
        <w:rPr>
          <w:rFonts w:ascii="Verdana" w:eastAsia="Verdana" w:hAnsi="Verdana" w:cs="Verdana"/>
          <w:strike/>
          <w:color w:val="FF0000"/>
          <w:sz w:val="18"/>
          <w:szCs w:val="18"/>
        </w:rPr>
      </w:pPr>
      <w:r w:rsidRPr="00023457">
        <w:rPr>
          <w:rFonts w:ascii="Verdana" w:eastAsia="Verdana" w:hAnsi="Verdana" w:cs="Verdana"/>
          <w:strike/>
          <w:color w:val="FF0000"/>
          <w:sz w:val="18"/>
          <w:szCs w:val="18"/>
        </w:rPr>
        <w:t>Liczba wprowadzanych publikacji rocznie do e-usługi to 592 tysiące, z czego:</w:t>
      </w:r>
    </w:p>
    <w:p w14:paraId="6E758167" w14:textId="77777777" w:rsidR="003B7FEE" w:rsidRPr="00023457" w:rsidRDefault="003B7FEE" w:rsidP="00477E52">
      <w:pPr>
        <w:numPr>
          <w:ilvl w:val="3"/>
          <w:numId w:val="21"/>
        </w:numPr>
        <w:spacing w:after="0" w:line="360" w:lineRule="auto"/>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W ramach OMNIS: około 258 tysięcy rocznie</w:t>
      </w:r>
    </w:p>
    <w:p w14:paraId="2CF2388A" w14:textId="77777777" w:rsidR="003B7FEE" w:rsidRPr="00023457" w:rsidRDefault="003B7FEE" w:rsidP="00477E52">
      <w:pPr>
        <w:numPr>
          <w:ilvl w:val="3"/>
          <w:numId w:val="21"/>
        </w:numPr>
        <w:spacing w:after="0" w:line="360" w:lineRule="auto"/>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 xml:space="preserve">W ramach </w:t>
      </w:r>
      <w:proofErr w:type="spellStart"/>
      <w:r w:rsidRPr="00023457">
        <w:rPr>
          <w:rFonts w:ascii="Verdana" w:eastAsia="Verdana" w:hAnsi="Verdana" w:cs="Verdana"/>
          <w:strike/>
          <w:color w:val="FF0000"/>
          <w:sz w:val="18"/>
          <w:szCs w:val="18"/>
          <w:lang w:eastAsia="pl-PL"/>
        </w:rPr>
        <w:t>Patrimonium</w:t>
      </w:r>
      <w:proofErr w:type="spellEnd"/>
      <w:r w:rsidRPr="00023457">
        <w:rPr>
          <w:rFonts w:ascii="Verdana" w:eastAsia="Verdana" w:hAnsi="Verdana" w:cs="Verdana"/>
          <w:strike/>
          <w:color w:val="FF0000"/>
          <w:sz w:val="18"/>
          <w:szCs w:val="18"/>
          <w:lang w:eastAsia="pl-PL"/>
        </w:rPr>
        <w:t>: około 334 tysięcy rocznie</w:t>
      </w:r>
    </w:p>
    <w:p w14:paraId="636FE42A" w14:textId="77777777" w:rsidR="003B7FEE" w:rsidRPr="00023457" w:rsidRDefault="003B7FEE" w:rsidP="003B7FEE">
      <w:pPr>
        <w:ind w:left="1728"/>
        <w:contextualSpacing/>
        <w:rPr>
          <w:rFonts w:ascii="Verdana" w:eastAsia="Calibri" w:hAnsi="Verdana" w:cs="Times New Roman"/>
          <w:strike/>
          <w:color w:val="FF0000"/>
          <w:sz w:val="18"/>
          <w:szCs w:val="18"/>
          <w:lang w:eastAsia="pl-PL"/>
        </w:rPr>
      </w:pPr>
    </w:p>
    <w:p w14:paraId="56911DE3" w14:textId="77777777" w:rsidR="003B7FEE" w:rsidRPr="00023457" w:rsidRDefault="003B7FEE" w:rsidP="003B7FEE">
      <w:pPr>
        <w:rPr>
          <w:rFonts w:ascii="Calibri" w:eastAsia="Calibri" w:hAnsi="Calibri" w:cs="Calibri"/>
          <w:strike/>
          <w:color w:val="FF0000"/>
          <w:sz w:val="18"/>
          <w:szCs w:val="18"/>
          <w:lang w:eastAsia="pl-PL"/>
        </w:rPr>
      </w:pPr>
      <w:r w:rsidRPr="00023457">
        <w:rPr>
          <w:rFonts w:ascii="Verdana" w:eastAsia="Verdana" w:hAnsi="Verdana" w:cs="Verdana"/>
          <w:strike/>
          <w:color w:val="FF0000"/>
          <w:sz w:val="18"/>
          <w:szCs w:val="18"/>
          <w:lang w:eastAsia="pl-PL"/>
        </w:rPr>
        <w:t>Część prezentacyjna dla Czytelników (Polona.pl):</w:t>
      </w:r>
    </w:p>
    <w:p w14:paraId="18346642" w14:textId="77777777" w:rsidR="003B7FEE" w:rsidRPr="00023457" w:rsidRDefault="003B7FEE" w:rsidP="00477E52">
      <w:pPr>
        <w:numPr>
          <w:ilvl w:val="0"/>
          <w:numId w:val="17"/>
        </w:numPr>
        <w:spacing w:after="0" w:line="360" w:lineRule="auto"/>
        <w:contextualSpacing/>
        <w:rPr>
          <w:rFonts w:ascii="Verdana" w:eastAsia="Verdana" w:hAnsi="Verdana" w:cs="Verdana"/>
          <w:strike/>
          <w:color w:val="FF0000"/>
          <w:sz w:val="18"/>
          <w:szCs w:val="18"/>
        </w:rPr>
      </w:pPr>
      <w:r w:rsidRPr="00023457">
        <w:rPr>
          <w:rFonts w:ascii="Verdana" w:eastAsia="Verdana" w:hAnsi="Verdana" w:cs="Verdana"/>
          <w:strike/>
          <w:color w:val="FF0000"/>
          <w:sz w:val="18"/>
          <w:szCs w:val="18"/>
        </w:rPr>
        <w:t>Liczba kont czytelników: ponad 135 tysięcy</w:t>
      </w:r>
    </w:p>
    <w:p w14:paraId="2D43AED2" w14:textId="77777777" w:rsidR="003B7FEE" w:rsidRPr="00023457" w:rsidRDefault="003B7FEE" w:rsidP="00477E52">
      <w:pPr>
        <w:numPr>
          <w:ilvl w:val="0"/>
          <w:numId w:val="17"/>
        </w:numPr>
        <w:spacing w:after="0" w:line="360" w:lineRule="auto"/>
        <w:contextualSpacing/>
        <w:rPr>
          <w:rFonts w:ascii="Verdana" w:eastAsia="Verdana" w:hAnsi="Verdana" w:cs="Verdana"/>
          <w:strike/>
          <w:color w:val="FF0000"/>
          <w:sz w:val="18"/>
          <w:szCs w:val="18"/>
        </w:rPr>
      </w:pPr>
      <w:r w:rsidRPr="00023457">
        <w:rPr>
          <w:rFonts w:ascii="Verdana" w:eastAsia="Verdana" w:hAnsi="Verdana" w:cs="Verdana"/>
          <w:strike/>
          <w:color w:val="FF0000"/>
          <w:sz w:val="18"/>
          <w:szCs w:val="18"/>
        </w:rPr>
        <w:t>Liczba jednoczesnych sesji użytkowników: 2000</w:t>
      </w:r>
    </w:p>
    <w:p w14:paraId="189674A6" w14:textId="77777777" w:rsidR="003B7FEE" w:rsidRPr="00023457" w:rsidRDefault="003B7FEE" w:rsidP="00477E52">
      <w:pPr>
        <w:numPr>
          <w:ilvl w:val="0"/>
          <w:numId w:val="17"/>
        </w:numPr>
        <w:spacing w:after="0" w:line="360" w:lineRule="auto"/>
        <w:contextualSpacing/>
        <w:rPr>
          <w:rFonts w:ascii="Verdana" w:eastAsia="Verdana" w:hAnsi="Verdana" w:cs="Verdana"/>
          <w:strike/>
          <w:color w:val="FF0000"/>
          <w:sz w:val="18"/>
          <w:szCs w:val="18"/>
        </w:rPr>
      </w:pPr>
      <w:r w:rsidRPr="00023457">
        <w:rPr>
          <w:rFonts w:ascii="Verdana" w:eastAsia="Verdana" w:hAnsi="Verdana" w:cs="Verdana"/>
          <w:strike/>
          <w:color w:val="FF0000"/>
          <w:sz w:val="18"/>
          <w:szCs w:val="18"/>
        </w:rPr>
        <w:t>Liczba pobrań/odtworzenia Obiektów cyfrowych rocznie:</w:t>
      </w:r>
    </w:p>
    <w:p w14:paraId="5F05CD49" w14:textId="77777777" w:rsidR="003B7FEE" w:rsidRPr="00023457" w:rsidRDefault="003B7FEE" w:rsidP="00477E52">
      <w:pPr>
        <w:numPr>
          <w:ilvl w:val="3"/>
          <w:numId w:val="21"/>
        </w:numPr>
        <w:spacing w:after="0" w:line="360" w:lineRule="auto"/>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W ramach OMNIS (szacunek): 517 000</w:t>
      </w:r>
    </w:p>
    <w:p w14:paraId="7CA14035" w14:textId="77777777" w:rsidR="003B7FEE" w:rsidRPr="00023457" w:rsidRDefault="003B7FEE" w:rsidP="00477E52">
      <w:pPr>
        <w:numPr>
          <w:ilvl w:val="3"/>
          <w:numId w:val="21"/>
        </w:numPr>
        <w:spacing w:after="0" w:line="360" w:lineRule="auto"/>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 xml:space="preserve">W ramach </w:t>
      </w:r>
      <w:proofErr w:type="spellStart"/>
      <w:r w:rsidRPr="00023457">
        <w:rPr>
          <w:rFonts w:ascii="Verdana" w:eastAsia="Verdana" w:hAnsi="Verdana" w:cs="Verdana"/>
          <w:strike/>
          <w:color w:val="FF0000"/>
          <w:sz w:val="18"/>
          <w:szCs w:val="18"/>
          <w:lang w:eastAsia="pl-PL"/>
        </w:rPr>
        <w:t>Patrimonium</w:t>
      </w:r>
      <w:proofErr w:type="spellEnd"/>
      <w:r w:rsidRPr="00023457">
        <w:rPr>
          <w:rFonts w:ascii="Verdana" w:eastAsia="Verdana" w:hAnsi="Verdana" w:cs="Verdana"/>
          <w:strike/>
          <w:color w:val="FF0000"/>
          <w:sz w:val="18"/>
          <w:szCs w:val="18"/>
          <w:lang w:eastAsia="pl-PL"/>
        </w:rPr>
        <w:t>: 2 686 000</w:t>
      </w:r>
    </w:p>
    <w:p w14:paraId="51293786" w14:textId="77777777" w:rsidR="003B7FEE" w:rsidRPr="00023457" w:rsidRDefault="003B7FEE" w:rsidP="00477E52">
      <w:pPr>
        <w:numPr>
          <w:ilvl w:val="0"/>
          <w:numId w:val="17"/>
        </w:numPr>
        <w:spacing w:after="0" w:line="360" w:lineRule="auto"/>
        <w:contextualSpacing/>
        <w:rPr>
          <w:rFonts w:ascii="Verdana" w:eastAsia="Verdana" w:hAnsi="Verdana" w:cs="Verdana"/>
          <w:strike/>
          <w:color w:val="FF0000"/>
          <w:sz w:val="18"/>
          <w:szCs w:val="18"/>
        </w:rPr>
      </w:pPr>
      <w:r w:rsidRPr="00023457">
        <w:rPr>
          <w:rFonts w:ascii="Verdana" w:eastAsia="Verdana" w:hAnsi="Verdana" w:cs="Verdana"/>
          <w:strike/>
          <w:color w:val="FF0000"/>
          <w:sz w:val="18"/>
          <w:szCs w:val="18"/>
        </w:rPr>
        <w:t>Liczba notatek i zakładek użytkowników: 200 tysięcy</w:t>
      </w:r>
    </w:p>
    <w:p w14:paraId="3543FCB4" w14:textId="77777777" w:rsidR="003B7FEE" w:rsidRPr="00023457" w:rsidRDefault="003B7FEE" w:rsidP="00477E52">
      <w:pPr>
        <w:numPr>
          <w:ilvl w:val="0"/>
          <w:numId w:val="17"/>
        </w:numPr>
        <w:spacing w:after="0" w:line="360" w:lineRule="auto"/>
        <w:contextualSpacing/>
        <w:rPr>
          <w:rFonts w:ascii="Verdana" w:eastAsia="Verdana" w:hAnsi="Verdana" w:cs="Verdana"/>
          <w:strike/>
          <w:color w:val="FF0000"/>
          <w:sz w:val="18"/>
          <w:szCs w:val="18"/>
        </w:rPr>
      </w:pPr>
      <w:r w:rsidRPr="00023457">
        <w:rPr>
          <w:rFonts w:ascii="Verdana" w:eastAsia="Verdana" w:hAnsi="Verdana" w:cs="Verdana"/>
          <w:strike/>
          <w:color w:val="FF0000"/>
          <w:sz w:val="18"/>
          <w:szCs w:val="18"/>
        </w:rPr>
        <w:t>Liczba obsługiwanych przez API terminali wypożyczalni międzybibliotecznej: 1 000 szt.</w:t>
      </w:r>
    </w:p>
    <w:p w14:paraId="0C4243E2" w14:textId="77777777" w:rsidR="003B7FEE" w:rsidRPr="00023457" w:rsidRDefault="003B7FEE" w:rsidP="00477E52">
      <w:pPr>
        <w:numPr>
          <w:ilvl w:val="0"/>
          <w:numId w:val="17"/>
        </w:numPr>
        <w:spacing w:after="0" w:line="360" w:lineRule="auto"/>
        <w:contextualSpacing/>
        <w:rPr>
          <w:rFonts w:ascii="Verdana" w:eastAsia="Verdana" w:hAnsi="Verdana" w:cs="Verdana"/>
          <w:strike/>
          <w:color w:val="FF0000"/>
          <w:sz w:val="18"/>
          <w:szCs w:val="18"/>
        </w:rPr>
      </w:pPr>
      <w:r w:rsidRPr="00023457">
        <w:rPr>
          <w:rFonts w:ascii="Verdana" w:eastAsia="Verdana" w:hAnsi="Verdana" w:cs="Verdana"/>
          <w:strike/>
          <w:color w:val="FF0000"/>
          <w:sz w:val="18"/>
          <w:szCs w:val="18"/>
        </w:rPr>
        <w:t xml:space="preserve">Liczba jednoczesnych użytkowników terminali wypożyczalni międzybibliotecznej:  kilkuset. </w:t>
      </w:r>
    </w:p>
    <w:p w14:paraId="6532FB4F" w14:textId="77777777" w:rsidR="003B7FEE" w:rsidRPr="00023457" w:rsidRDefault="003B7FEE" w:rsidP="003B7FEE">
      <w:pPr>
        <w:ind w:left="1069"/>
        <w:contextualSpacing/>
        <w:rPr>
          <w:rFonts w:ascii="Verdana" w:eastAsia="Calibri" w:hAnsi="Verdana" w:cs="Times New Roman"/>
          <w:strike/>
          <w:color w:val="FF0000"/>
          <w:sz w:val="18"/>
          <w:szCs w:val="18"/>
        </w:rPr>
      </w:pPr>
    </w:p>
    <w:p w14:paraId="6FDFE71A" w14:textId="77777777" w:rsidR="003B7FEE" w:rsidRPr="00023457" w:rsidRDefault="003B7FEE" w:rsidP="003B7FEE">
      <w:pPr>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Łączna liczba obsługiwanych publikacji (obiektów cyfrowych) to 6,4 mln, z czego:</w:t>
      </w:r>
    </w:p>
    <w:p w14:paraId="7BB1D5BD" w14:textId="77777777" w:rsidR="003B7FEE" w:rsidRPr="00023457" w:rsidRDefault="003B7FEE" w:rsidP="00477E52">
      <w:pPr>
        <w:numPr>
          <w:ilvl w:val="0"/>
          <w:numId w:val="17"/>
        </w:numPr>
        <w:spacing w:after="0" w:line="360" w:lineRule="auto"/>
        <w:contextualSpacing/>
        <w:rPr>
          <w:rFonts w:ascii="Verdana" w:eastAsia="Verdana" w:hAnsi="Verdana" w:cs="Verdana"/>
          <w:strike/>
          <w:color w:val="FF0000"/>
          <w:sz w:val="18"/>
          <w:szCs w:val="18"/>
        </w:rPr>
      </w:pPr>
      <w:r w:rsidRPr="00023457">
        <w:rPr>
          <w:rFonts w:ascii="Verdana" w:eastAsia="Verdana" w:hAnsi="Verdana" w:cs="Verdana"/>
          <w:strike/>
          <w:color w:val="FF0000"/>
          <w:sz w:val="18"/>
          <w:szCs w:val="18"/>
        </w:rPr>
        <w:t>W ramach OMNIS: 5,4 mln</w:t>
      </w:r>
    </w:p>
    <w:p w14:paraId="7061B941" w14:textId="77777777" w:rsidR="003B7FEE" w:rsidRPr="00023457" w:rsidRDefault="003B7FEE" w:rsidP="00477E52">
      <w:pPr>
        <w:numPr>
          <w:ilvl w:val="0"/>
          <w:numId w:val="17"/>
        </w:numPr>
        <w:spacing w:after="0" w:line="360" w:lineRule="auto"/>
        <w:contextualSpacing/>
        <w:rPr>
          <w:rFonts w:ascii="Verdana" w:eastAsia="Verdana" w:hAnsi="Verdana" w:cs="Verdana"/>
          <w:strike/>
          <w:color w:val="FF0000"/>
          <w:sz w:val="18"/>
          <w:szCs w:val="18"/>
        </w:rPr>
      </w:pPr>
      <w:r w:rsidRPr="00023457">
        <w:rPr>
          <w:rFonts w:ascii="Verdana" w:eastAsia="Verdana" w:hAnsi="Verdana" w:cs="Verdana"/>
          <w:strike/>
          <w:color w:val="FF0000"/>
          <w:sz w:val="18"/>
          <w:szCs w:val="18"/>
        </w:rPr>
        <w:t xml:space="preserve">W ramach </w:t>
      </w:r>
      <w:proofErr w:type="spellStart"/>
      <w:r w:rsidRPr="00023457">
        <w:rPr>
          <w:rFonts w:ascii="Verdana" w:eastAsia="Verdana" w:hAnsi="Verdana" w:cs="Verdana"/>
          <w:strike/>
          <w:color w:val="FF0000"/>
          <w:sz w:val="18"/>
          <w:szCs w:val="18"/>
        </w:rPr>
        <w:t>Patrimonium</w:t>
      </w:r>
      <w:proofErr w:type="spellEnd"/>
      <w:r w:rsidRPr="00023457">
        <w:rPr>
          <w:rFonts w:ascii="Verdana" w:eastAsia="Verdana" w:hAnsi="Verdana" w:cs="Verdana"/>
          <w:strike/>
          <w:color w:val="FF0000"/>
          <w:sz w:val="18"/>
          <w:szCs w:val="18"/>
        </w:rPr>
        <w:t>: 1 mln</w:t>
      </w:r>
    </w:p>
    <w:p w14:paraId="700CEDB8" w14:textId="77777777" w:rsidR="003B7FEE" w:rsidRPr="00023457" w:rsidRDefault="003B7FEE" w:rsidP="003B7FEE">
      <w:pPr>
        <w:ind w:left="1069"/>
        <w:contextualSpacing/>
        <w:rPr>
          <w:rFonts w:ascii="Verdana" w:eastAsia="Calibri" w:hAnsi="Verdana" w:cs="Times New Roman"/>
          <w:strike/>
          <w:color w:val="FF0000"/>
          <w:sz w:val="18"/>
          <w:szCs w:val="18"/>
        </w:rPr>
      </w:pPr>
    </w:p>
    <w:p w14:paraId="3B089678" w14:textId="77777777" w:rsidR="003B7FEE" w:rsidRPr="00023457" w:rsidRDefault="003B7FEE" w:rsidP="003B7FEE">
      <w:pPr>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Łączna liczba obsługiwanych wszystkich plików to 868 mln, z czego:</w:t>
      </w:r>
    </w:p>
    <w:p w14:paraId="53813F5A" w14:textId="77777777" w:rsidR="003B7FEE" w:rsidRPr="00023457" w:rsidRDefault="003B7FEE" w:rsidP="00477E52">
      <w:pPr>
        <w:numPr>
          <w:ilvl w:val="0"/>
          <w:numId w:val="17"/>
        </w:numPr>
        <w:spacing w:after="0" w:line="360" w:lineRule="auto"/>
        <w:contextualSpacing/>
        <w:rPr>
          <w:rFonts w:ascii="Verdana" w:eastAsia="Verdana" w:hAnsi="Verdana" w:cs="Verdana"/>
          <w:strike/>
          <w:color w:val="FF0000"/>
          <w:sz w:val="18"/>
          <w:szCs w:val="18"/>
        </w:rPr>
      </w:pPr>
      <w:r w:rsidRPr="00023457">
        <w:rPr>
          <w:rFonts w:ascii="Verdana" w:eastAsia="Verdana" w:hAnsi="Verdana" w:cs="Verdana"/>
          <w:strike/>
          <w:color w:val="FF0000"/>
          <w:sz w:val="18"/>
          <w:szCs w:val="18"/>
        </w:rPr>
        <w:t>W ramach OMNIS: 732 mln</w:t>
      </w:r>
    </w:p>
    <w:p w14:paraId="20683DA8" w14:textId="77777777" w:rsidR="003B7FEE" w:rsidRPr="00023457" w:rsidRDefault="003B7FEE" w:rsidP="00477E52">
      <w:pPr>
        <w:numPr>
          <w:ilvl w:val="0"/>
          <w:numId w:val="17"/>
        </w:numPr>
        <w:spacing w:after="0" w:line="360" w:lineRule="auto"/>
        <w:contextualSpacing/>
        <w:rPr>
          <w:rFonts w:ascii="Verdana" w:eastAsia="Verdana" w:hAnsi="Verdana" w:cs="Verdana"/>
          <w:strike/>
          <w:color w:val="FF0000"/>
          <w:sz w:val="18"/>
          <w:szCs w:val="18"/>
        </w:rPr>
      </w:pPr>
      <w:r w:rsidRPr="00023457">
        <w:rPr>
          <w:rFonts w:ascii="Verdana" w:eastAsia="Verdana" w:hAnsi="Verdana" w:cs="Verdana"/>
          <w:strike/>
          <w:color w:val="FF0000"/>
          <w:sz w:val="18"/>
          <w:szCs w:val="18"/>
        </w:rPr>
        <w:t xml:space="preserve">W ramach </w:t>
      </w:r>
      <w:proofErr w:type="spellStart"/>
      <w:r w:rsidRPr="00023457">
        <w:rPr>
          <w:rFonts w:ascii="Verdana" w:eastAsia="Verdana" w:hAnsi="Verdana" w:cs="Verdana"/>
          <w:strike/>
          <w:color w:val="FF0000"/>
          <w:sz w:val="18"/>
          <w:szCs w:val="18"/>
        </w:rPr>
        <w:t>Patrimonium</w:t>
      </w:r>
      <w:proofErr w:type="spellEnd"/>
      <w:r w:rsidRPr="00023457">
        <w:rPr>
          <w:rFonts w:ascii="Verdana" w:eastAsia="Verdana" w:hAnsi="Verdana" w:cs="Verdana"/>
          <w:strike/>
          <w:color w:val="FF0000"/>
          <w:sz w:val="18"/>
          <w:szCs w:val="18"/>
        </w:rPr>
        <w:t>: 136 mln</w:t>
      </w:r>
    </w:p>
    <w:p w14:paraId="5A122754" w14:textId="77777777" w:rsidR="003B7FEE" w:rsidRPr="00023457" w:rsidRDefault="003B7FEE" w:rsidP="003B7FEE">
      <w:pPr>
        <w:ind w:left="792"/>
        <w:contextualSpacing/>
        <w:rPr>
          <w:rFonts w:ascii="Verdana" w:eastAsia="Calibri" w:hAnsi="Verdana" w:cs="Times New Roman"/>
          <w:strike/>
          <w:color w:val="FF0000"/>
          <w:sz w:val="18"/>
          <w:szCs w:val="18"/>
          <w:lang w:eastAsia="pl-PL"/>
        </w:rPr>
      </w:pPr>
    </w:p>
    <w:p w14:paraId="057B9E6E" w14:textId="77777777" w:rsidR="003B7FEE" w:rsidRPr="00023457" w:rsidRDefault="003B7FEE" w:rsidP="003B7FEE">
      <w:pPr>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Dzienny napływ danych może niejednokrotnie przekraczać 2,5 TB, z czego:</w:t>
      </w:r>
    </w:p>
    <w:p w14:paraId="72799E6D" w14:textId="77777777" w:rsidR="003B7FEE" w:rsidRPr="00023457" w:rsidRDefault="003B7FEE" w:rsidP="00477E52">
      <w:pPr>
        <w:numPr>
          <w:ilvl w:val="0"/>
          <w:numId w:val="17"/>
        </w:numPr>
        <w:spacing w:after="0" w:line="360" w:lineRule="auto"/>
        <w:contextualSpacing/>
        <w:rPr>
          <w:rFonts w:ascii="Verdana" w:eastAsia="Verdana" w:hAnsi="Verdana" w:cs="Verdana"/>
          <w:strike/>
          <w:color w:val="FF0000"/>
          <w:sz w:val="18"/>
          <w:szCs w:val="18"/>
        </w:rPr>
      </w:pPr>
      <w:r w:rsidRPr="00023457">
        <w:rPr>
          <w:rFonts w:ascii="Verdana" w:eastAsia="Verdana" w:hAnsi="Verdana" w:cs="Verdana"/>
          <w:strike/>
          <w:color w:val="FF0000"/>
          <w:sz w:val="18"/>
          <w:szCs w:val="18"/>
        </w:rPr>
        <w:t>W ramach OMNIS: minimum 1000 obiektów stanowiących rozmiar 1 TB</w:t>
      </w:r>
    </w:p>
    <w:p w14:paraId="3EBFABD7" w14:textId="77777777" w:rsidR="003B7FEE" w:rsidRPr="00023457" w:rsidRDefault="003B7FEE" w:rsidP="00477E52">
      <w:pPr>
        <w:numPr>
          <w:ilvl w:val="0"/>
          <w:numId w:val="17"/>
        </w:numPr>
        <w:spacing w:after="0" w:line="360" w:lineRule="auto"/>
        <w:contextualSpacing/>
        <w:rPr>
          <w:rFonts w:ascii="Verdana" w:eastAsia="Verdana" w:hAnsi="Verdana" w:cs="Verdana"/>
          <w:strike/>
          <w:color w:val="FF0000"/>
          <w:sz w:val="18"/>
          <w:szCs w:val="18"/>
        </w:rPr>
      </w:pPr>
      <w:r w:rsidRPr="00023457">
        <w:rPr>
          <w:rFonts w:ascii="Verdana" w:eastAsia="Verdana" w:hAnsi="Verdana" w:cs="Verdana"/>
          <w:strike/>
          <w:color w:val="FF0000"/>
          <w:sz w:val="18"/>
          <w:szCs w:val="18"/>
        </w:rPr>
        <w:t xml:space="preserve">W ramach </w:t>
      </w:r>
      <w:proofErr w:type="spellStart"/>
      <w:r w:rsidRPr="00023457">
        <w:rPr>
          <w:rFonts w:ascii="Verdana" w:eastAsia="Verdana" w:hAnsi="Verdana" w:cs="Verdana"/>
          <w:strike/>
          <w:color w:val="FF0000"/>
          <w:sz w:val="18"/>
          <w:szCs w:val="18"/>
        </w:rPr>
        <w:t>Patrimonium</w:t>
      </w:r>
      <w:proofErr w:type="spellEnd"/>
      <w:r w:rsidRPr="00023457">
        <w:rPr>
          <w:rFonts w:ascii="Verdana" w:eastAsia="Verdana" w:hAnsi="Verdana" w:cs="Verdana"/>
          <w:strike/>
          <w:color w:val="FF0000"/>
          <w:sz w:val="18"/>
          <w:szCs w:val="18"/>
        </w:rPr>
        <w:t>: minimum 1331 obiektów stanowiących rozmiar 1, TB</w:t>
      </w:r>
    </w:p>
    <w:p w14:paraId="5A3034D7" w14:textId="77777777" w:rsidR="003B7FEE" w:rsidRPr="00023457" w:rsidRDefault="003B7FEE" w:rsidP="003B7FEE">
      <w:pPr>
        <w:ind w:left="792"/>
        <w:contextualSpacing/>
        <w:rPr>
          <w:rFonts w:ascii="Verdana" w:eastAsia="Calibri" w:hAnsi="Verdana" w:cs="Times New Roman"/>
          <w:strike/>
          <w:color w:val="FF0000"/>
          <w:sz w:val="18"/>
          <w:szCs w:val="18"/>
          <w:lang w:eastAsia="pl-PL"/>
        </w:rPr>
      </w:pPr>
    </w:p>
    <w:p w14:paraId="0667FEDD" w14:textId="77777777" w:rsidR="003B7FEE" w:rsidRPr="00023457" w:rsidRDefault="003B7FEE" w:rsidP="003B7FEE">
      <w:pPr>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Wolumen zgromadzonych w różnych postaciach danych:</w:t>
      </w:r>
    </w:p>
    <w:p w14:paraId="5EA92732" w14:textId="77777777" w:rsidR="003B7FEE" w:rsidRPr="00023457" w:rsidRDefault="003B7FEE" w:rsidP="00477E52">
      <w:pPr>
        <w:numPr>
          <w:ilvl w:val="0"/>
          <w:numId w:val="17"/>
        </w:numPr>
        <w:spacing w:after="0" w:line="360" w:lineRule="auto"/>
        <w:contextualSpacing/>
        <w:rPr>
          <w:rFonts w:ascii="Verdana" w:eastAsia="Verdana" w:hAnsi="Verdana" w:cs="Verdana"/>
          <w:strike/>
          <w:color w:val="FF0000"/>
          <w:sz w:val="18"/>
          <w:szCs w:val="18"/>
        </w:rPr>
      </w:pPr>
      <w:r w:rsidRPr="00023457">
        <w:rPr>
          <w:rFonts w:ascii="Verdana" w:eastAsia="Verdana" w:hAnsi="Verdana" w:cs="Verdana"/>
          <w:strike/>
          <w:color w:val="FF0000"/>
          <w:sz w:val="18"/>
          <w:szCs w:val="18"/>
        </w:rPr>
        <w:t>W ramach OMNIS: 2709 TB</w:t>
      </w:r>
    </w:p>
    <w:p w14:paraId="1A518AE0" w14:textId="77777777" w:rsidR="003B7FEE" w:rsidRPr="00023457" w:rsidRDefault="003B7FEE" w:rsidP="00477E52">
      <w:pPr>
        <w:numPr>
          <w:ilvl w:val="0"/>
          <w:numId w:val="17"/>
        </w:numPr>
        <w:spacing w:after="0" w:line="360" w:lineRule="auto"/>
        <w:ind w:left="792" w:firstLine="0"/>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rPr>
        <w:t xml:space="preserve">W ramach </w:t>
      </w:r>
      <w:proofErr w:type="spellStart"/>
      <w:r w:rsidRPr="00023457">
        <w:rPr>
          <w:rFonts w:ascii="Verdana" w:eastAsia="Verdana" w:hAnsi="Verdana" w:cs="Verdana"/>
          <w:strike/>
          <w:color w:val="FF0000"/>
          <w:sz w:val="18"/>
          <w:szCs w:val="18"/>
        </w:rPr>
        <w:t>Patrimonium</w:t>
      </w:r>
      <w:proofErr w:type="spellEnd"/>
      <w:r w:rsidRPr="00023457">
        <w:rPr>
          <w:rFonts w:ascii="Verdana" w:eastAsia="Verdana" w:hAnsi="Verdana" w:cs="Verdana"/>
          <w:strike/>
          <w:color w:val="FF0000"/>
          <w:sz w:val="18"/>
          <w:szCs w:val="18"/>
        </w:rPr>
        <w:t>: 1098 TB</w:t>
      </w:r>
    </w:p>
    <w:p w14:paraId="45496175" w14:textId="77777777" w:rsidR="003B7FEE" w:rsidRPr="00023457" w:rsidRDefault="79011E17" w:rsidP="003B3E55">
      <w:pPr>
        <w:pStyle w:val="Nagwek4"/>
        <w:rPr>
          <w:rFonts w:ascii="Calibri" w:eastAsia="Calibri" w:hAnsi="Calibri" w:cs="Calibri"/>
          <w:strike/>
          <w:color w:val="FF0000"/>
          <w:lang w:eastAsia="pl-PL"/>
        </w:rPr>
      </w:pPr>
      <w:r w:rsidRPr="00023457">
        <w:rPr>
          <w:strike/>
          <w:color w:val="FF0000"/>
          <w:lang w:eastAsia="pl-PL"/>
        </w:rPr>
        <w:t xml:space="preserve">Wolumetria e-usługi </w:t>
      </w:r>
      <w:proofErr w:type="spellStart"/>
      <w:r w:rsidRPr="00023457">
        <w:rPr>
          <w:strike/>
          <w:color w:val="FF0000"/>
          <w:lang w:eastAsia="pl-PL"/>
        </w:rPr>
        <w:t>Polona</w:t>
      </w:r>
      <w:proofErr w:type="spellEnd"/>
      <w:r w:rsidRPr="00023457">
        <w:rPr>
          <w:strike/>
          <w:color w:val="FF0000"/>
          <w:lang w:eastAsia="pl-PL"/>
        </w:rPr>
        <w:t xml:space="preserve"> dla Naukowców</w:t>
      </w:r>
    </w:p>
    <w:p w14:paraId="2B2C942E" w14:textId="77777777" w:rsidR="003B7FEE" w:rsidRPr="00023457" w:rsidRDefault="003B7FEE" w:rsidP="003B7FEE">
      <w:pPr>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Liczba kont naukowców: 35 tys.</w:t>
      </w:r>
    </w:p>
    <w:p w14:paraId="683D77E8" w14:textId="77777777" w:rsidR="003B7FEE" w:rsidRPr="00023457" w:rsidRDefault="003B7FEE" w:rsidP="003B7FEE">
      <w:pPr>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Roczny przyrost liczby publikacji tekstów naukowych: 130 tys.</w:t>
      </w:r>
    </w:p>
    <w:p w14:paraId="192DFF43" w14:textId="77777777" w:rsidR="003B7FEE" w:rsidRPr="00023457" w:rsidRDefault="003B7FEE" w:rsidP="003B7FEE">
      <w:pPr>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Łączna liczba publikowanych tekstów naukowych: 760 tys.</w:t>
      </w:r>
    </w:p>
    <w:p w14:paraId="14A66A1C" w14:textId="77777777" w:rsidR="003B7FEE" w:rsidRPr="00023457" w:rsidRDefault="003B7FEE" w:rsidP="003B7FEE">
      <w:pPr>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lastRenderedPageBreak/>
        <w:t>Łączna liczba prowadzonych projektów naukowych: 20 tys.</w:t>
      </w:r>
    </w:p>
    <w:p w14:paraId="4F417390" w14:textId="77777777" w:rsidR="003B7FEE" w:rsidRPr="00023457" w:rsidRDefault="003B7FEE" w:rsidP="003B7FEE">
      <w:pPr>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Liczba harmonogramów projektów: 20 tys.</w:t>
      </w:r>
    </w:p>
    <w:p w14:paraId="1CFB286B" w14:textId="77777777" w:rsidR="003B7FEE" w:rsidRPr="00023457" w:rsidRDefault="003B7FEE" w:rsidP="003B7FEE">
      <w:pPr>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Liczba publicznych stron projektów: 6,6 tys.</w:t>
      </w:r>
    </w:p>
    <w:p w14:paraId="6A4A40D3" w14:textId="77777777" w:rsidR="003B7FEE" w:rsidRPr="00023457" w:rsidRDefault="003B7FEE" w:rsidP="003B7FEE">
      <w:pPr>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Liczba obszarów roboczych: 100 tys.</w:t>
      </w:r>
    </w:p>
    <w:p w14:paraId="3DA5C215" w14:textId="77777777" w:rsidR="003B7FEE" w:rsidRPr="00023457" w:rsidRDefault="003B7FEE" w:rsidP="003B7FEE">
      <w:pPr>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Liczba kolekcji stworzonych w ramach projektu naukowego: 200 tys.</w:t>
      </w:r>
    </w:p>
    <w:p w14:paraId="1B137AE5" w14:textId="77777777" w:rsidR="003B7FEE" w:rsidRPr="00023457" w:rsidRDefault="79011E17" w:rsidP="003B3E55">
      <w:pPr>
        <w:pStyle w:val="Nagwek4"/>
        <w:rPr>
          <w:rFonts w:ascii="Calibri" w:eastAsia="Calibri" w:hAnsi="Calibri" w:cs="Calibri"/>
          <w:strike/>
          <w:color w:val="FF0000"/>
          <w:lang w:eastAsia="pl-PL"/>
        </w:rPr>
      </w:pPr>
      <w:r w:rsidRPr="00023457">
        <w:rPr>
          <w:strike/>
          <w:color w:val="FF0000"/>
          <w:lang w:eastAsia="pl-PL"/>
        </w:rPr>
        <w:t xml:space="preserve">Wolumetria e-usługi </w:t>
      </w:r>
      <w:proofErr w:type="spellStart"/>
      <w:r w:rsidRPr="00023457">
        <w:rPr>
          <w:strike/>
          <w:color w:val="FF0000"/>
          <w:lang w:eastAsia="pl-PL"/>
        </w:rPr>
        <w:t>Polona</w:t>
      </w:r>
      <w:proofErr w:type="spellEnd"/>
      <w:r w:rsidRPr="00023457">
        <w:rPr>
          <w:strike/>
          <w:color w:val="FF0000"/>
          <w:lang w:eastAsia="pl-PL"/>
        </w:rPr>
        <w:t xml:space="preserve"> dla Wydawców</w:t>
      </w:r>
    </w:p>
    <w:p w14:paraId="555E5FCF" w14:textId="77777777" w:rsidR="003B7FEE" w:rsidRPr="00023457" w:rsidRDefault="003B7FEE" w:rsidP="003B7FEE">
      <w:pPr>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Liczba podmiotów prawnych korzystających z e-usługi, w tym wydawnictwa: 29 tys.</w:t>
      </w:r>
    </w:p>
    <w:p w14:paraId="208E6004" w14:textId="77777777" w:rsidR="003B7FEE" w:rsidRPr="00023457" w:rsidRDefault="003B7FEE" w:rsidP="003B7FEE">
      <w:pPr>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Liczba kont użytkowników: 34 tys.</w:t>
      </w:r>
    </w:p>
    <w:p w14:paraId="11064ECD" w14:textId="77777777" w:rsidR="003B7FEE" w:rsidRPr="00023457" w:rsidRDefault="003B7FEE" w:rsidP="003B7FEE">
      <w:pPr>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Liczba przydzielonych puli numerów ISBN: 22 tys.</w:t>
      </w:r>
    </w:p>
    <w:p w14:paraId="3A09BDAE" w14:textId="77777777" w:rsidR="003B7FEE" w:rsidRPr="00023457" w:rsidRDefault="003B7FEE" w:rsidP="003B7FEE">
      <w:pPr>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Liczba przydzielonych numerów ISBN: 660 tys.</w:t>
      </w:r>
    </w:p>
    <w:p w14:paraId="22BE8053" w14:textId="77777777" w:rsidR="003B7FEE" w:rsidRPr="00023457" w:rsidRDefault="003B7FEE" w:rsidP="003B7FEE">
      <w:pPr>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Liczba przekazanych plików egzemplarzy obowiązkowych i podlegających wieczystej archiwizacji: 145 tys.</w:t>
      </w:r>
    </w:p>
    <w:p w14:paraId="014DA7E7" w14:textId="1C1FBB6A" w:rsidR="003B7FEE" w:rsidRPr="00023457" w:rsidRDefault="003B7FEE" w:rsidP="003B7FEE">
      <w:pPr>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Liczba przekazanych plików w ramach Prywatnej Przestrzeni Dyskowej: 36 tys.</w:t>
      </w:r>
    </w:p>
    <w:p w14:paraId="0865A428" w14:textId="77777777" w:rsidR="003B3E55" w:rsidRPr="00023457" w:rsidRDefault="003B3E55" w:rsidP="003B7FEE">
      <w:pPr>
        <w:contextualSpacing/>
        <w:rPr>
          <w:rFonts w:ascii="Verdana" w:eastAsia="Verdana" w:hAnsi="Verdana" w:cs="Verdana"/>
          <w:strike/>
          <w:color w:val="FF0000"/>
          <w:sz w:val="18"/>
          <w:szCs w:val="18"/>
          <w:lang w:eastAsia="pl-PL"/>
        </w:rPr>
      </w:pPr>
    </w:p>
    <w:p w14:paraId="1B2F01CB" w14:textId="77777777" w:rsidR="003B7FEE" w:rsidRPr="00023457" w:rsidRDefault="003B7FEE" w:rsidP="003B7FEE">
      <w:pPr>
        <w:ind w:firstLine="708"/>
        <w:rPr>
          <w:rFonts w:ascii="Calibri" w:eastAsia="Calibri" w:hAnsi="Calibri" w:cs="Calibri"/>
          <w:strike/>
          <w:color w:val="FF0000"/>
          <w:sz w:val="18"/>
          <w:szCs w:val="18"/>
          <w:lang w:eastAsia="pl-PL"/>
        </w:rPr>
      </w:pPr>
      <w:r w:rsidRPr="00023457">
        <w:rPr>
          <w:rFonts w:ascii="Verdana" w:eastAsia="Verdana" w:hAnsi="Verdana" w:cs="Verdana"/>
          <w:strike/>
          <w:color w:val="FF0000"/>
          <w:sz w:val="18"/>
          <w:szCs w:val="18"/>
          <w:lang w:eastAsia="pl-PL"/>
        </w:rPr>
        <w:t xml:space="preserve">W zakresie wydajności System ma posiadać przynajmniej następujące cechy </w:t>
      </w:r>
      <w:proofErr w:type="spellStart"/>
      <w:r w:rsidRPr="00023457">
        <w:rPr>
          <w:rFonts w:ascii="Verdana" w:eastAsia="Verdana" w:hAnsi="Verdana" w:cs="Verdana"/>
          <w:strike/>
          <w:color w:val="FF0000"/>
          <w:sz w:val="18"/>
          <w:szCs w:val="18"/>
          <w:lang w:eastAsia="pl-PL"/>
        </w:rPr>
        <w:t>pozafunkcjonalne</w:t>
      </w:r>
      <w:proofErr w:type="spellEnd"/>
      <w:r w:rsidRPr="00023457">
        <w:rPr>
          <w:rFonts w:ascii="Calibri" w:eastAsia="Calibri" w:hAnsi="Calibri" w:cs="Calibri"/>
          <w:strike/>
          <w:color w:val="FF0000"/>
          <w:sz w:val="18"/>
          <w:szCs w:val="18"/>
          <w:lang w:eastAsia="pl-PL"/>
        </w:rPr>
        <w:t>:</w:t>
      </w:r>
    </w:p>
    <w:p w14:paraId="7564770D" w14:textId="77777777" w:rsidR="003B7FEE" w:rsidRPr="00023457" w:rsidRDefault="003B7FEE" w:rsidP="003B7FEE">
      <w:pPr>
        <w:ind w:firstLine="708"/>
        <w:rPr>
          <w:rFonts w:ascii="Verdana,Times New Roman" w:eastAsia="Verdana,Times New Roman" w:hAnsi="Verdana,Times New Roman" w:cs="Verdana,Times New Roman"/>
          <w:b/>
          <w:strike/>
          <w:color w:val="FF0000"/>
          <w:sz w:val="18"/>
          <w:szCs w:val="18"/>
        </w:rPr>
      </w:pPr>
      <w:bookmarkStart w:id="66" w:name="_Toc514933555"/>
      <w:r w:rsidRPr="00023457">
        <w:rPr>
          <w:rFonts w:ascii="Verdana" w:eastAsia="Verdana" w:hAnsi="Verdana" w:cs="Verdana"/>
          <w:b/>
          <w:strike/>
          <w:color w:val="FF0000"/>
          <w:sz w:val="18"/>
          <w:szCs w:val="18"/>
          <w:lang w:eastAsia="pl-PL"/>
        </w:rPr>
        <w:t xml:space="preserve">Tabela </w:t>
      </w:r>
      <w:r w:rsidRPr="00023457">
        <w:rPr>
          <w:strike/>
          <w:color w:val="FF0000"/>
        </w:rPr>
        <w:fldChar w:fldCharType="begin"/>
      </w:r>
      <w:r w:rsidRPr="00023457">
        <w:rPr>
          <w:rFonts w:ascii="Verdana" w:eastAsia="Times New Roman" w:hAnsi="Verdana" w:cs="Times New Roman"/>
          <w:b/>
          <w:bCs/>
          <w:strike/>
          <w:color w:val="FF0000"/>
          <w:sz w:val="18"/>
          <w:szCs w:val="20"/>
          <w:lang w:eastAsia="pl-PL"/>
        </w:rPr>
        <w:instrText xml:space="preserve"> SEQ Tabela \* ARABIC </w:instrText>
      </w:r>
      <w:r w:rsidRPr="00023457">
        <w:rPr>
          <w:rFonts w:ascii="Verdana" w:eastAsia="Times New Roman" w:hAnsi="Verdana" w:cs="Times New Roman"/>
          <w:b/>
          <w:bCs/>
          <w:strike/>
          <w:color w:val="FF0000"/>
          <w:sz w:val="18"/>
          <w:szCs w:val="20"/>
          <w:lang w:eastAsia="pl-PL"/>
        </w:rPr>
        <w:fldChar w:fldCharType="separate"/>
      </w:r>
      <w:r w:rsidRPr="00023457">
        <w:rPr>
          <w:rFonts w:ascii="Verdana" w:eastAsia="Verdana" w:hAnsi="Verdana" w:cs="Verdana"/>
          <w:b/>
          <w:strike/>
          <w:color w:val="FF0000"/>
          <w:sz w:val="18"/>
          <w:szCs w:val="18"/>
          <w:lang w:eastAsia="pl-PL"/>
        </w:rPr>
        <w:t>7</w:t>
      </w:r>
      <w:r w:rsidRPr="00023457">
        <w:rPr>
          <w:strike/>
          <w:color w:val="FF0000"/>
        </w:rPr>
        <w:fldChar w:fldCharType="end"/>
      </w:r>
      <w:r w:rsidRPr="00023457">
        <w:rPr>
          <w:rFonts w:ascii="Verdana" w:eastAsia="Verdana" w:hAnsi="Verdana" w:cs="Verdana"/>
          <w:b/>
          <w:strike/>
          <w:color w:val="FF0000"/>
          <w:sz w:val="18"/>
          <w:szCs w:val="18"/>
          <w:lang w:eastAsia="pl-PL"/>
        </w:rPr>
        <w:t xml:space="preserve"> minimalne wymagania dot. wydajności</w:t>
      </w:r>
      <w:bookmarkEnd w:id="66"/>
    </w:p>
    <w:tbl>
      <w:tblPr>
        <w:tblW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843"/>
      </w:tblGrid>
      <w:tr w:rsidR="00023457" w:rsidRPr="00023457" w14:paraId="6CD660BE" w14:textId="77777777" w:rsidTr="00547F13">
        <w:trPr>
          <w:trHeight w:val="600"/>
        </w:trPr>
        <w:tc>
          <w:tcPr>
            <w:tcW w:w="1668" w:type="dxa"/>
            <w:tcBorders>
              <w:top w:val="single" w:sz="4" w:space="0" w:color="auto"/>
              <w:left w:val="single" w:sz="4" w:space="0" w:color="auto"/>
              <w:bottom w:val="single" w:sz="4" w:space="0" w:color="auto"/>
              <w:right w:val="single" w:sz="4" w:space="0" w:color="auto"/>
            </w:tcBorders>
            <w:shd w:val="clear" w:color="auto" w:fill="4F81BD"/>
            <w:vAlign w:val="center"/>
            <w:hideMark/>
          </w:tcPr>
          <w:p w14:paraId="2A381CCE" w14:textId="77777777" w:rsidR="003B7FEE" w:rsidRPr="00023457" w:rsidRDefault="003B7FEE" w:rsidP="003B7FEE">
            <w:pPr>
              <w:jc w:val="left"/>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Kod wymagania</w:t>
            </w:r>
          </w:p>
        </w:tc>
        <w:tc>
          <w:tcPr>
            <w:tcW w:w="7843" w:type="dxa"/>
            <w:tcBorders>
              <w:top w:val="single" w:sz="4" w:space="0" w:color="auto"/>
              <w:left w:val="single" w:sz="4" w:space="0" w:color="auto"/>
              <w:bottom w:val="single" w:sz="4" w:space="0" w:color="auto"/>
              <w:right w:val="single" w:sz="4" w:space="0" w:color="auto"/>
            </w:tcBorders>
            <w:shd w:val="clear" w:color="auto" w:fill="4F81BD"/>
            <w:vAlign w:val="center"/>
            <w:hideMark/>
          </w:tcPr>
          <w:p w14:paraId="45B5DC6F" w14:textId="77777777" w:rsidR="003B7FEE" w:rsidRPr="00023457" w:rsidRDefault="003B7FEE" w:rsidP="003B7FEE">
            <w:pPr>
              <w:jc w:val="left"/>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Opis wymagania</w:t>
            </w:r>
          </w:p>
        </w:tc>
      </w:tr>
      <w:tr w:rsidR="00023457" w:rsidRPr="00023457" w14:paraId="03DBF04C" w14:textId="77777777" w:rsidTr="00547F13">
        <w:trPr>
          <w:trHeight w:val="346"/>
        </w:trPr>
        <w:tc>
          <w:tcPr>
            <w:tcW w:w="1668" w:type="dxa"/>
            <w:tcBorders>
              <w:top w:val="single" w:sz="4" w:space="0" w:color="auto"/>
              <w:left w:val="single" w:sz="4" w:space="0" w:color="auto"/>
              <w:bottom w:val="single" w:sz="4" w:space="0" w:color="auto"/>
              <w:right w:val="single" w:sz="4" w:space="0" w:color="auto"/>
            </w:tcBorders>
            <w:noWrap/>
            <w:hideMark/>
          </w:tcPr>
          <w:p w14:paraId="774A51BB"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WYD.1</w:t>
            </w:r>
          </w:p>
        </w:tc>
        <w:tc>
          <w:tcPr>
            <w:tcW w:w="7843" w:type="dxa"/>
            <w:tcBorders>
              <w:top w:val="single" w:sz="4" w:space="0" w:color="auto"/>
              <w:left w:val="single" w:sz="4" w:space="0" w:color="auto"/>
              <w:bottom w:val="single" w:sz="4" w:space="0" w:color="auto"/>
              <w:right w:val="single" w:sz="4" w:space="0" w:color="auto"/>
            </w:tcBorders>
            <w:hideMark/>
          </w:tcPr>
          <w:p w14:paraId="792E64BF"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System będzie zapewniał czas odpowiedzi API dla innych systemów informatycznych rozumiany jako czas rozpoczęcia wysyłania odpowiedzi wynoszący nie więcej niż 3 sekundy dla 95% żądań dla minimum 20 pomiarów.</w:t>
            </w:r>
          </w:p>
        </w:tc>
      </w:tr>
      <w:tr w:rsidR="00023457" w:rsidRPr="00023457" w14:paraId="0E6AB3C8" w14:textId="77777777" w:rsidTr="00547F13">
        <w:trPr>
          <w:trHeight w:val="346"/>
        </w:trPr>
        <w:tc>
          <w:tcPr>
            <w:tcW w:w="1668" w:type="dxa"/>
            <w:tcBorders>
              <w:top w:val="single" w:sz="4" w:space="0" w:color="auto"/>
              <w:left w:val="single" w:sz="4" w:space="0" w:color="auto"/>
              <w:bottom w:val="single" w:sz="4" w:space="0" w:color="auto"/>
              <w:right w:val="single" w:sz="4" w:space="0" w:color="auto"/>
            </w:tcBorders>
            <w:noWrap/>
          </w:tcPr>
          <w:p w14:paraId="279E3F4B"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WYD.2</w:t>
            </w:r>
          </w:p>
        </w:tc>
        <w:tc>
          <w:tcPr>
            <w:tcW w:w="7843" w:type="dxa"/>
            <w:tcBorders>
              <w:top w:val="single" w:sz="4" w:space="0" w:color="auto"/>
              <w:left w:val="single" w:sz="4" w:space="0" w:color="auto"/>
              <w:bottom w:val="single" w:sz="4" w:space="0" w:color="auto"/>
              <w:right w:val="single" w:sz="4" w:space="0" w:color="auto"/>
            </w:tcBorders>
          </w:tcPr>
          <w:p w14:paraId="7CEEF61C" w14:textId="77777777" w:rsidR="003B7FEE" w:rsidRPr="00023457" w:rsidRDefault="003B7FEE" w:rsidP="003B7FEE">
            <w:pPr>
              <w:rPr>
                <w:rFonts w:ascii="Calibri" w:eastAsia="Calibri" w:hAnsi="Calibri" w:cs="Calibri"/>
                <w:strike/>
                <w:color w:val="FF0000"/>
                <w:sz w:val="18"/>
                <w:szCs w:val="18"/>
              </w:rPr>
            </w:pPr>
            <w:r w:rsidRPr="00023457">
              <w:rPr>
                <w:rFonts w:ascii="Verdana" w:eastAsia="Verdana" w:hAnsi="Verdana" w:cs="Verdana"/>
                <w:strike/>
                <w:color w:val="FF0000"/>
                <w:sz w:val="18"/>
                <w:szCs w:val="18"/>
              </w:rPr>
              <w:t>System będzie zapewniał całkowity czas załadowania całej zawartości strony obejmującej szablon strony, wszystkie pliki graficzne, skrypty, pliki stylów itd. na urządzeniu dysponującym łączem do Internetu o przepustowości przynajmniej 10Mb/s, obliczony dla minimum 20 pomiarów tej samej strony, wynoszący:</w:t>
            </w:r>
          </w:p>
          <w:p w14:paraId="76649684" w14:textId="77777777" w:rsidR="003B7FEE" w:rsidRPr="00023457" w:rsidRDefault="003B7FEE" w:rsidP="00477E52">
            <w:pPr>
              <w:numPr>
                <w:ilvl w:val="0"/>
                <w:numId w:val="35"/>
              </w:numPr>
              <w:spacing w:after="0" w:line="360" w:lineRule="auto"/>
              <w:rPr>
                <w:rFonts w:ascii="Calibri" w:eastAsia="Calibri" w:hAnsi="Calibri" w:cs="Calibri"/>
                <w:strike/>
                <w:color w:val="FF0000"/>
                <w:sz w:val="18"/>
                <w:szCs w:val="18"/>
              </w:rPr>
            </w:pPr>
            <w:r w:rsidRPr="00023457">
              <w:rPr>
                <w:rFonts w:ascii="Verdana" w:eastAsia="Verdana" w:hAnsi="Verdana" w:cs="Verdana"/>
                <w:strike/>
                <w:color w:val="FF0000"/>
                <w:sz w:val="18"/>
                <w:szCs w:val="18"/>
              </w:rPr>
              <w:t>Dla Polona.pl nie więcej niż 5 sekund dla 95% żądań</w:t>
            </w:r>
            <w:bookmarkStart w:id="67" w:name="_Hlk509998345"/>
            <w:bookmarkEnd w:id="67"/>
            <w:r w:rsidRPr="00023457">
              <w:rPr>
                <w:rFonts w:ascii="Calibri" w:eastAsia="Calibri" w:hAnsi="Calibri" w:cs="Calibri"/>
                <w:strike/>
                <w:color w:val="FF0000"/>
                <w:sz w:val="18"/>
                <w:szCs w:val="18"/>
              </w:rPr>
              <w:t>;</w:t>
            </w:r>
          </w:p>
          <w:p w14:paraId="0BEF3A05" w14:textId="77777777" w:rsidR="003B7FEE" w:rsidRPr="00023457" w:rsidRDefault="003B7FEE" w:rsidP="00477E52">
            <w:pPr>
              <w:numPr>
                <w:ilvl w:val="0"/>
                <w:numId w:val="35"/>
              </w:numPr>
              <w:spacing w:after="0" w:line="360" w:lineRule="auto"/>
              <w:rPr>
                <w:rFonts w:ascii="Calibri" w:eastAsia="Calibri" w:hAnsi="Calibri" w:cs="Calibri"/>
                <w:strike/>
                <w:color w:val="FF0000"/>
                <w:sz w:val="18"/>
                <w:szCs w:val="18"/>
              </w:rPr>
            </w:pPr>
            <w:r w:rsidRPr="00023457">
              <w:rPr>
                <w:rFonts w:ascii="Verdana" w:eastAsia="Verdana" w:hAnsi="Verdana" w:cs="Verdana"/>
                <w:strike/>
                <w:color w:val="FF0000"/>
                <w:sz w:val="18"/>
                <w:szCs w:val="18"/>
              </w:rPr>
              <w:t xml:space="preserve">Dla ekranów związanych z usługą </w:t>
            </w:r>
            <w:proofErr w:type="spellStart"/>
            <w:r w:rsidRPr="00023457">
              <w:rPr>
                <w:rFonts w:ascii="Verdana" w:eastAsia="Verdana" w:hAnsi="Verdana" w:cs="Verdana"/>
                <w:strike/>
                <w:color w:val="FF0000"/>
                <w:sz w:val="18"/>
                <w:szCs w:val="18"/>
              </w:rPr>
              <w:t>Polona</w:t>
            </w:r>
            <w:proofErr w:type="spellEnd"/>
            <w:r w:rsidRPr="00023457">
              <w:rPr>
                <w:rFonts w:ascii="Verdana" w:eastAsia="Verdana" w:hAnsi="Verdana" w:cs="Verdana"/>
                <w:strike/>
                <w:color w:val="FF0000"/>
                <w:sz w:val="18"/>
                <w:szCs w:val="18"/>
              </w:rPr>
              <w:t xml:space="preserve"> dla Bibliotek nie więcej niż 2,5 sekundy dla 95% żądań</w:t>
            </w:r>
            <w:r w:rsidRPr="00023457">
              <w:rPr>
                <w:rFonts w:ascii="Calibri" w:eastAsia="Calibri" w:hAnsi="Calibri" w:cs="Calibri"/>
                <w:strike/>
                <w:color w:val="FF0000"/>
                <w:sz w:val="18"/>
                <w:szCs w:val="18"/>
              </w:rPr>
              <w:t>;</w:t>
            </w:r>
          </w:p>
          <w:p w14:paraId="7391933A" w14:textId="77777777" w:rsidR="003B7FEE" w:rsidRPr="00023457" w:rsidRDefault="003B7FEE" w:rsidP="00477E52">
            <w:pPr>
              <w:numPr>
                <w:ilvl w:val="0"/>
                <w:numId w:val="35"/>
              </w:numPr>
              <w:spacing w:after="0" w:line="360" w:lineRule="auto"/>
              <w:rPr>
                <w:rFonts w:ascii="Calibri" w:eastAsia="Calibri" w:hAnsi="Calibri" w:cs="Calibri"/>
                <w:strike/>
                <w:color w:val="FF0000"/>
                <w:sz w:val="18"/>
                <w:szCs w:val="18"/>
              </w:rPr>
            </w:pPr>
            <w:r w:rsidRPr="00023457">
              <w:rPr>
                <w:rFonts w:ascii="Verdana" w:eastAsia="Verdana" w:hAnsi="Verdana" w:cs="Verdana"/>
                <w:strike/>
                <w:color w:val="FF0000"/>
                <w:sz w:val="18"/>
                <w:szCs w:val="18"/>
              </w:rPr>
              <w:t xml:space="preserve">Dla ekranów związanych z usługą </w:t>
            </w:r>
            <w:proofErr w:type="spellStart"/>
            <w:r w:rsidRPr="00023457">
              <w:rPr>
                <w:rFonts w:ascii="Verdana" w:eastAsia="Verdana" w:hAnsi="Verdana" w:cs="Verdana"/>
                <w:strike/>
                <w:color w:val="FF0000"/>
                <w:sz w:val="18"/>
                <w:szCs w:val="18"/>
              </w:rPr>
              <w:t>Polona</w:t>
            </w:r>
            <w:proofErr w:type="spellEnd"/>
            <w:r w:rsidRPr="00023457">
              <w:rPr>
                <w:rFonts w:ascii="Verdana" w:eastAsia="Verdana" w:hAnsi="Verdana" w:cs="Verdana"/>
                <w:strike/>
                <w:color w:val="FF0000"/>
                <w:sz w:val="18"/>
                <w:szCs w:val="18"/>
              </w:rPr>
              <w:t xml:space="preserve"> dla Naukowców nie więcej niż 5 sekund dla 95% żądań</w:t>
            </w:r>
            <w:r w:rsidRPr="00023457">
              <w:rPr>
                <w:rFonts w:ascii="Calibri" w:eastAsia="Calibri" w:hAnsi="Calibri" w:cs="Calibri"/>
                <w:strike/>
                <w:color w:val="FF0000"/>
                <w:sz w:val="18"/>
                <w:szCs w:val="18"/>
              </w:rPr>
              <w:t>;</w:t>
            </w:r>
          </w:p>
          <w:p w14:paraId="32CA07DD" w14:textId="77777777" w:rsidR="003B7FEE" w:rsidRPr="00023457" w:rsidRDefault="003B7FEE" w:rsidP="00477E52">
            <w:pPr>
              <w:numPr>
                <w:ilvl w:val="0"/>
                <w:numId w:val="35"/>
              </w:numPr>
              <w:spacing w:after="0" w:line="360" w:lineRule="auto"/>
              <w:rPr>
                <w:rFonts w:ascii="Calibri" w:eastAsia="Calibri" w:hAnsi="Calibri" w:cs="Calibri"/>
                <w:strike/>
                <w:color w:val="FF0000"/>
                <w:sz w:val="18"/>
                <w:szCs w:val="18"/>
              </w:rPr>
            </w:pPr>
            <w:r w:rsidRPr="00023457">
              <w:rPr>
                <w:rFonts w:ascii="Verdana" w:eastAsia="Verdana" w:hAnsi="Verdana" w:cs="Verdana"/>
                <w:strike/>
                <w:color w:val="FF0000"/>
                <w:sz w:val="18"/>
                <w:szCs w:val="18"/>
              </w:rPr>
              <w:t xml:space="preserve">Dla ekranów związanych z usługą </w:t>
            </w:r>
            <w:proofErr w:type="spellStart"/>
            <w:r w:rsidRPr="00023457">
              <w:rPr>
                <w:rFonts w:ascii="Verdana" w:eastAsia="Verdana" w:hAnsi="Verdana" w:cs="Verdana"/>
                <w:strike/>
                <w:color w:val="FF0000"/>
                <w:sz w:val="18"/>
                <w:szCs w:val="18"/>
              </w:rPr>
              <w:t>Polona</w:t>
            </w:r>
            <w:proofErr w:type="spellEnd"/>
            <w:r w:rsidRPr="00023457">
              <w:rPr>
                <w:rFonts w:ascii="Verdana" w:eastAsia="Verdana" w:hAnsi="Verdana" w:cs="Verdana"/>
                <w:strike/>
                <w:color w:val="FF0000"/>
                <w:sz w:val="18"/>
                <w:szCs w:val="18"/>
              </w:rPr>
              <w:t xml:space="preserve"> dla Wydawców nie więcej niż 1,5 sekundy dla 95% żądań</w:t>
            </w:r>
            <w:r w:rsidRPr="00023457">
              <w:rPr>
                <w:rFonts w:ascii="Calibri" w:eastAsia="Calibri" w:hAnsi="Calibri" w:cs="Calibri"/>
                <w:strike/>
                <w:color w:val="FF0000"/>
                <w:sz w:val="18"/>
                <w:szCs w:val="18"/>
              </w:rPr>
              <w:t>.</w:t>
            </w:r>
          </w:p>
          <w:p w14:paraId="0B9C836D" w14:textId="77777777" w:rsidR="003B7FEE" w:rsidRPr="00023457" w:rsidRDefault="003B7FEE" w:rsidP="003B7FEE">
            <w:pPr>
              <w:rPr>
                <w:rFonts w:ascii="Calibri" w:eastAsia="Calibri" w:hAnsi="Calibri" w:cs="Calibri"/>
                <w:strike/>
                <w:color w:val="FF0000"/>
                <w:sz w:val="18"/>
                <w:szCs w:val="18"/>
              </w:rPr>
            </w:pPr>
            <w:r w:rsidRPr="00023457">
              <w:rPr>
                <w:rFonts w:ascii="Verdana" w:eastAsia="Verdana" w:hAnsi="Verdana" w:cs="Verdana"/>
                <w:strike/>
                <w:color w:val="FF0000"/>
                <w:sz w:val="18"/>
                <w:szCs w:val="18"/>
              </w:rPr>
              <w:t>Podane powyżej czasy załadowania zawartości mają być spełniona dla załadowania strony bez korzystania z mechanizmu cache przeglądarki internetowej.</w:t>
            </w:r>
          </w:p>
        </w:tc>
      </w:tr>
      <w:tr w:rsidR="00023457" w:rsidRPr="00023457" w14:paraId="2260994D" w14:textId="77777777" w:rsidTr="00547F13">
        <w:trPr>
          <w:trHeight w:val="346"/>
        </w:trPr>
        <w:tc>
          <w:tcPr>
            <w:tcW w:w="1668" w:type="dxa"/>
            <w:tcBorders>
              <w:top w:val="single" w:sz="4" w:space="0" w:color="auto"/>
              <w:left w:val="single" w:sz="4" w:space="0" w:color="auto"/>
              <w:bottom w:val="single" w:sz="4" w:space="0" w:color="auto"/>
              <w:right w:val="single" w:sz="4" w:space="0" w:color="auto"/>
            </w:tcBorders>
            <w:noWrap/>
          </w:tcPr>
          <w:p w14:paraId="2E7FC890"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WYD.3</w:t>
            </w:r>
          </w:p>
        </w:tc>
        <w:tc>
          <w:tcPr>
            <w:tcW w:w="7843" w:type="dxa"/>
            <w:tcBorders>
              <w:top w:val="single" w:sz="4" w:space="0" w:color="auto"/>
              <w:left w:val="single" w:sz="4" w:space="0" w:color="auto"/>
              <w:bottom w:val="single" w:sz="4" w:space="0" w:color="auto"/>
              <w:right w:val="single" w:sz="4" w:space="0" w:color="auto"/>
            </w:tcBorders>
          </w:tcPr>
          <w:p w14:paraId="773E0C08" w14:textId="77777777" w:rsidR="003B7FEE" w:rsidRPr="00023457" w:rsidRDefault="003B7FEE" w:rsidP="003B7FEE">
            <w:pPr>
              <w:rPr>
                <w:rFonts w:ascii="Calibri" w:eastAsia="Calibri" w:hAnsi="Calibri" w:cs="Calibri"/>
                <w:strike/>
                <w:color w:val="FF0000"/>
                <w:sz w:val="18"/>
                <w:szCs w:val="18"/>
              </w:rPr>
            </w:pPr>
            <w:r w:rsidRPr="00023457">
              <w:rPr>
                <w:rFonts w:ascii="Verdana" w:eastAsia="Verdana" w:hAnsi="Verdana" w:cs="Verdana"/>
                <w:strike/>
                <w:color w:val="FF0000"/>
                <w:sz w:val="18"/>
                <w:szCs w:val="18"/>
              </w:rPr>
              <w:t>Czas wykonania każdej pojedynczej operacji</w:t>
            </w:r>
            <w:r w:rsidRPr="00023457">
              <w:rPr>
                <w:rFonts w:ascii="Calibri" w:eastAsia="Calibri" w:hAnsi="Calibri" w:cs="Calibri"/>
                <w:strike/>
                <w:color w:val="FF0000"/>
                <w:sz w:val="18"/>
                <w:szCs w:val="18"/>
              </w:rPr>
              <w:t>:</w:t>
            </w:r>
            <w:r w:rsidRPr="00023457">
              <w:rPr>
                <w:rFonts w:ascii="Verdana" w:eastAsia="Verdana" w:hAnsi="Verdana" w:cs="Verdana"/>
                <w:strike/>
                <w:color w:val="FF0000"/>
                <w:sz w:val="18"/>
                <w:szCs w:val="18"/>
              </w:rPr>
              <w:t xml:space="preserve"> filtrowania, wyszukania</w:t>
            </w:r>
            <w:r w:rsidRPr="00023457">
              <w:rPr>
                <w:rFonts w:ascii="Calibri" w:eastAsia="Calibri" w:hAnsi="Calibri" w:cs="Calibri"/>
                <w:strike/>
                <w:color w:val="FF0000"/>
                <w:sz w:val="18"/>
                <w:szCs w:val="18"/>
              </w:rPr>
              <w:t xml:space="preserve">, </w:t>
            </w:r>
            <w:r w:rsidRPr="00023457">
              <w:rPr>
                <w:rFonts w:ascii="Verdana" w:eastAsia="Verdana" w:hAnsi="Verdana" w:cs="Verdana"/>
                <w:strike/>
                <w:color w:val="FF0000"/>
                <w:sz w:val="18"/>
                <w:szCs w:val="18"/>
              </w:rPr>
              <w:t xml:space="preserve">zapisu wprowadzonych zmian niepowodującej potrzeby przeładowania strony, ma wynosić nie więcej niż 1,5 sekundy dla 95% przypadków dla minimum 20 pomiarów. Pod pojęciem wykonania operacji należy rozumieć czas od uruchomienia operacji do jej </w:t>
            </w:r>
            <w:r w:rsidRPr="00023457">
              <w:rPr>
                <w:rFonts w:ascii="Verdana" w:eastAsia="Verdana" w:hAnsi="Verdana" w:cs="Verdana"/>
                <w:strike/>
                <w:color w:val="FF0000"/>
                <w:sz w:val="18"/>
                <w:szCs w:val="18"/>
              </w:rPr>
              <w:lastRenderedPageBreak/>
              <w:t>całkowitego zakończenia wraz z wyświetleniem komunikatu informującego o</w:t>
            </w:r>
            <w:r w:rsidRPr="00023457">
              <w:rPr>
                <w:rFonts w:ascii="Calibri" w:eastAsia="Calibri" w:hAnsi="Calibri" w:cs="Calibri"/>
                <w:strike/>
                <w:color w:val="FF0000"/>
                <w:sz w:val="18"/>
                <w:szCs w:val="18"/>
              </w:rPr>
              <w:t> </w:t>
            </w:r>
            <w:r w:rsidRPr="00023457">
              <w:rPr>
                <w:rFonts w:ascii="Verdana" w:eastAsia="Verdana" w:hAnsi="Verdana" w:cs="Verdana"/>
                <w:strike/>
                <w:color w:val="FF0000"/>
                <w:sz w:val="18"/>
                <w:szCs w:val="18"/>
              </w:rPr>
              <w:t>statusie zakończenia operacji.</w:t>
            </w:r>
          </w:p>
        </w:tc>
      </w:tr>
      <w:tr w:rsidR="00023457" w:rsidRPr="00023457" w14:paraId="64C2ECC3" w14:textId="77777777" w:rsidTr="00547F13">
        <w:trPr>
          <w:trHeight w:val="346"/>
        </w:trPr>
        <w:tc>
          <w:tcPr>
            <w:tcW w:w="1668" w:type="dxa"/>
            <w:tcBorders>
              <w:top w:val="single" w:sz="4" w:space="0" w:color="auto"/>
              <w:left w:val="single" w:sz="4" w:space="0" w:color="auto"/>
              <w:bottom w:val="single" w:sz="4" w:space="0" w:color="auto"/>
              <w:right w:val="single" w:sz="4" w:space="0" w:color="auto"/>
            </w:tcBorders>
            <w:noWrap/>
          </w:tcPr>
          <w:p w14:paraId="6EE5E554"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lastRenderedPageBreak/>
              <w:t>WYD.4</w:t>
            </w:r>
          </w:p>
        </w:tc>
        <w:tc>
          <w:tcPr>
            <w:tcW w:w="7843" w:type="dxa"/>
            <w:tcBorders>
              <w:top w:val="single" w:sz="4" w:space="0" w:color="auto"/>
              <w:left w:val="single" w:sz="4" w:space="0" w:color="auto"/>
              <w:bottom w:val="single" w:sz="4" w:space="0" w:color="auto"/>
              <w:right w:val="single" w:sz="4" w:space="0" w:color="auto"/>
            </w:tcBorders>
          </w:tcPr>
          <w:p w14:paraId="049BB6DD" w14:textId="77777777" w:rsidR="003B7FEE" w:rsidRPr="00023457" w:rsidRDefault="003B7FEE" w:rsidP="00B306CB">
            <w:pPr>
              <w:spacing w:after="0" w:line="288" w:lineRule="auto"/>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 xml:space="preserve">Dla ekranów wyświetlających i / lub pozwalających manipulować jednocześnie dużą ilością </w:t>
            </w:r>
            <w:proofErr w:type="spellStart"/>
            <w:r w:rsidRPr="00023457">
              <w:rPr>
                <w:rFonts w:ascii="Verdana" w:eastAsia="Verdana" w:hAnsi="Verdana" w:cs="Verdana"/>
                <w:strike/>
                <w:color w:val="FF0000"/>
                <w:sz w:val="18"/>
                <w:szCs w:val="18"/>
              </w:rPr>
              <w:t>Kontentów</w:t>
            </w:r>
            <w:proofErr w:type="spellEnd"/>
            <w:r w:rsidRPr="00023457">
              <w:rPr>
                <w:rFonts w:ascii="Verdana" w:eastAsia="Verdana" w:hAnsi="Verdana" w:cs="Verdana"/>
                <w:strike/>
                <w:color w:val="FF0000"/>
                <w:sz w:val="18"/>
                <w:szCs w:val="18"/>
              </w:rPr>
              <w:t xml:space="preserve"> graficznych wymagania określone wyżej (WYD.2) obowiązują do 100 obrazów. Do ładowania kolejnych obrazów można przyjąć czas ich doładowania proporcjonalnie większy.</w:t>
            </w:r>
          </w:p>
        </w:tc>
      </w:tr>
      <w:tr w:rsidR="00023457" w:rsidRPr="00023457" w14:paraId="5718BA4C" w14:textId="77777777" w:rsidTr="00547F13">
        <w:trPr>
          <w:trHeight w:val="346"/>
        </w:trPr>
        <w:tc>
          <w:tcPr>
            <w:tcW w:w="1668" w:type="dxa"/>
            <w:tcBorders>
              <w:top w:val="single" w:sz="4" w:space="0" w:color="auto"/>
              <w:left w:val="single" w:sz="4" w:space="0" w:color="auto"/>
              <w:bottom w:val="single" w:sz="4" w:space="0" w:color="auto"/>
              <w:right w:val="single" w:sz="4" w:space="0" w:color="auto"/>
            </w:tcBorders>
            <w:noWrap/>
          </w:tcPr>
          <w:p w14:paraId="2501E2B0"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WYD.5</w:t>
            </w:r>
          </w:p>
        </w:tc>
        <w:tc>
          <w:tcPr>
            <w:tcW w:w="7843" w:type="dxa"/>
            <w:tcBorders>
              <w:top w:val="single" w:sz="4" w:space="0" w:color="auto"/>
              <w:left w:val="single" w:sz="4" w:space="0" w:color="auto"/>
              <w:bottom w:val="single" w:sz="4" w:space="0" w:color="auto"/>
              <w:right w:val="single" w:sz="4" w:space="0" w:color="auto"/>
            </w:tcBorders>
          </w:tcPr>
          <w:p w14:paraId="5462385A" w14:textId="0D6C8240"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 xml:space="preserve">Czas reakcji serwera dla pojedynczego żądania wygenerowanego przez Użytkownika lub inny system, definiowany jako czas TTFB </w:t>
            </w:r>
            <w:r w:rsidRPr="00023457">
              <w:rPr>
                <w:rFonts w:ascii="Verdana" w:eastAsia="Verdana" w:hAnsi="Verdana" w:cs="Verdana"/>
                <w:i/>
                <w:iCs/>
                <w:strike/>
                <w:color w:val="FF0000"/>
                <w:sz w:val="18"/>
                <w:szCs w:val="18"/>
              </w:rPr>
              <w:t>(</w:t>
            </w:r>
            <w:r w:rsidR="006E31C5" w:rsidRPr="00023457">
              <w:rPr>
                <w:rFonts w:ascii="Verdana" w:eastAsia="Verdana" w:hAnsi="Verdana" w:cs="Verdana"/>
                <w:i/>
                <w:iCs/>
                <w:strike/>
                <w:color w:val="FF0000"/>
                <w:sz w:val="18"/>
                <w:szCs w:val="18"/>
              </w:rPr>
              <w:t xml:space="preserve">„Time to </w:t>
            </w:r>
            <w:proofErr w:type="spellStart"/>
            <w:r w:rsidR="006E31C5" w:rsidRPr="00023457">
              <w:rPr>
                <w:rFonts w:ascii="Verdana" w:eastAsia="Verdana" w:hAnsi="Verdana" w:cs="Verdana"/>
                <w:i/>
                <w:iCs/>
                <w:strike/>
                <w:color w:val="FF0000"/>
                <w:sz w:val="18"/>
                <w:szCs w:val="18"/>
              </w:rPr>
              <w:t>first</w:t>
            </w:r>
            <w:proofErr w:type="spellEnd"/>
            <w:r w:rsidR="006E31C5" w:rsidRPr="00023457">
              <w:rPr>
                <w:rFonts w:ascii="Verdana" w:eastAsia="Verdana" w:hAnsi="Verdana" w:cs="Verdana"/>
                <w:i/>
                <w:iCs/>
                <w:strike/>
                <w:color w:val="FF0000"/>
                <w:sz w:val="18"/>
                <w:szCs w:val="18"/>
              </w:rPr>
              <w:t xml:space="preserve"> </w:t>
            </w:r>
            <w:proofErr w:type="spellStart"/>
            <w:r w:rsidR="006E31C5" w:rsidRPr="00023457">
              <w:rPr>
                <w:rFonts w:ascii="Verdana" w:eastAsia="Verdana" w:hAnsi="Verdana" w:cs="Verdana"/>
                <w:i/>
                <w:iCs/>
                <w:strike/>
                <w:color w:val="FF0000"/>
                <w:sz w:val="18"/>
                <w:szCs w:val="18"/>
              </w:rPr>
              <w:t>byte</w:t>
            </w:r>
            <w:proofErr w:type="spellEnd"/>
            <w:r w:rsidR="006E31C5" w:rsidRPr="00023457">
              <w:rPr>
                <w:rFonts w:ascii="Verdana" w:eastAsia="Verdana" w:hAnsi="Verdana" w:cs="Verdana"/>
                <w:i/>
                <w:iCs/>
                <w:strike/>
                <w:color w:val="FF0000"/>
                <w:sz w:val="18"/>
                <w:szCs w:val="18"/>
              </w:rPr>
              <w:t xml:space="preserve">” jest wartością podawaną w mikrosekundach mierzoną od momentu wysłania zapytania, do chwili otrzymania przez użytkownika pierwszego </w:t>
            </w:r>
            <w:proofErr w:type="spellStart"/>
            <w:r w:rsidR="006E31C5" w:rsidRPr="00023457">
              <w:rPr>
                <w:rFonts w:ascii="Verdana" w:eastAsia="Verdana" w:hAnsi="Verdana" w:cs="Verdana"/>
                <w:i/>
                <w:iCs/>
                <w:strike/>
                <w:color w:val="FF0000"/>
                <w:sz w:val="18"/>
                <w:szCs w:val="18"/>
              </w:rPr>
              <w:t>bajtu</w:t>
            </w:r>
            <w:proofErr w:type="spellEnd"/>
            <w:r w:rsidR="006E31C5" w:rsidRPr="00023457">
              <w:rPr>
                <w:rFonts w:ascii="Verdana" w:eastAsia="Verdana" w:hAnsi="Verdana" w:cs="Verdana"/>
                <w:i/>
                <w:iCs/>
                <w:strike/>
                <w:color w:val="FF0000"/>
                <w:sz w:val="18"/>
                <w:szCs w:val="18"/>
              </w:rPr>
              <w:t xml:space="preserve"> danych wysłanych przez serwer.</w:t>
            </w:r>
            <w:r w:rsidRPr="00023457">
              <w:rPr>
                <w:rFonts w:ascii="Verdana,Times New Roman,Calibri" w:eastAsia="Verdana,Times New Roman,Calibri" w:hAnsi="Verdana,Times New Roman,Calibri" w:cs="Verdana,Times New Roman,Calibri"/>
                <w:i/>
                <w:iCs/>
                <w:strike/>
                <w:color w:val="FF0000"/>
                <w:sz w:val="18"/>
                <w:szCs w:val="18"/>
              </w:rPr>
              <w:t>)</w:t>
            </w:r>
            <w:r w:rsidRPr="00023457">
              <w:rPr>
                <w:rFonts w:ascii="Verdana" w:eastAsia="Verdana" w:hAnsi="Verdana" w:cs="Verdana"/>
                <w:strike/>
                <w:color w:val="FF0000"/>
                <w:sz w:val="18"/>
                <w:szCs w:val="18"/>
              </w:rPr>
              <w:t xml:space="preserve"> nie może przekroczyć 10 sekund.</w:t>
            </w:r>
          </w:p>
        </w:tc>
      </w:tr>
      <w:tr w:rsidR="00023457" w:rsidRPr="00023457" w14:paraId="27F8008E" w14:textId="77777777" w:rsidTr="00547F13">
        <w:trPr>
          <w:trHeight w:val="346"/>
        </w:trPr>
        <w:tc>
          <w:tcPr>
            <w:tcW w:w="1668" w:type="dxa"/>
            <w:tcBorders>
              <w:top w:val="single" w:sz="4" w:space="0" w:color="auto"/>
              <w:left w:val="single" w:sz="4" w:space="0" w:color="auto"/>
              <w:bottom w:val="single" w:sz="4" w:space="0" w:color="auto"/>
              <w:right w:val="single" w:sz="4" w:space="0" w:color="auto"/>
            </w:tcBorders>
            <w:noWrap/>
          </w:tcPr>
          <w:p w14:paraId="6AAFDB23"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WYD.6</w:t>
            </w:r>
          </w:p>
        </w:tc>
        <w:tc>
          <w:tcPr>
            <w:tcW w:w="7843" w:type="dxa"/>
            <w:tcBorders>
              <w:top w:val="single" w:sz="4" w:space="0" w:color="auto"/>
              <w:left w:val="single" w:sz="4" w:space="0" w:color="auto"/>
              <w:bottom w:val="single" w:sz="4" w:space="0" w:color="auto"/>
              <w:right w:val="single" w:sz="4" w:space="0" w:color="auto"/>
            </w:tcBorders>
          </w:tcPr>
          <w:p w14:paraId="7776AC45"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 xml:space="preserve">System ma zapewnić przetworzenie co najmniej 3 TB danych w ciągu 24 godzin obejmujące procesy zdefiniowane w ramach wymagań funkcjonalnych m.in.: dostarczenie i odebranie danych z usługi OCR, generowanie postaci pochodnych, przekazanie danych do podsystemu archiwizacji. Największy napływ danych (przynajmniej 90%), a co za tym idzie potrzeba ich przetworzenia, będzie związany z usługą </w:t>
            </w:r>
            <w:proofErr w:type="spellStart"/>
            <w:r w:rsidRPr="00023457">
              <w:rPr>
                <w:rFonts w:ascii="Verdana" w:eastAsia="Verdana" w:hAnsi="Verdana" w:cs="Verdana"/>
                <w:strike/>
                <w:color w:val="FF0000"/>
                <w:sz w:val="18"/>
                <w:szCs w:val="18"/>
              </w:rPr>
              <w:t>Polona</w:t>
            </w:r>
            <w:proofErr w:type="spellEnd"/>
            <w:r w:rsidRPr="00023457">
              <w:rPr>
                <w:rFonts w:ascii="Verdana" w:eastAsia="Verdana" w:hAnsi="Verdana" w:cs="Verdana"/>
                <w:strike/>
                <w:color w:val="FF0000"/>
                <w:sz w:val="18"/>
                <w:szCs w:val="18"/>
              </w:rPr>
              <w:t xml:space="preserve"> dla Bibliotek.</w:t>
            </w:r>
          </w:p>
          <w:p w14:paraId="1EBBDC1D" w14:textId="77777777" w:rsidR="003B7FEE" w:rsidRPr="00023457" w:rsidRDefault="003B7FEE" w:rsidP="00B306CB">
            <w:pPr>
              <w:spacing w:after="0" w:line="288" w:lineRule="auto"/>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System ma umożliwić przyjęcie co najmniej 3 TB danych od użytkowników w ciągu 12 godzin w godzinach 7-19.</w:t>
            </w:r>
          </w:p>
        </w:tc>
      </w:tr>
      <w:tr w:rsidR="00023457" w:rsidRPr="00023457" w14:paraId="5E3C22D9" w14:textId="77777777" w:rsidTr="00547F13">
        <w:trPr>
          <w:trHeight w:val="346"/>
        </w:trPr>
        <w:tc>
          <w:tcPr>
            <w:tcW w:w="1668" w:type="dxa"/>
            <w:tcBorders>
              <w:top w:val="single" w:sz="4" w:space="0" w:color="auto"/>
              <w:left w:val="single" w:sz="4" w:space="0" w:color="auto"/>
              <w:bottom w:val="single" w:sz="4" w:space="0" w:color="auto"/>
              <w:right w:val="single" w:sz="4" w:space="0" w:color="auto"/>
            </w:tcBorders>
            <w:noWrap/>
          </w:tcPr>
          <w:p w14:paraId="703A0E04"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WYD.7</w:t>
            </w:r>
          </w:p>
        </w:tc>
        <w:tc>
          <w:tcPr>
            <w:tcW w:w="7843" w:type="dxa"/>
            <w:tcBorders>
              <w:top w:val="single" w:sz="4" w:space="0" w:color="auto"/>
              <w:left w:val="single" w:sz="4" w:space="0" w:color="auto"/>
              <w:bottom w:val="single" w:sz="4" w:space="0" w:color="auto"/>
              <w:right w:val="single" w:sz="4" w:space="0" w:color="auto"/>
            </w:tcBorders>
          </w:tcPr>
          <w:p w14:paraId="7E38A5C3"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System nie może posiadać ograniczeń technologicznych w zakresie Oprogramowania dotyczących liczby jednocześnie pracujących użytkowników do co najmniej 20 000 .</w:t>
            </w:r>
          </w:p>
        </w:tc>
      </w:tr>
      <w:tr w:rsidR="00023457" w:rsidRPr="00023457" w14:paraId="0AEBFC3E" w14:textId="77777777" w:rsidTr="00547F13">
        <w:trPr>
          <w:trHeight w:val="346"/>
        </w:trPr>
        <w:tc>
          <w:tcPr>
            <w:tcW w:w="1668" w:type="dxa"/>
            <w:tcBorders>
              <w:top w:val="single" w:sz="4" w:space="0" w:color="auto"/>
              <w:left w:val="single" w:sz="4" w:space="0" w:color="auto"/>
              <w:bottom w:val="single" w:sz="4" w:space="0" w:color="auto"/>
              <w:right w:val="single" w:sz="4" w:space="0" w:color="auto"/>
            </w:tcBorders>
            <w:noWrap/>
          </w:tcPr>
          <w:p w14:paraId="4411C629"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WYD.8</w:t>
            </w:r>
          </w:p>
        </w:tc>
        <w:tc>
          <w:tcPr>
            <w:tcW w:w="7843" w:type="dxa"/>
            <w:tcBorders>
              <w:top w:val="single" w:sz="4" w:space="0" w:color="auto"/>
              <w:left w:val="single" w:sz="4" w:space="0" w:color="auto"/>
              <w:bottom w:val="single" w:sz="4" w:space="0" w:color="auto"/>
              <w:right w:val="single" w:sz="4" w:space="0" w:color="auto"/>
            </w:tcBorders>
          </w:tcPr>
          <w:p w14:paraId="78EBD8E0"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System nie może posiadać ograniczeń technologicznych w zakresie Oprogramowania na rozmiar danych gromadzonych w Systemie do co najmniej 50 PB.</w:t>
            </w:r>
          </w:p>
        </w:tc>
      </w:tr>
      <w:tr w:rsidR="003B7FEE" w:rsidRPr="00023457" w14:paraId="6C77B149" w14:textId="77777777" w:rsidTr="00547F13">
        <w:trPr>
          <w:trHeight w:val="346"/>
        </w:trPr>
        <w:tc>
          <w:tcPr>
            <w:tcW w:w="1668" w:type="dxa"/>
            <w:tcBorders>
              <w:top w:val="single" w:sz="4" w:space="0" w:color="auto"/>
              <w:left w:val="single" w:sz="4" w:space="0" w:color="auto"/>
              <w:bottom w:val="single" w:sz="4" w:space="0" w:color="auto"/>
              <w:right w:val="single" w:sz="4" w:space="0" w:color="auto"/>
            </w:tcBorders>
            <w:noWrap/>
          </w:tcPr>
          <w:p w14:paraId="1A389B89" w14:textId="77777777" w:rsidR="003B7FEE" w:rsidRPr="00023457" w:rsidRDefault="003B7FEE" w:rsidP="00B306CB">
            <w:pPr>
              <w:spacing w:after="0" w:line="288" w:lineRule="auto"/>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WYD.9</w:t>
            </w:r>
          </w:p>
        </w:tc>
        <w:tc>
          <w:tcPr>
            <w:tcW w:w="7843" w:type="dxa"/>
            <w:tcBorders>
              <w:top w:val="single" w:sz="4" w:space="0" w:color="auto"/>
              <w:left w:val="single" w:sz="4" w:space="0" w:color="auto"/>
              <w:bottom w:val="single" w:sz="4" w:space="0" w:color="auto"/>
              <w:right w:val="single" w:sz="4" w:space="0" w:color="auto"/>
            </w:tcBorders>
          </w:tcPr>
          <w:p w14:paraId="08B3956A" w14:textId="21AC9A00" w:rsidR="003B7FEE" w:rsidRPr="00023457" w:rsidRDefault="003B7FEE" w:rsidP="00E4589D">
            <w:pPr>
              <w:spacing w:after="0" w:line="240" w:lineRule="auto"/>
              <w:rPr>
                <w:rFonts w:ascii="Verdana" w:eastAsia="Verdana,Times New Roman" w:hAnsi="Verdana" w:cs="Verdana,Times New Roman"/>
                <w:strike/>
                <w:color w:val="FF0000"/>
                <w:sz w:val="18"/>
                <w:szCs w:val="18"/>
                <w:lang w:eastAsia="pl-PL"/>
              </w:rPr>
            </w:pPr>
            <w:r w:rsidRPr="00023457">
              <w:rPr>
                <w:rFonts w:ascii="Verdana" w:eastAsia="Verdana,Times New Roman,Calibri" w:hAnsi="Verdana" w:cs="Verdana,Times New Roman,Calibri"/>
                <w:strike/>
                <w:color w:val="FF0000"/>
                <w:sz w:val="18"/>
                <w:szCs w:val="18"/>
              </w:rPr>
              <w:t xml:space="preserve">W przypadku funkcjonalności związanych z przetwarzaniem dużych wolumenów danych, w tym przetwarzania danych równolegle w wielu wątkach dla różnych klientów, zostanie określony (w Definicji Ukończenia danej funkcjonalności) akceptowalny czas jednostkowej operacji oraz rząd złożoności obliczeniowej jakie musi wykazywać Oprogramowanie dostarczające danej funkcjonalności, a także sposób zapewnienia skalowalności. To, czy dana funkcjonalność dotyczy "dużego wolumenu danych" zostanie każdorazowo określone </w:t>
            </w:r>
            <w:r w:rsidR="191E524A" w:rsidRPr="00023457">
              <w:rPr>
                <w:rFonts w:ascii="Verdana" w:eastAsia="Verdana,Times New Roman,Calibri" w:hAnsi="Verdana" w:cs="Verdana,Times New Roman,Calibri"/>
                <w:strike/>
                <w:color w:val="FF0000"/>
                <w:sz w:val="18"/>
                <w:szCs w:val="18"/>
              </w:rPr>
              <w:t>K</w:t>
            </w:r>
            <w:r w:rsidR="74D0BE9A" w:rsidRPr="00023457">
              <w:rPr>
                <w:rFonts w:ascii="Verdana" w:eastAsia="Verdana,Times New Roman,Calibri" w:hAnsi="Verdana" w:cs="Verdana,Times New Roman,Calibri"/>
                <w:strike/>
                <w:color w:val="FF0000"/>
                <w:sz w:val="18"/>
                <w:szCs w:val="18"/>
              </w:rPr>
              <w:t>ryteriach Akceptacji i Definicji Ukończenia</w:t>
            </w:r>
            <w:r w:rsidRPr="00023457">
              <w:rPr>
                <w:rFonts w:ascii="Verdana" w:eastAsia="Verdana,Times New Roman,Calibri" w:hAnsi="Verdana" w:cs="Verdana,Times New Roman,Calibri"/>
                <w:strike/>
                <w:color w:val="FF0000"/>
                <w:sz w:val="18"/>
                <w:szCs w:val="18"/>
              </w:rPr>
              <w:t xml:space="preserve"> nie będzie podlegało zmianie po ustaleniu.</w:t>
            </w:r>
            <w:r w:rsidRPr="00023457">
              <w:rPr>
                <w:rFonts w:ascii="Verdana" w:eastAsia="Times New Roman" w:hAnsi="Verdana" w:cs="Times New Roman"/>
                <w:strike/>
                <w:color w:val="FF0000"/>
                <w:sz w:val="18"/>
                <w:szCs w:val="20"/>
                <w:lang w:eastAsia="pl-PL"/>
              </w:rPr>
              <w:br/>
            </w:r>
            <w:r w:rsidRPr="00023457">
              <w:rPr>
                <w:rFonts w:ascii="Verdana" w:eastAsia="Verdana,Times New Roman,Calibri" w:hAnsi="Verdana" w:cs="Verdana,Times New Roman,Calibri"/>
                <w:strike/>
                <w:color w:val="FF0000"/>
                <w:sz w:val="18"/>
                <w:szCs w:val="18"/>
              </w:rPr>
              <w:t xml:space="preserve"> Na podstawie powyższych danych zostaną określone akceptowalne czasy wykonania funkcjonalności w funkcji wolumenu danych, przy założeniu zapewnienia określonych zasobów sprzętowych.</w:t>
            </w:r>
          </w:p>
        </w:tc>
      </w:tr>
    </w:tbl>
    <w:p w14:paraId="46D93D0C" w14:textId="77777777" w:rsidR="003B7FEE" w:rsidRPr="00023457" w:rsidRDefault="003B7FEE" w:rsidP="003B7FEE">
      <w:pPr>
        <w:ind w:firstLine="708"/>
        <w:rPr>
          <w:rFonts w:ascii="Verdana" w:eastAsia="Times New Roman" w:hAnsi="Verdana" w:cs="Times New Roman"/>
          <w:strike/>
          <w:color w:val="FF0000"/>
          <w:sz w:val="18"/>
          <w:szCs w:val="20"/>
          <w:lang w:eastAsia="x-none"/>
        </w:rPr>
      </w:pPr>
    </w:p>
    <w:p w14:paraId="1707D532" w14:textId="3675DB62" w:rsidR="003B7FEE" w:rsidRPr="00023457" w:rsidRDefault="79011E17" w:rsidP="003B3E55">
      <w:pPr>
        <w:pStyle w:val="Nagwek3"/>
        <w:rPr>
          <w:strike/>
          <w:color w:val="FF0000"/>
        </w:rPr>
      </w:pPr>
      <w:r w:rsidRPr="00023457">
        <w:rPr>
          <w:strike/>
          <w:color w:val="FF0000"/>
        </w:rPr>
        <w:t>Skalowalność</w:t>
      </w:r>
    </w:p>
    <w:p w14:paraId="228A9EDB" w14:textId="77777777" w:rsidR="003B7FEE" w:rsidRPr="00023457" w:rsidRDefault="003B7FEE" w:rsidP="003B7FEE">
      <w:pPr>
        <w:ind w:firstLine="708"/>
        <w:rPr>
          <w:rFonts w:ascii="Verdana,Times New Roman" w:eastAsia="Verdana,Times New Roman" w:hAnsi="Verdana,Times New Roman" w:cs="Verdana,Times New Roman"/>
          <w:b/>
          <w:strike/>
          <w:color w:val="FF0000"/>
          <w:sz w:val="18"/>
          <w:szCs w:val="18"/>
        </w:rPr>
      </w:pPr>
      <w:bookmarkStart w:id="68" w:name="_Toc514933556"/>
      <w:r w:rsidRPr="00023457">
        <w:rPr>
          <w:rFonts w:ascii="Verdana" w:eastAsia="Verdana" w:hAnsi="Verdana" w:cs="Verdana"/>
          <w:b/>
          <w:strike/>
          <w:color w:val="FF0000"/>
          <w:sz w:val="18"/>
          <w:szCs w:val="18"/>
          <w:lang w:eastAsia="pl-PL"/>
        </w:rPr>
        <w:t xml:space="preserve">Tabela </w:t>
      </w:r>
      <w:r w:rsidRPr="00023457">
        <w:rPr>
          <w:strike/>
          <w:color w:val="FF0000"/>
        </w:rPr>
        <w:fldChar w:fldCharType="begin"/>
      </w:r>
      <w:r w:rsidRPr="00023457">
        <w:rPr>
          <w:rFonts w:ascii="Verdana" w:eastAsia="Times New Roman" w:hAnsi="Verdana" w:cs="Times New Roman"/>
          <w:b/>
          <w:bCs/>
          <w:strike/>
          <w:color w:val="FF0000"/>
          <w:sz w:val="18"/>
          <w:szCs w:val="20"/>
          <w:lang w:eastAsia="pl-PL"/>
        </w:rPr>
        <w:instrText xml:space="preserve"> SEQ Tabela \* ARABIC </w:instrText>
      </w:r>
      <w:r w:rsidRPr="00023457">
        <w:rPr>
          <w:rFonts w:ascii="Verdana" w:eastAsia="Times New Roman" w:hAnsi="Verdana" w:cs="Times New Roman"/>
          <w:b/>
          <w:bCs/>
          <w:strike/>
          <w:color w:val="FF0000"/>
          <w:sz w:val="18"/>
          <w:szCs w:val="20"/>
          <w:lang w:eastAsia="pl-PL"/>
        </w:rPr>
        <w:fldChar w:fldCharType="separate"/>
      </w:r>
      <w:r w:rsidRPr="00023457">
        <w:rPr>
          <w:rFonts w:ascii="Verdana" w:eastAsia="Verdana" w:hAnsi="Verdana" w:cs="Verdana"/>
          <w:b/>
          <w:strike/>
          <w:color w:val="FF0000"/>
          <w:sz w:val="18"/>
          <w:szCs w:val="18"/>
          <w:lang w:eastAsia="pl-PL"/>
        </w:rPr>
        <w:t>8</w:t>
      </w:r>
      <w:r w:rsidRPr="00023457">
        <w:rPr>
          <w:strike/>
          <w:color w:val="FF0000"/>
        </w:rPr>
        <w:fldChar w:fldCharType="end"/>
      </w:r>
      <w:r w:rsidRPr="00023457">
        <w:rPr>
          <w:rFonts w:ascii="Verdana" w:eastAsia="Verdana" w:hAnsi="Verdana" w:cs="Verdana"/>
          <w:b/>
          <w:strike/>
          <w:color w:val="FF0000"/>
          <w:sz w:val="18"/>
          <w:szCs w:val="18"/>
          <w:lang w:eastAsia="pl-PL"/>
        </w:rPr>
        <w:t xml:space="preserve"> minimalne wymagania dot. skalowalności</w:t>
      </w:r>
      <w:bookmarkEnd w:id="68"/>
    </w:p>
    <w:tbl>
      <w:tblPr>
        <w:tblW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843"/>
      </w:tblGrid>
      <w:tr w:rsidR="00023457" w:rsidRPr="00023457" w14:paraId="6C3549DA" w14:textId="77777777" w:rsidTr="00B754A5">
        <w:trPr>
          <w:trHeight w:val="600"/>
        </w:trPr>
        <w:tc>
          <w:tcPr>
            <w:tcW w:w="1668" w:type="dxa"/>
            <w:tcBorders>
              <w:top w:val="single" w:sz="4" w:space="0" w:color="auto"/>
              <w:left w:val="single" w:sz="4" w:space="0" w:color="auto"/>
              <w:bottom w:val="single" w:sz="4" w:space="0" w:color="auto"/>
              <w:right w:val="single" w:sz="4" w:space="0" w:color="auto"/>
            </w:tcBorders>
            <w:shd w:val="clear" w:color="auto" w:fill="4F81BD"/>
            <w:vAlign w:val="center"/>
            <w:hideMark/>
          </w:tcPr>
          <w:p w14:paraId="3AFCFA2C"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Kod wymagania</w:t>
            </w:r>
          </w:p>
        </w:tc>
        <w:tc>
          <w:tcPr>
            <w:tcW w:w="7843" w:type="dxa"/>
            <w:tcBorders>
              <w:top w:val="single" w:sz="4" w:space="0" w:color="auto"/>
              <w:left w:val="single" w:sz="4" w:space="0" w:color="auto"/>
              <w:bottom w:val="single" w:sz="4" w:space="0" w:color="auto"/>
              <w:right w:val="single" w:sz="4" w:space="0" w:color="auto"/>
            </w:tcBorders>
            <w:shd w:val="clear" w:color="auto" w:fill="4F81BD"/>
            <w:vAlign w:val="center"/>
            <w:hideMark/>
          </w:tcPr>
          <w:p w14:paraId="16162FD2"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Opis wymagania</w:t>
            </w:r>
          </w:p>
        </w:tc>
      </w:tr>
      <w:tr w:rsidR="00023457" w:rsidRPr="00023457" w14:paraId="5FF0B32D" w14:textId="77777777" w:rsidTr="00B754A5">
        <w:trPr>
          <w:trHeight w:val="346"/>
        </w:trPr>
        <w:tc>
          <w:tcPr>
            <w:tcW w:w="1668" w:type="dxa"/>
            <w:tcBorders>
              <w:top w:val="single" w:sz="4" w:space="0" w:color="auto"/>
              <w:left w:val="single" w:sz="4" w:space="0" w:color="auto"/>
              <w:bottom w:val="single" w:sz="4" w:space="0" w:color="auto"/>
              <w:right w:val="single" w:sz="4" w:space="0" w:color="auto"/>
            </w:tcBorders>
            <w:noWrap/>
            <w:hideMark/>
          </w:tcPr>
          <w:p w14:paraId="535F23BC"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SKAL.1</w:t>
            </w:r>
          </w:p>
        </w:tc>
        <w:tc>
          <w:tcPr>
            <w:tcW w:w="7843" w:type="dxa"/>
            <w:tcBorders>
              <w:top w:val="single" w:sz="4" w:space="0" w:color="auto"/>
              <w:left w:val="single" w:sz="4" w:space="0" w:color="auto"/>
              <w:bottom w:val="single" w:sz="4" w:space="0" w:color="auto"/>
              <w:right w:val="single" w:sz="4" w:space="0" w:color="auto"/>
            </w:tcBorders>
            <w:hideMark/>
          </w:tcPr>
          <w:p w14:paraId="03EAC0BD" w14:textId="77777777" w:rsidR="003B7FEE" w:rsidRPr="00023457" w:rsidRDefault="003B7FEE" w:rsidP="003B7FEE">
            <w:pPr>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Dostarczany przez Wykonawcę System ma być skalowalny, bez potrzeby modyfikacji oprogramowania, o kolejne serwery fizyczne, wirtualne jak i zasoby pamięciowe.</w:t>
            </w:r>
          </w:p>
        </w:tc>
      </w:tr>
      <w:tr w:rsidR="00023457" w:rsidRPr="00023457" w14:paraId="011A2EFD" w14:textId="77777777" w:rsidTr="00B754A5">
        <w:trPr>
          <w:trHeight w:val="346"/>
        </w:trPr>
        <w:tc>
          <w:tcPr>
            <w:tcW w:w="1668" w:type="dxa"/>
            <w:tcBorders>
              <w:top w:val="single" w:sz="4" w:space="0" w:color="auto"/>
              <w:left w:val="single" w:sz="4" w:space="0" w:color="auto"/>
              <w:bottom w:val="single" w:sz="4" w:space="0" w:color="auto"/>
              <w:right w:val="single" w:sz="4" w:space="0" w:color="auto"/>
            </w:tcBorders>
            <w:noWrap/>
          </w:tcPr>
          <w:p w14:paraId="3016BF1C"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SKAL.2</w:t>
            </w:r>
          </w:p>
        </w:tc>
        <w:tc>
          <w:tcPr>
            <w:tcW w:w="7843" w:type="dxa"/>
            <w:tcBorders>
              <w:top w:val="single" w:sz="4" w:space="0" w:color="auto"/>
              <w:left w:val="single" w:sz="4" w:space="0" w:color="auto"/>
              <w:bottom w:val="single" w:sz="4" w:space="0" w:color="auto"/>
              <w:right w:val="single" w:sz="4" w:space="0" w:color="auto"/>
            </w:tcBorders>
          </w:tcPr>
          <w:p w14:paraId="73AE4F04" w14:textId="77777777" w:rsidR="003B7FEE" w:rsidRPr="00023457" w:rsidRDefault="003B7FEE" w:rsidP="003B7FEE">
            <w:pPr>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 xml:space="preserve">Zapewniona zostanie możliwość zastosowania skalowalności poziomej wydajności pozwalającej zwielokrotnić wydajność Systemu przez zwielokrotnianie (co najmniej </w:t>
            </w:r>
            <w:r w:rsidRPr="00023457">
              <w:rPr>
                <w:rFonts w:ascii="Verdana" w:eastAsia="Verdana" w:hAnsi="Verdana" w:cs="Verdana"/>
                <w:strike/>
                <w:color w:val="FF0000"/>
                <w:sz w:val="18"/>
                <w:szCs w:val="18"/>
                <w:lang w:eastAsia="pl-PL"/>
              </w:rPr>
              <w:lastRenderedPageBreak/>
              <w:t xml:space="preserve">2x) instancji elementów Systemu bez potrzeby prowadzenia prac programistycznych. Uzysk wydajności z podwojenia liczby instancji ma wynosić co najmniej 50%. </w:t>
            </w:r>
          </w:p>
        </w:tc>
      </w:tr>
      <w:tr w:rsidR="00023457" w:rsidRPr="00023457" w14:paraId="4A465FF1" w14:textId="77777777" w:rsidTr="00B754A5">
        <w:trPr>
          <w:trHeight w:val="346"/>
        </w:trPr>
        <w:tc>
          <w:tcPr>
            <w:tcW w:w="1668" w:type="dxa"/>
            <w:tcBorders>
              <w:top w:val="single" w:sz="4" w:space="0" w:color="auto"/>
              <w:left w:val="single" w:sz="4" w:space="0" w:color="auto"/>
              <w:bottom w:val="single" w:sz="4" w:space="0" w:color="auto"/>
              <w:right w:val="single" w:sz="4" w:space="0" w:color="auto"/>
            </w:tcBorders>
            <w:noWrap/>
          </w:tcPr>
          <w:p w14:paraId="64894DFD"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lastRenderedPageBreak/>
              <w:t>SKAL.3</w:t>
            </w:r>
          </w:p>
        </w:tc>
        <w:tc>
          <w:tcPr>
            <w:tcW w:w="7843" w:type="dxa"/>
            <w:tcBorders>
              <w:top w:val="single" w:sz="4" w:space="0" w:color="auto"/>
              <w:left w:val="single" w:sz="4" w:space="0" w:color="auto"/>
              <w:bottom w:val="single" w:sz="4" w:space="0" w:color="auto"/>
              <w:right w:val="single" w:sz="4" w:space="0" w:color="auto"/>
            </w:tcBorders>
          </w:tcPr>
          <w:p w14:paraId="0281D7F4" w14:textId="77777777" w:rsidR="003B7FEE" w:rsidRPr="00023457" w:rsidRDefault="003B7FEE" w:rsidP="003B7FEE">
            <w:pPr>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 xml:space="preserve">Zapewniona zostanie możliwość zastosowania skalowalności pozwalającej zwielokrotnić liczbę i rozmiar obsługiwanych w jednostce czasu Obiektów cyfrowych oraz plików bez potrzeby prowadzenia prac programistycznych. </w:t>
            </w:r>
          </w:p>
        </w:tc>
      </w:tr>
      <w:tr w:rsidR="003B7FEE" w:rsidRPr="00023457" w14:paraId="395071B7" w14:textId="77777777" w:rsidTr="00B754A5">
        <w:trPr>
          <w:trHeight w:val="346"/>
        </w:trPr>
        <w:tc>
          <w:tcPr>
            <w:tcW w:w="1668" w:type="dxa"/>
            <w:tcBorders>
              <w:top w:val="single" w:sz="4" w:space="0" w:color="auto"/>
              <w:left w:val="single" w:sz="4" w:space="0" w:color="auto"/>
              <w:bottom w:val="single" w:sz="4" w:space="0" w:color="auto"/>
              <w:right w:val="single" w:sz="4" w:space="0" w:color="auto"/>
            </w:tcBorders>
            <w:noWrap/>
          </w:tcPr>
          <w:p w14:paraId="08DB7227"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SKAL.4</w:t>
            </w:r>
          </w:p>
        </w:tc>
        <w:tc>
          <w:tcPr>
            <w:tcW w:w="7843" w:type="dxa"/>
            <w:tcBorders>
              <w:top w:val="single" w:sz="4" w:space="0" w:color="auto"/>
              <w:left w:val="single" w:sz="4" w:space="0" w:color="auto"/>
              <w:bottom w:val="single" w:sz="4" w:space="0" w:color="auto"/>
              <w:right w:val="single" w:sz="4" w:space="0" w:color="auto"/>
            </w:tcBorders>
          </w:tcPr>
          <w:p w14:paraId="65B7053A" w14:textId="77777777" w:rsidR="003B7FEE" w:rsidRPr="00023457" w:rsidRDefault="003B7FEE" w:rsidP="003B7FEE">
            <w:pPr>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Zapewniona zostanie możliwość zastosowania skalowalności komponentu System Przechowywania/serwisu zawartości cyfrowej pozwalającej zwielokrotnić jej pojemność bez konieczności prowadzenia prac programistycznych.</w:t>
            </w:r>
          </w:p>
        </w:tc>
      </w:tr>
    </w:tbl>
    <w:p w14:paraId="5E2745AE" w14:textId="77777777" w:rsidR="003B7FEE" w:rsidRPr="00023457" w:rsidRDefault="003B7FEE" w:rsidP="003B7FEE">
      <w:pPr>
        <w:ind w:firstLine="708"/>
        <w:rPr>
          <w:rFonts w:ascii="Verdana" w:eastAsia="Times New Roman" w:hAnsi="Verdana" w:cs="Times New Roman"/>
          <w:strike/>
          <w:color w:val="FF0000"/>
          <w:sz w:val="18"/>
          <w:szCs w:val="20"/>
          <w:lang w:eastAsia="x-none"/>
        </w:rPr>
      </w:pPr>
    </w:p>
    <w:p w14:paraId="23A91A00" w14:textId="7892ACBF" w:rsidR="003B7FEE" w:rsidRPr="00023457" w:rsidRDefault="79011E17" w:rsidP="003B3E55">
      <w:pPr>
        <w:pStyle w:val="Nagwek3"/>
        <w:rPr>
          <w:strike/>
          <w:color w:val="FF0000"/>
        </w:rPr>
      </w:pPr>
      <w:r w:rsidRPr="00023457">
        <w:rPr>
          <w:strike/>
          <w:color w:val="FF0000"/>
        </w:rPr>
        <w:t>Migracja danych</w:t>
      </w:r>
    </w:p>
    <w:p w14:paraId="29573A28" w14:textId="77777777" w:rsidR="003B7FEE" w:rsidRPr="00023457" w:rsidRDefault="003B7FEE" w:rsidP="003B7FEE">
      <w:pPr>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 xml:space="preserve">W ramach zamówienia Wykonawca przeprowadzi migrację danych z systemów Zamawiającego, tj. RCBN, obecnego systemu Polona.pl, e-ISBN, Wypożyczalnia Międzybiblioteczna </w:t>
      </w:r>
      <w:proofErr w:type="spellStart"/>
      <w:r w:rsidRPr="00023457">
        <w:rPr>
          <w:rFonts w:ascii="Verdana" w:eastAsia="Verdana" w:hAnsi="Verdana" w:cs="Verdana"/>
          <w:strike/>
          <w:color w:val="FF0000"/>
          <w:sz w:val="18"/>
          <w:szCs w:val="18"/>
          <w:lang w:eastAsia="pl-PL"/>
        </w:rPr>
        <w:t>Academica</w:t>
      </w:r>
      <w:proofErr w:type="spellEnd"/>
      <w:r w:rsidRPr="00023457">
        <w:rPr>
          <w:rFonts w:ascii="Verdana" w:eastAsia="Verdana" w:hAnsi="Verdana" w:cs="Verdana"/>
          <w:strike/>
          <w:color w:val="FF0000"/>
          <w:sz w:val="18"/>
          <w:szCs w:val="18"/>
          <w:lang w:eastAsia="pl-PL"/>
        </w:rPr>
        <w:t>, zgodnie z poniżej przedstawionymi wymaganiami:</w:t>
      </w:r>
    </w:p>
    <w:p w14:paraId="125EE74D" w14:textId="77777777" w:rsidR="003B7FEE" w:rsidRPr="00023457" w:rsidRDefault="003B7FEE" w:rsidP="003B7FEE">
      <w:pPr>
        <w:keepNext/>
        <w:ind w:firstLine="708"/>
        <w:rPr>
          <w:rFonts w:ascii="Verdana,Times New Roman" w:eastAsia="Verdana,Times New Roman" w:hAnsi="Verdana,Times New Roman" w:cs="Verdana,Times New Roman"/>
          <w:strike/>
          <w:color w:val="FF0000"/>
          <w:sz w:val="18"/>
          <w:szCs w:val="18"/>
          <w:lang w:eastAsia="pl-PL"/>
        </w:rPr>
      </w:pPr>
      <w:bookmarkStart w:id="69" w:name="_Toc514933557"/>
      <w:r w:rsidRPr="00023457">
        <w:rPr>
          <w:rFonts w:ascii="Verdana" w:eastAsia="Verdana" w:hAnsi="Verdana" w:cs="Verdana"/>
          <w:b/>
          <w:strike/>
          <w:color w:val="FF0000"/>
          <w:sz w:val="18"/>
          <w:szCs w:val="18"/>
          <w:lang w:eastAsia="pl-PL"/>
        </w:rPr>
        <w:t xml:space="preserve">Tabela </w:t>
      </w:r>
      <w:r w:rsidRPr="00023457">
        <w:rPr>
          <w:strike/>
          <w:color w:val="FF0000"/>
        </w:rPr>
        <w:fldChar w:fldCharType="begin"/>
      </w:r>
      <w:r w:rsidRPr="00023457">
        <w:rPr>
          <w:rFonts w:ascii="Verdana" w:eastAsia="Times New Roman" w:hAnsi="Verdana" w:cs="Times New Roman"/>
          <w:b/>
          <w:bCs/>
          <w:strike/>
          <w:color w:val="FF0000"/>
          <w:sz w:val="18"/>
          <w:szCs w:val="20"/>
          <w:lang w:eastAsia="pl-PL"/>
        </w:rPr>
        <w:instrText xml:space="preserve"> SEQ Tabela \* ARABIC </w:instrText>
      </w:r>
      <w:r w:rsidRPr="00023457">
        <w:rPr>
          <w:rFonts w:ascii="Verdana" w:eastAsia="Times New Roman" w:hAnsi="Verdana" w:cs="Times New Roman"/>
          <w:b/>
          <w:bCs/>
          <w:strike/>
          <w:color w:val="FF0000"/>
          <w:sz w:val="18"/>
          <w:szCs w:val="20"/>
          <w:lang w:eastAsia="pl-PL"/>
        </w:rPr>
        <w:fldChar w:fldCharType="separate"/>
      </w:r>
      <w:r w:rsidRPr="00023457">
        <w:rPr>
          <w:rFonts w:ascii="Verdana" w:eastAsia="Verdana" w:hAnsi="Verdana" w:cs="Verdana"/>
          <w:b/>
          <w:strike/>
          <w:color w:val="FF0000"/>
          <w:sz w:val="18"/>
          <w:szCs w:val="18"/>
          <w:lang w:eastAsia="pl-PL"/>
        </w:rPr>
        <w:t>9</w:t>
      </w:r>
      <w:r w:rsidRPr="00023457">
        <w:rPr>
          <w:strike/>
          <w:color w:val="FF0000"/>
        </w:rPr>
        <w:fldChar w:fldCharType="end"/>
      </w:r>
      <w:r w:rsidRPr="00023457">
        <w:rPr>
          <w:rFonts w:ascii="Verdana" w:eastAsia="Verdana" w:hAnsi="Verdana" w:cs="Verdana"/>
          <w:b/>
          <w:strike/>
          <w:color w:val="FF0000"/>
          <w:sz w:val="18"/>
          <w:szCs w:val="18"/>
          <w:lang w:eastAsia="pl-PL"/>
        </w:rPr>
        <w:t xml:space="preserve"> minimalne wymagania dla migracji danych</w:t>
      </w:r>
      <w:bookmarkEnd w:id="69"/>
    </w:p>
    <w:tbl>
      <w:tblPr>
        <w:tblW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843"/>
      </w:tblGrid>
      <w:tr w:rsidR="00023457" w:rsidRPr="00023457" w14:paraId="72362F24" w14:textId="77777777" w:rsidTr="00547F13">
        <w:trPr>
          <w:trHeight w:val="600"/>
        </w:trPr>
        <w:tc>
          <w:tcPr>
            <w:tcW w:w="1668" w:type="dxa"/>
            <w:tcBorders>
              <w:top w:val="single" w:sz="4" w:space="0" w:color="auto"/>
              <w:left w:val="single" w:sz="4" w:space="0" w:color="auto"/>
              <w:bottom w:val="single" w:sz="4" w:space="0" w:color="auto"/>
              <w:right w:val="single" w:sz="4" w:space="0" w:color="auto"/>
            </w:tcBorders>
            <w:shd w:val="clear" w:color="auto" w:fill="4F81BD"/>
            <w:vAlign w:val="center"/>
            <w:hideMark/>
          </w:tcPr>
          <w:p w14:paraId="5DDC357C"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Kod wymagania</w:t>
            </w:r>
          </w:p>
        </w:tc>
        <w:tc>
          <w:tcPr>
            <w:tcW w:w="7843" w:type="dxa"/>
            <w:tcBorders>
              <w:top w:val="single" w:sz="4" w:space="0" w:color="auto"/>
              <w:left w:val="single" w:sz="4" w:space="0" w:color="auto"/>
              <w:bottom w:val="single" w:sz="4" w:space="0" w:color="auto"/>
              <w:right w:val="single" w:sz="4" w:space="0" w:color="auto"/>
            </w:tcBorders>
            <w:shd w:val="clear" w:color="auto" w:fill="4F81BD"/>
            <w:vAlign w:val="center"/>
            <w:hideMark/>
          </w:tcPr>
          <w:p w14:paraId="63FCBEF2"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Opis wymagania</w:t>
            </w:r>
          </w:p>
        </w:tc>
      </w:tr>
      <w:tr w:rsidR="00023457" w:rsidRPr="00023457" w14:paraId="6689FBF0" w14:textId="77777777" w:rsidTr="00547F13">
        <w:trPr>
          <w:trHeight w:val="600"/>
        </w:trPr>
        <w:tc>
          <w:tcPr>
            <w:tcW w:w="9511" w:type="dxa"/>
            <w:gridSpan w:val="2"/>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23BB6121"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Wymagania ogólne</w:t>
            </w:r>
          </w:p>
        </w:tc>
      </w:tr>
      <w:tr w:rsidR="00023457" w:rsidRPr="00023457" w14:paraId="650258BB" w14:textId="77777777" w:rsidTr="00547F13">
        <w:trPr>
          <w:trHeight w:val="346"/>
        </w:trPr>
        <w:tc>
          <w:tcPr>
            <w:tcW w:w="1668" w:type="dxa"/>
            <w:tcBorders>
              <w:top w:val="single" w:sz="4" w:space="0" w:color="auto"/>
              <w:left w:val="single" w:sz="4" w:space="0" w:color="auto"/>
              <w:bottom w:val="single" w:sz="4" w:space="0" w:color="auto"/>
              <w:right w:val="single" w:sz="4" w:space="0" w:color="auto"/>
            </w:tcBorders>
            <w:noWrap/>
            <w:hideMark/>
          </w:tcPr>
          <w:p w14:paraId="569314EE"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MIGO.1</w:t>
            </w:r>
          </w:p>
        </w:tc>
        <w:tc>
          <w:tcPr>
            <w:tcW w:w="7843" w:type="dxa"/>
            <w:tcBorders>
              <w:top w:val="single" w:sz="4" w:space="0" w:color="auto"/>
              <w:left w:val="single" w:sz="4" w:space="0" w:color="auto"/>
              <w:bottom w:val="single" w:sz="4" w:space="0" w:color="auto"/>
              <w:right w:val="single" w:sz="4" w:space="0" w:color="auto"/>
            </w:tcBorders>
            <w:hideMark/>
          </w:tcPr>
          <w:p w14:paraId="6396DA22" w14:textId="77777777" w:rsidR="003B7FEE" w:rsidRPr="00023457" w:rsidRDefault="003B7FEE" w:rsidP="003B7FEE">
            <w:pPr>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 xml:space="preserve">Podczas migracji danych Wykonawca, zapewni </w:t>
            </w:r>
            <w:proofErr w:type="spellStart"/>
            <w:r w:rsidRPr="00023457">
              <w:rPr>
                <w:rFonts w:ascii="Verdana" w:eastAsia="Verdana" w:hAnsi="Verdana" w:cs="Verdana"/>
                <w:strike/>
                <w:color w:val="FF0000"/>
                <w:sz w:val="18"/>
                <w:szCs w:val="18"/>
                <w:lang w:eastAsia="pl-PL"/>
              </w:rPr>
              <w:t>deduplikację</w:t>
            </w:r>
            <w:proofErr w:type="spellEnd"/>
            <w:r w:rsidRPr="00023457">
              <w:rPr>
                <w:rFonts w:ascii="Verdana" w:eastAsia="Verdana" w:hAnsi="Verdana" w:cs="Verdana"/>
                <w:strike/>
                <w:color w:val="FF0000"/>
                <w:sz w:val="18"/>
                <w:szCs w:val="18"/>
                <w:lang w:eastAsia="pl-PL"/>
              </w:rPr>
              <w:t xml:space="preserve"> kont dla następujących relacji:</w:t>
            </w:r>
          </w:p>
          <w:p w14:paraId="2D3B24DE" w14:textId="77777777" w:rsidR="003B7FEE" w:rsidRPr="00023457" w:rsidRDefault="003B7FEE" w:rsidP="00477E52">
            <w:pPr>
              <w:numPr>
                <w:ilvl w:val="0"/>
                <w:numId w:val="19"/>
              </w:numPr>
              <w:spacing w:after="0" w:line="360" w:lineRule="auto"/>
              <w:contextualSpacing/>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 xml:space="preserve">Konta czytelników polona.pl i konta czytelników wypożyczalni </w:t>
            </w:r>
            <w:proofErr w:type="spellStart"/>
            <w:r w:rsidRPr="00023457">
              <w:rPr>
                <w:rFonts w:ascii="Verdana" w:eastAsia="Verdana" w:hAnsi="Verdana" w:cs="Verdana"/>
                <w:strike/>
                <w:color w:val="FF0000"/>
                <w:sz w:val="18"/>
                <w:szCs w:val="18"/>
                <w:lang w:eastAsia="pl-PL"/>
              </w:rPr>
              <w:t>Academica</w:t>
            </w:r>
            <w:proofErr w:type="spellEnd"/>
            <w:r w:rsidRPr="00023457">
              <w:rPr>
                <w:rFonts w:ascii="Verdana" w:eastAsia="Verdana" w:hAnsi="Verdana" w:cs="Verdana"/>
                <w:strike/>
                <w:color w:val="FF0000"/>
                <w:sz w:val="18"/>
                <w:szCs w:val="18"/>
                <w:lang w:eastAsia="pl-PL"/>
              </w:rPr>
              <w:t>.</w:t>
            </w:r>
          </w:p>
          <w:p w14:paraId="51021C4F" w14:textId="77777777" w:rsidR="003B7FEE" w:rsidRPr="00023457" w:rsidRDefault="003B7FEE" w:rsidP="00477E52">
            <w:pPr>
              <w:numPr>
                <w:ilvl w:val="0"/>
                <w:numId w:val="19"/>
              </w:numPr>
              <w:spacing w:after="0" w:line="360" w:lineRule="auto"/>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Konta wydawców serwisu e-ISBN i konta wydawców w serwisie RCBN.</w:t>
            </w:r>
          </w:p>
          <w:p w14:paraId="5904DD5C" w14:textId="77777777" w:rsidR="003B7FEE" w:rsidRPr="00023457" w:rsidRDefault="003B7FEE" w:rsidP="00477E52">
            <w:pPr>
              <w:numPr>
                <w:ilvl w:val="0"/>
                <w:numId w:val="19"/>
              </w:numPr>
              <w:spacing w:after="0" w:line="360" w:lineRule="auto"/>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 xml:space="preserve">Instancje usług </w:t>
            </w:r>
            <w:proofErr w:type="spellStart"/>
            <w:r w:rsidRPr="00023457">
              <w:rPr>
                <w:rFonts w:ascii="Verdana" w:eastAsia="Verdana" w:hAnsi="Verdana" w:cs="Verdana"/>
                <w:strike/>
                <w:color w:val="FF0000"/>
                <w:sz w:val="18"/>
                <w:szCs w:val="18"/>
                <w:lang w:eastAsia="pl-PL"/>
              </w:rPr>
              <w:t>PdW</w:t>
            </w:r>
            <w:proofErr w:type="spellEnd"/>
            <w:r w:rsidRPr="00023457">
              <w:rPr>
                <w:rFonts w:ascii="Verdana" w:eastAsia="Verdana" w:hAnsi="Verdana" w:cs="Verdana"/>
                <w:strike/>
                <w:color w:val="FF0000"/>
                <w:sz w:val="18"/>
                <w:szCs w:val="18"/>
                <w:lang w:eastAsia="pl-PL"/>
              </w:rPr>
              <w:t xml:space="preserve"> powstałe w oparciu o migrację e-ISBN oraz instancje usług </w:t>
            </w:r>
            <w:proofErr w:type="spellStart"/>
            <w:r w:rsidRPr="00023457">
              <w:rPr>
                <w:rFonts w:ascii="Verdana" w:eastAsia="Verdana" w:hAnsi="Verdana" w:cs="Verdana"/>
                <w:strike/>
                <w:color w:val="FF0000"/>
                <w:sz w:val="18"/>
                <w:szCs w:val="18"/>
                <w:lang w:eastAsia="pl-PL"/>
              </w:rPr>
              <w:t>PdW</w:t>
            </w:r>
            <w:proofErr w:type="spellEnd"/>
            <w:r w:rsidRPr="00023457">
              <w:rPr>
                <w:rFonts w:ascii="Verdana" w:eastAsia="Verdana" w:hAnsi="Verdana" w:cs="Verdana"/>
                <w:strike/>
                <w:color w:val="FF0000"/>
                <w:sz w:val="18"/>
                <w:szCs w:val="18"/>
                <w:lang w:eastAsia="pl-PL"/>
              </w:rPr>
              <w:t xml:space="preserve"> powstałe w oparciu o Repozytorium Cyfrowe BN.</w:t>
            </w:r>
          </w:p>
          <w:p w14:paraId="2AAD0A62" w14:textId="77777777" w:rsidR="003B7FEE" w:rsidRPr="00023457" w:rsidRDefault="003B7FEE" w:rsidP="003B7FEE">
            <w:pPr>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W ramach prac związanych z migracją danych Wykonawca jest zobowiązany do współpracy z Zamawiającym w celu opracowania poniższych analiz:</w:t>
            </w:r>
          </w:p>
          <w:p w14:paraId="4B742406" w14:textId="77777777" w:rsidR="003B7FEE" w:rsidRPr="00023457" w:rsidRDefault="003B7FEE" w:rsidP="00477E52">
            <w:pPr>
              <w:numPr>
                <w:ilvl w:val="0"/>
                <w:numId w:val="19"/>
              </w:numPr>
              <w:spacing w:after="0" w:line="360" w:lineRule="auto"/>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Analiza szczegółowych informacji dotyczących wszystkich kont, które będą podlegały migracji oraz opracowanie scenariuszy i zasad migracji, w tym zasad zapobiegania duplikacji kont.</w:t>
            </w:r>
          </w:p>
          <w:p w14:paraId="4196CC87" w14:textId="77777777" w:rsidR="003B7FEE" w:rsidRPr="00023457" w:rsidRDefault="003B7FEE" w:rsidP="00477E52">
            <w:pPr>
              <w:numPr>
                <w:ilvl w:val="0"/>
                <w:numId w:val="19"/>
              </w:numPr>
              <w:spacing w:after="0" w:line="360" w:lineRule="auto"/>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Analiza szczegółowych informacji dotyczących danych użytkowników jakie będą podlegały migracji oraz opracowanie scenariuszy i zasad migracji.</w:t>
            </w:r>
          </w:p>
          <w:p w14:paraId="5131226C" w14:textId="77777777" w:rsidR="003B7FEE" w:rsidRPr="00023457" w:rsidRDefault="003B7FEE" w:rsidP="00477E52">
            <w:pPr>
              <w:numPr>
                <w:ilvl w:val="0"/>
                <w:numId w:val="19"/>
              </w:numPr>
              <w:spacing w:after="0" w:line="360" w:lineRule="auto"/>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Analiza szczegółowych informacji dotyczących danych i zasobów jakie będą podlegały migracji oraz opracowanie scenariuszy i zasad migracji.</w:t>
            </w:r>
          </w:p>
        </w:tc>
      </w:tr>
      <w:tr w:rsidR="00023457" w:rsidRPr="00023457" w14:paraId="401148E1" w14:textId="77777777" w:rsidTr="00547F13">
        <w:trPr>
          <w:trHeight w:val="601"/>
        </w:trPr>
        <w:tc>
          <w:tcPr>
            <w:tcW w:w="9511" w:type="dxa"/>
            <w:gridSpan w:val="2"/>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center"/>
          </w:tcPr>
          <w:p w14:paraId="2612F36C"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Wymagania w zakresie RCBN - wykaz danych podlegających migracji</w:t>
            </w:r>
          </w:p>
        </w:tc>
      </w:tr>
      <w:tr w:rsidR="00023457" w:rsidRPr="00023457" w14:paraId="441D9095" w14:textId="77777777" w:rsidTr="00547F13">
        <w:trPr>
          <w:trHeight w:val="346"/>
        </w:trPr>
        <w:tc>
          <w:tcPr>
            <w:tcW w:w="1668" w:type="dxa"/>
            <w:tcBorders>
              <w:top w:val="single" w:sz="4" w:space="0" w:color="auto"/>
              <w:left w:val="single" w:sz="4" w:space="0" w:color="auto"/>
              <w:bottom w:val="single" w:sz="4" w:space="0" w:color="auto"/>
              <w:right w:val="single" w:sz="4" w:space="0" w:color="auto"/>
            </w:tcBorders>
            <w:noWrap/>
          </w:tcPr>
          <w:p w14:paraId="7225C6FD"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MIGRCBN.1</w:t>
            </w:r>
          </w:p>
        </w:tc>
        <w:tc>
          <w:tcPr>
            <w:tcW w:w="7843" w:type="dxa"/>
            <w:tcBorders>
              <w:top w:val="single" w:sz="4" w:space="0" w:color="auto"/>
              <w:left w:val="single" w:sz="4" w:space="0" w:color="auto"/>
              <w:bottom w:val="single" w:sz="4" w:space="0" w:color="auto"/>
              <w:right w:val="single" w:sz="4" w:space="0" w:color="auto"/>
            </w:tcBorders>
          </w:tcPr>
          <w:p w14:paraId="2E4FBD4A" w14:textId="77777777" w:rsidR="003B7FEE" w:rsidRPr="00023457" w:rsidRDefault="003B7FEE" w:rsidP="003B7FEE">
            <w:pPr>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Konta użytkowników (i przypisanie do Instytucji bądź Wydawcy) – na podstawie kont użytkowników w RCBN muszą zostać utworzone nowe konta czytelników w Systemie. Dla przeniesionych kont muszą zostać również utworzone odpowiednie profile w ramach instancji usług Instytucji do których użytkownik przynależy (</w:t>
            </w:r>
            <w:proofErr w:type="spellStart"/>
            <w:r w:rsidRPr="00023457">
              <w:rPr>
                <w:rFonts w:ascii="Verdana" w:eastAsia="Verdana" w:hAnsi="Verdana" w:cs="Verdana"/>
                <w:strike/>
                <w:color w:val="FF0000"/>
                <w:sz w:val="18"/>
                <w:szCs w:val="18"/>
                <w:lang w:eastAsia="pl-PL"/>
              </w:rPr>
              <w:t>PdB</w:t>
            </w:r>
            <w:proofErr w:type="spellEnd"/>
            <w:r w:rsidRPr="00023457">
              <w:rPr>
                <w:rFonts w:ascii="Verdana" w:eastAsia="Verdana" w:hAnsi="Verdana" w:cs="Verdana"/>
                <w:strike/>
                <w:color w:val="FF0000"/>
                <w:sz w:val="18"/>
                <w:szCs w:val="18"/>
                <w:lang w:eastAsia="pl-PL"/>
              </w:rPr>
              <w:t xml:space="preserve"> oraz </w:t>
            </w:r>
            <w:proofErr w:type="spellStart"/>
            <w:r w:rsidRPr="00023457">
              <w:rPr>
                <w:rFonts w:ascii="Verdana" w:eastAsia="Verdana" w:hAnsi="Verdana" w:cs="Verdana"/>
                <w:strike/>
                <w:color w:val="FF0000"/>
                <w:sz w:val="18"/>
                <w:szCs w:val="18"/>
                <w:lang w:eastAsia="pl-PL"/>
              </w:rPr>
              <w:t>PdW</w:t>
            </w:r>
            <w:proofErr w:type="spellEnd"/>
            <w:r w:rsidRPr="00023457">
              <w:rPr>
                <w:rFonts w:ascii="Verdana" w:eastAsia="Verdana" w:hAnsi="Verdana" w:cs="Verdana"/>
                <w:strike/>
                <w:color w:val="FF0000"/>
                <w:sz w:val="18"/>
                <w:szCs w:val="18"/>
                <w:lang w:eastAsia="pl-PL"/>
              </w:rPr>
              <w:t xml:space="preserve">). Przeniesione konta muszą zawierać dane osobowe przechowywane </w:t>
            </w:r>
            <w:r w:rsidRPr="00023457">
              <w:rPr>
                <w:rFonts w:ascii="Verdana" w:eastAsia="Verdana" w:hAnsi="Verdana" w:cs="Verdana"/>
                <w:strike/>
                <w:color w:val="FF0000"/>
                <w:sz w:val="18"/>
                <w:szCs w:val="18"/>
                <w:lang w:eastAsia="pl-PL"/>
              </w:rPr>
              <w:lastRenderedPageBreak/>
              <w:t>w obecnym systemie dostosowane do nowych ustawień. Przeniesione konta muszą posiadać uprawnienia, przynależność do grup oraz ról bazujące na tych, które posiadają w obecnym systemie dostosowane do nowych możliwości. Migracja danych o dacie ostatniego poprawnego i niepoprawnego zalogowania.</w:t>
            </w:r>
          </w:p>
        </w:tc>
      </w:tr>
      <w:tr w:rsidR="00023457" w:rsidRPr="00023457" w14:paraId="17F68B7B" w14:textId="77777777" w:rsidTr="00547F13">
        <w:trPr>
          <w:trHeight w:val="346"/>
        </w:trPr>
        <w:tc>
          <w:tcPr>
            <w:tcW w:w="1668" w:type="dxa"/>
            <w:tcBorders>
              <w:top w:val="single" w:sz="4" w:space="0" w:color="auto"/>
              <w:left w:val="single" w:sz="4" w:space="0" w:color="auto"/>
              <w:bottom w:val="single" w:sz="4" w:space="0" w:color="auto"/>
              <w:right w:val="single" w:sz="4" w:space="0" w:color="auto"/>
            </w:tcBorders>
            <w:noWrap/>
          </w:tcPr>
          <w:p w14:paraId="3D406FA8"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lastRenderedPageBreak/>
              <w:t>MIGRCBN.2</w:t>
            </w:r>
          </w:p>
        </w:tc>
        <w:tc>
          <w:tcPr>
            <w:tcW w:w="7843" w:type="dxa"/>
            <w:tcBorders>
              <w:top w:val="single" w:sz="4" w:space="0" w:color="auto"/>
              <w:left w:val="single" w:sz="4" w:space="0" w:color="auto"/>
              <w:bottom w:val="single" w:sz="4" w:space="0" w:color="auto"/>
              <w:right w:val="single" w:sz="4" w:space="0" w:color="auto"/>
            </w:tcBorders>
          </w:tcPr>
          <w:p w14:paraId="6C085D77" w14:textId="77777777" w:rsidR="003B7FEE" w:rsidRPr="00023457" w:rsidRDefault="003B7FEE" w:rsidP="003B7FEE">
            <w:pPr>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 xml:space="preserve">Instytucje – na podstawie obecnie istniejących „kontekstów” w Repozytorium Cyfrowym BN muszą zostać utworzone odpowiednie instancje usług </w:t>
            </w:r>
            <w:proofErr w:type="spellStart"/>
            <w:r w:rsidRPr="00023457">
              <w:rPr>
                <w:rFonts w:ascii="Verdana" w:eastAsia="Verdana" w:hAnsi="Verdana" w:cs="Verdana"/>
                <w:strike/>
                <w:color w:val="FF0000"/>
                <w:sz w:val="18"/>
                <w:szCs w:val="18"/>
                <w:lang w:eastAsia="pl-PL"/>
              </w:rPr>
              <w:t>PdW</w:t>
            </w:r>
            <w:proofErr w:type="spellEnd"/>
            <w:r w:rsidRPr="00023457">
              <w:rPr>
                <w:rFonts w:ascii="Verdana" w:eastAsia="Verdana" w:hAnsi="Verdana" w:cs="Verdana"/>
                <w:strike/>
                <w:color w:val="FF0000"/>
                <w:sz w:val="18"/>
                <w:szCs w:val="18"/>
                <w:lang w:eastAsia="pl-PL"/>
              </w:rPr>
              <w:t xml:space="preserve"> oraz </w:t>
            </w:r>
            <w:proofErr w:type="spellStart"/>
            <w:r w:rsidRPr="00023457">
              <w:rPr>
                <w:rFonts w:ascii="Verdana" w:eastAsia="Verdana" w:hAnsi="Verdana" w:cs="Verdana"/>
                <w:strike/>
                <w:color w:val="FF0000"/>
                <w:sz w:val="18"/>
                <w:szCs w:val="18"/>
                <w:lang w:eastAsia="pl-PL"/>
              </w:rPr>
              <w:t>PdB</w:t>
            </w:r>
            <w:proofErr w:type="spellEnd"/>
            <w:r w:rsidRPr="00023457">
              <w:rPr>
                <w:rFonts w:ascii="Verdana" w:eastAsia="Verdana" w:hAnsi="Verdana" w:cs="Verdana"/>
                <w:strike/>
                <w:color w:val="FF0000"/>
                <w:sz w:val="18"/>
                <w:szCs w:val="18"/>
                <w:lang w:eastAsia="pl-PL"/>
              </w:rPr>
              <w:t xml:space="preserve"> z zastrzeżeniem, iż weryfikacji będzie podlegało, z których kontekstów mają zostać utworzone usługi oraz jakiego typu.</w:t>
            </w:r>
          </w:p>
        </w:tc>
      </w:tr>
      <w:tr w:rsidR="00023457" w:rsidRPr="00023457" w14:paraId="74623C00" w14:textId="77777777" w:rsidTr="00547F13">
        <w:trPr>
          <w:trHeight w:val="346"/>
        </w:trPr>
        <w:tc>
          <w:tcPr>
            <w:tcW w:w="1668" w:type="dxa"/>
            <w:tcBorders>
              <w:top w:val="single" w:sz="4" w:space="0" w:color="auto"/>
              <w:left w:val="single" w:sz="4" w:space="0" w:color="auto"/>
              <w:bottom w:val="single" w:sz="4" w:space="0" w:color="auto"/>
              <w:right w:val="single" w:sz="4" w:space="0" w:color="auto"/>
            </w:tcBorders>
            <w:noWrap/>
          </w:tcPr>
          <w:p w14:paraId="68519ADD"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MIGRCBN.3</w:t>
            </w:r>
          </w:p>
        </w:tc>
        <w:tc>
          <w:tcPr>
            <w:tcW w:w="7843" w:type="dxa"/>
            <w:tcBorders>
              <w:top w:val="single" w:sz="4" w:space="0" w:color="auto"/>
              <w:left w:val="single" w:sz="4" w:space="0" w:color="auto"/>
              <w:bottom w:val="single" w:sz="4" w:space="0" w:color="auto"/>
              <w:right w:val="single" w:sz="4" w:space="0" w:color="auto"/>
            </w:tcBorders>
          </w:tcPr>
          <w:p w14:paraId="1DAEFE6F" w14:textId="77777777" w:rsidR="003B7FEE" w:rsidRPr="00023457" w:rsidRDefault="003B7FEE" w:rsidP="003B7FEE">
            <w:pPr>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Obiekty Cyfrowe – migracji będą podlegały wszystkie Obiekty Cyfrowe zgromadzone w Repozytorium Cyfrowym BN wraz z pełną zawartością, powiązaniami i ustawieniami, w tym między innymi:</w:t>
            </w:r>
          </w:p>
          <w:p w14:paraId="5D639C40" w14:textId="77777777" w:rsidR="003B7FEE" w:rsidRPr="00023457" w:rsidRDefault="003B7FEE" w:rsidP="00477E52">
            <w:pPr>
              <w:numPr>
                <w:ilvl w:val="0"/>
                <w:numId w:val="58"/>
              </w:numPr>
              <w:spacing w:after="0" w:line="360" w:lineRule="auto"/>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Identyfikator Obiektu Cyfrowego w obecnym systemie;</w:t>
            </w:r>
          </w:p>
          <w:p w14:paraId="516E185E" w14:textId="77777777" w:rsidR="003B7FEE" w:rsidRPr="00023457" w:rsidRDefault="003B7FEE" w:rsidP="00477E52">
            <w:pPr>
              <w:numPr>
                <w:ilvl w:val="0"/>
                <w:numId w:val="58"/>
              </w:numPr>
              <w:spacing w:after="0" w:line="360" w:lineRule="auto"/>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Metadane;</w:t>
            </w:r>
          </w:p>
          <w:p w14:paraId="07A9B52E" w14:textId="77777777" w:rsidR="003B7FEE" w:rsidRPr="00023457" w:rsidRDefault="003B7FEE" w:rsidP="00477E52">
            <w:pPr>
              <w:numPr>
                <w:ilvl w:val="0"/>
                <w:numId w:val="58"/>
              </w:numPr>
              <w:spacing w:after="0" w:line="360" w:lineRule="auto"/>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Zawartość, w tym:</w:t>
            </w:r>
          </w:p>
          <w:p w14:paraId="14984FD3" w14:textId="77777777" w:rsidR="003B7FEE" w:rsidRPr="00023457" w:rsidRDefault="003B7FEE" w:rsidP="00477E52">
            <w:pPr>
              <w:numPr>
                <w:ilvl w:val="3"/>
                <w:numId w:val="20"/>
              </w:numPr>
              <w:spacing w:after="0" w:line="360" w:lineRule="auto"/>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 xml:space="preserve">Identyfikator </w:t>
            </w:r>
            <w:proofErr w:type="spellStart"/>
            <w:r w:rsidRPr="00023457">
              <w:rPr>
                <w:rFonts w:ascii="Verdana" w:eastAsia="Verdana" w:hAnsi="Verdana" w:cs="Verdana"/>
                <w:strike/>
                <w:color w:val="FF0000"/>
                <w:sz w:val="18"/>
                <w:szCs w:val="18"/>
                <w:lang w:eastAsia="pl-PL"/>
              </w:rPr>
              <w:t>Kontentu</w:t>
            </w:r>
            <w:proofErr w:type="spellEnd"/>
            <w:r w:rsidRPr="00023457">
              <w:rPr>
                <w:rFonts w:ascii="Verdana" w:eastAsia="Verdana" w:hAnsi="Verdana" w:cs="Verdana"/>
                <w:strike/>
                <w:color w:val="FF0000"/>
                <w:sz w:val="18"/>
                <w:szCs w:val="18"/>
                <w:lang w:eastAsia="pl-PL"/>
              </w:rPr>
              <w:t xml:space="preserve"> w obecnym systemie,</w:t>
            </w:r>
          </w:p>
          <w:p w14:paraId="323B0847" w14:textId="77777777" w:rsidR="003B7FEE" w:rsidRPr="00023457" w:rsidRDefault="003B7FEE" w:rsidP="00477E52">
            <w:pPr>
              <w:numPr>
                <w:ilvl w:val="3"/>
                <w:numId w:val="20"/>
              </w:numPr>
              <w:spacing w:after="0" w:line="360" w:lineRule="auto"/>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Kontenty,</w:t>
            </w:r>
          </w:p>
          <w:p w14:paraId="1DB94F3B" w14:textId="77777777" w:rsidR="003B7FEE" w:rsidRPr="00023457" w:rsidRDefault="003B7FEE" w:rsidP="00477E52">
            <w:pPr>
              <w:numPr>
                <w:ilvl w:val="3"/>
                <w:numId w:val="20"/>
              </w:numPr>
              <w:spacing w:after="0" w:line="360" w:lineRule="auto"/>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 xml:space="preserve">Pliki </w:t>
            </w:r>
            <w:proofErr w:type="spellStart"/>
            <w:r w:rsidRPr="00023457">
              <w:rPr>
                <w:rFonts w:ascii="Verdana" w:eastAsia="Verdana" w:hAnsi="Verdana" w:cs="Verdana"/>
                <w:strike/>
                <w:color w:val="FF0000"/>
                <w:sz w:val="18"/>
                <w:szCs w:val="18"/>
                <w:lang w:eastAsia="pl-PL"/>
              </w:rPr>
              <w:t>Kontentów</w:t>
            </w:r>
            <w:proofErr w:type="spellEnd"/>
            <w:r w:rsidRPr="00023457">
              <w:rPr>
                <w:rFonts w:ascii="Verdana" w:eastAsia="Verdana" w:hAnsi="Verdana" w:cs="Verdana"/>
                <w:strike/>
                <w:color w:val="FF0000"/>
                <w:sz w:val="18"/>
                <w:szCs w:val="18"/>
                <w:lang w:eastAsia="pl-PL"/>
              </w:rPr>
              <w:t xml:space="preserve"> - plik źródłowy i pliki pochodne (</w:t>
            </w:r>
            <w:proofErr w:type="spellStart"/>
            <w:r w:rsidRPr="00023457">
              <w:rPr>
                <w:rFonts w:ascii="Verdana" w:eastAsia="Verdana" w:hAnsi="Verdana" w:cs="Verdana"/>
                <w:strike/>
                <w:color w:val="FF0000"/>
                <w:sz w:val="18"/>
                <w:szCs w:val="18"/>
                <w:lang w:eastAsia="pl-PL"/>
              </w:rPr>
              <w:t>alto</w:t>
            </w:r>
            <w:proofErr w:type="spellEnd"/>
            <w:r w:rsidRPr="00023457">
              <w:rPr>
                <w:rFonts w:ascii="Verdana" w:eastAsia="Verdana" w:hAnsi="Verdana" w:cs="Verdana"/>
                <w:strike/>
                <w:color w:val="FF0000"/>
                <w:sz w:val="18"/>
                <w:szCs w:val="18"/>
                <w:lang w:eastAsia="pl-PL"/>
              </w:rPr>
              <w:t xml:space="preserve">, </w:t>
            </w:r>
            <w:proofErr w:type="spellStart"/>
            <w:r w:rsidRPr="00023457">
              <w:rPr>
                <w:rFonts w:ascii="Verdana" w:eastAsia="Verdana" w:hAnsi="Verdana" w:cs="Verdana"/>
                <w:strike/>
                <w:color w:val="FF0000"/>
                <w:sz w:val="18"/>
                <w:szCs w:val="18"/>
                <w:lang w:eastAsia="pl-PL"/>
              </w:rPr>
              <w:t>text</w:t>
            </w:r>
            <w:proofErr w:type="spellEnd"/>
            <w:r w:rsidRPr="00023457">
              <w:rPr>
                <w:rFonts w:ascii="Verdana" w:eastAsia="Verdana" w:hAnsi="Verdana" w:cs="Verdana"/>
                <w:strike/>
                <w:color w:val="FF0000"/>
                <w:sz w:val="18"/>
                <w:szCs w:val="18"/>
                <w:lang w:eastAsia="pl-PL"/>
              </w:rPr>
              <w:t xml:space="preserve">, </w:t>
            </w:r>
            <w:proofErr w:type="spellStart"/>
            <w:r w:rsidRPr="00023457">
              <w:rPr>
                <w:rFonts w:ascii="Verdana" w:eastAsia="Verdana" w:hAnsi="Verdana" w:cs="Verdana"/>
                <w:strike/>
                <w:color w:val="FF0000"/>
                <w:sz w:val="18"/>
                <w:szCs w:val="18"/>
                <w:lang w:eastAsia="pl-PL"/>
              </w:rPr>
              <w:t>fullJPG</w:t>
            </w:r>
            <w:proofErr w:type="spellEnd"/>
            <w:r w:rsidRPr="00023457">
              <w:rPr>
                <w:rFonts w:ascii="Verdana" w:eastAsia="Verdana" w:hAnsi="Verdana" w:cs="Verdana"/>
                <w:strike/>
                <w:color w:val="FF0000"/>
                <w:sz w:val="18"/>
                <w:szCs w:val="18"/>
                <w:lang w:eastAsia="pl-PL"/>
              </w:rPr>
              <w:t>, miniaturki, piramidalny TIFF do strumieniowania),</w:t>
            </w:r>
          </w:p>
          <w:p w14:paraId="69215031" w14:textId="77777777" w:rsidR="003B7FEE" w:rsidRPr="00023457" w:rsidRDefault="003B7FEE" w:rsidP="00477E52">
            <w:pPr>
              <w:numPr>
                <w:ilvl w:val="3"/>
                <w:numId w:val="20"/>
              </w:numPr>
              <w:spacing w:after="0" w:line="360" w:lineRule="auto"/>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 xml:space="preserve">Struktura </w:t>
            </w:r>
            <w:proofErr w:type="spellStart"/>
            <w:r w:rsidRPr="00023457">
              <w:rPr>
                <w:rFonts w:ascii="Verdana" w:eastAsia="Verdana" w:hAnsi="Verdana" w:cs="Verdana"/>
                <w:strike/>
                <w:color w:val="FF0000"/>
                <w:sz w:val="18"/>
                <w:szCs w:val="18"/>
                <w:lang w:eastAsia="pl-PL"/>
              </w:rPr>
              <w:t>Kontentów</w:t>
            </w:r>
            <w:proofErr w:type="spellEnd"/>
            <w:r w:rsidRPr="00023457">
              <w:rPr>
                <w:rFonts w:ascii="Verdana" w:eastAsia="Verdana" w:hAnsi="Verdana" w:cs="Verdana"/>
                <w:strike/>
                <w:color w:val="FF0000"/>
                <w:sz w:val="18"/>
                <w:szCs w:val="18"/>
                <w:lang w:eastAsia="pl-PL"/>
              </w:rPr>
              <w:t>,</w:t>
            </w:r>
          </w:p>
          <w:p w14:paraId="3E0E45C3" w14:textId="77777777" w:rsidR="003B7FEE" w:rsidRPr="00023457" w:rsidRDefault="003B7FEE" w:rsidP="00477E52">
            <w:pPr>
              <w:numPr>
                <w:ilvl w:val="3"/>
                <w:numId w:val="20"/>
              </w:numPr>
              <w:spacing w:after="0" w:line="360" w:lineRule="auto"/>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Paginacja,</w:t>
            </w:r>
          </w:p>
          <w:p w14:paraId="44971B23" w14:textId="77777777" w:rsidR="003B7FEE" w:rsidRPr="00023457" w:rsidRDefault="003B7FEE" w:rsidP="00477E52">
            <w:pPr>
              <w:numPr>
                <w:ilvl w:val="3"/>
                <w:numId w:val="20"/>
              </w:numPr>
              <w:spacing w:after="0" w:line="360" w:lineRule="auto"/>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Dane integracji z Systemem Archiwizacji (m.in. informacja o stanie zarchiwizowania, datach, relacji do Systemu Archiwizacji),</w:t>
            </w:r>
          </w:p>
          <w:p w14:paraId="73F8EAA0" w14:textId="77777777" w:rsidR="003B7FEE" w:rsidRPr="00023457" w:rsidRDefault="003B7FEE" w:rsidP="00477E52">
            <w:pPr>
              <w:numPr>
                <w:ilvl w:val="3"/>
                <w:numId w:val="20"/>
              </w:numPr>
              <w:spacing w:after="0" w:line="360" w:lineRule="auto"/>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 xml:space="preserve">układ, metadane </w:t>
            </w:r>
            <w:proofErr w:type="spellStart"/>
            <w:r w:rsidRPr="00023457">
              <w:rPr>
                <w:rFonts w:ascii="Verdana" w:eastAsia="Verdana" w:hAnsi="Verdana" w:cs="Verdana"/>
                <w:strike/>
                <w:color w:val="FF0000"/>
                <w:sz w:val="18"/>
                <w:szCs w:val="18"/>
                <w:lang w:eastAsia="pl-PL"/>
              </w:rPr>
              <w:t>Kontentów</w:t>
            </w:r>
            <w:proofErr w:type="spellEnd"/>
            <w:r w:rsidRPr="00023457">
              <w:rPr>
                <w:rFonts w:ascii="Verdana" w:eastAsia="Verdana" w:hAnsi="Verdana" w:cs="Verdana"/>
                <w:strike/>
                <w:color w:val="FF0000"/>
                <w:sz w:val="18"/>
                <w:szCs w:val="18"/>
                <w:lang w:eastAsia="pl-PL"/>
              </w:rPr>
              <w:t xml:space="preserve">, paginacja, wersje pochodne </w:t>
            </w:r>
            <w:proofErr w:type="spellStart"/>
            <w:r w:rsidRPr="00023457">
              <w:rPr>
                <w:rFonts w:ascii="Verdana" w:eastAsia="Verdana" w:hAnsi="Verdana" w:cs="Verdana"/>
                <w:strike/>
                <w:color w:val="FF0000"/>
                <w:sz w:val="18"/>
                <w:szCs w:val="18"/>
                <w:lang w:eastAsia="pl-PL"/>
              </w:rPr>
              <w:t>Kontentów</w:t>
            </w:r>
            <w:proofErr w:type="spellEnd"/>
            <w:r w:rsidRPr="00023457">
              <w:rPr>
                <w:rFonts w:ascii="Verdana" w:eastAsia="Verdana" w:hAnsi="Verdana" w:cs="Verdana"/>
                <w:strike/>
                <w:color w:val="FF0000"/>
                <w:sz w:val="18"/>
                <w:szCs w:val="18"/>
                <w:lang w:eastAsia="pl-PL"/>
              </w:rPr>
              <w:t xml:space="preserve"> w tym </w:t>
            </w:r>
            <w:proofErr w:type="spellStart"/>
            <w:r w:rsidRPr="00023457">
              <w:rPr>
                <w:rFonts w:ascii="Verdana" w:eastAsia="Verdana" w:hAnsi="Verdana" w:cs="Verdana"/>
                <w:strike/>
                <w:color w:val="FF0000"/>
                <w:sz w:val="18"/>
                <w:szCs w:val="18"/>
                <w:lang w:eastAsia="pl-PL"/>
              </w:rPr>
              <w:t>alto</w:t>
            </w:r>
            <w:proofErr w:type="spellEnd"/>
            <w:r w:rsidRPr="00023457">
              <w:rPr>
                <w:rFonts w:ascii="Verdana" w:eastAsia="Verdana" w:hAnsi="Verdana" w:cs="Verdana"/>
                <w:strike/>
                <w:color w:val="FF0000"/>
                <w:sz w:val="18"/>
                <w:szCs w:val="18"/>
                <w:lang w:eastAsia="pl-PL"/>
              </w:rPr>
              <w:t xml:space="preserve">, </w:t>
            </w:r>
            <w:proofErr w:type="spellStart"/>
            <w:r w:rsidRPr="00023457">
              <w:rPr>
                <w:rFonts w:ascii="Verdana" w:eastAsia="Verdana" w:hAnsi="Verdana" w:cs="Verdana"/>
                <w:strike/>
                <w:color w:val="FF0000"/>
                <w:sz w:val="18"/>
                <w:szCs w:val="18"/>
                <w:lang w:eastAsia="pl-PL"/>
              </w:rPr>
              <w:t>text</w:t>
            </w:r>
            <w:proofErr w:type="spellEnd"/>
            <w:r w:rsidRPr="00023457">
              <w:rPr>
                <w:rFonts w:ascii="Verdana" w:eastAsia="Verdana" w:hAnsi="Verdana" w:cs="Verdana"/>
                <w:strike/>
                <w:color w:val="FF0000"/>
                <w:sz w:val="18"/>
                <w:szCs w:val="18"/>
                <w:lang w:eastAsia="pl-PL"/>
              </w:rPr>
              <w:t xml:space="preserve">, </w:t>
            </w:r>
            <w:proofErr w:type="spellStart"/>
            <w:r w:rsidRPr="00023457">
              <w:rPr>
                <w:rFonts w:ascii="Verdana" w:eastAsia="Verdana" w:hAnsi="Verdana" w:cs="Verdana"/>
                <w:strike/>
                <w:color w:val="FF0000"/>
                <w:sz w:val="18"/>
                <w:szCs w:val="18"/>
                <w:lang w:eastAsia="pl-PL"/>
              </w:rPr>
              <w:t>fullJPG</w:t>
            </w:r>
            <w:proofErr w:type="spellEnd"/>
            <w:r w:rsidRPr="00023457">
              <w:rPr>
                <w:rFonts w:ascii="Verdana" w:eastAsia="Verdana" w:hAnsi="Verdana" w:cs="Verdana"/>
                <w:strike/>
                <w:color w:val="FF0000"/>
                <w:sz w:val="18"/>
                <w:szCs w:val="18"/>
                <w:lang w:eastAsia="pl-PL"/>
              </w:rPr>
              <w:t>, piramidalny TIF do strumieniowania, miniaturki),</w:t>
            </w:r>
          </w:p>
          <w:p w14:paraId="2F4DDEF5" w14:textId="77777777" w:rsidR="003B7FEE" w:rsidRPr="00023457" w:rsidRDefault="003B7FEE" w:rsidP="00477E52">
            <w:pPr>
              <w:numPr>
                <w:ilvl w:val="3"/>
                <w:numId w:val="20"/>
              </w:numPr>
              <w:spacing w:after="0" w:line="360" w:lineRule="auto"/>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Na jakim urządzeniu digitalizacyjnym Kontent został wykonany (plik źródłowy).</w:t>
            </w:r>
          </w:p>
          <w:p w14:paraId="596F26F5" w14:textId="77777777" w:rsidR="003B7FEE" w:rsidRPr="00023457" w:rsidRDefault="003B7FEE" w:rsidP="00477E52">
            <w:pPr>
              <w:numPr>
                <w:ilvl w:val="0"/>
                <w:numId w:val="58"/>
              </w:numPr>
              <w:spacing w:after="0" w:line="360" w:lineRule="auto"/>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 xml:space="preserve">Podłączenie do wybranych Obiektów Cyfrowych reprezentujących czasopisma innych Obiektów Cyfrowych reprezentujących artykuły, które zostały utworzone na podstawie współdzielenia </w:t>
            </w:r>
            <w:proofErr w:type="spellStart"/>
            <w:r w:rsidRPr="00023457">
              <w:rPr>
                <w:rFonts w:ascii="Verdana" w:eastAsia="Verdana" w:hAnsi="Verdana" w:cs="Verdana"/>
                <w:strike/>
                <w:color w:val="FF0000"/>
                <w:sz w:val="18"/>
                <w:szCs w:val="18"/>
                <w:lang w:eastAsia="pl-PL"/>
              </w:rPr>
              <w:t>Kontentów</w:t>
            </w:r>
            <w:proofErr w:type="spellEnd"/>
            <w:r w:rsidRPr="00023457">
              <w:rPr>
                <w:rFonts w:ascii="Verdana" w:eastAsia="Verdana" w:hAnsi="Verdana" w:cs="Verdana"/>
                <w:strike/>
                <w:color w:val="FF0000"/>
                <w:sz w:val="18"/>
                <w:szCs w:val="18"/>
                <w:lang w:eastAsia="pl-PL"/>
              </w:rPr>
              <w:t xml:space="preserve">.  W RCBN utworzono Obiekty Cyfrowe reprezentujące artykuły poprzez wskazanie w Obiekcie Cyfrowym reprezentującym czasopismo zakresów skanów obejmujących dany artykuł. W ten sposób powstało wiele Obiektów Cyfrowych niezależnych od Obiektu Cyfrowego z którego zawartości zostały utworzone i nie mających z tym Obiektem Cyfrowym żadnych relacji. Jednakże zarówno Obiekt Cyfrowy źródłowy jak i Obiekty Cyfrowe wydzielone reprezentujące artykuły, współdzielą cały czas ten sam Kontent. Na tej podstawie należy dokonać zwrotnego powiązania i przyjąć założenie podczas migracji że z Obiektu Cyfrowego reprezentującego czasopismo powstaje w Systemie standardowy Obiekt Cyfrowy a na podstawie Obiektów </w:t>
            </w:r>
            <w:r w:rsidRPr="00023457">
              <w:rPr>
                <w:rFonts w:ascii="Verdana" w:eastAsia="Verdana" w:hAnsi="Verdana" w:cs="Verdana"/>
                <w:strike/>
                <w:color w:val="FF0000"/>
                <w:sz w:val="18"/>
                <w:szCs w:val="18"/>
                <w:lang w:eastAsia="pl-PL"/>
              </w:rPr>
              <w:lastRenderedPageBreak/>
              <w:t>Cyfrowych, które zostały wydzielone z danego Obiektu Cyfrowego reprezentującego czasopismo, należy wytworzyć segmentację tego obiektu wraz utworzeniem odpowiednich Obiektów Wirtualnych będących reprezentacją Obiektów Cyfrowych wydzielonych, odpowiadających artykułom w RCBN (Obiekty Cyfrowe, które w RCBN zostały wydzielone i reprezentują artykuły nie mogą w Systemie funkcjonować jako samodzielne Obiekty Cyfrowe);</w:t>
            </w:r>
          </w:p>
          <w:p w14:paraId="1836698F" w14:textId="77777777" w:rsidR="003B7FEE" w:rsidRPr="00023457" w:rsidRDefault="003B7FEE" w:rsidP="00477E52">
            <w:pPr>
              <w:numPr>
                <w:ilvl w:val="0"/>
                <w:numId w:val="58"/>
              </w:numPr>
              <w:spacing w:after="0" w:line="360" w:lineRule="auto"/>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 xml:space="preserve">Dane Systemu Archiwizacji (m.in. informacja o stanie zarchiwizowania </w:t>
            </w:r>
            <w:proofErr w:type="spellStart"/>
            <w:r w:rsidRPr="00023457">
              <w:rPr>
                <w:rFonts w:ascii="Verdana" w:eastAsia="Verdana" w:hAnsi="Verdana" w:cs="Verdana"/>
                <w:strike/>
                <w:color w:val="FF0000"/>
                <w:sz w:val="18"/>
                <w:szCs w:val="18"/>
                <w:lang w:eastAsia="pl-PL"/>
              </w:rPr>
              <w:t>Kontentu</w:t>
            </w:r>
            <w:proofErr w:type="spellEnd"/>
            <w:r w:rsidRPr="00023457">
              <w:rPr>
                <w:rFonts w:ascii="Verdana" w:eastAsia="Verdana" w:hAnsi="Verdana" w:cs="Verdana"/>
                <w:strike/>
                <w:color w:val="FF0000"/>
                <w:sz w:val="18"/>
                <w:szCs w:val="18"/>
                <w:lang w:eastAsia="pl-PL"/>
              </w:rPr>
              <w:t xml:space="preserve"> i poszczególnych </w:t>
            </w:r>
            <w:proofErr w:type="spellStart"/>
            <w:r w:rsidRPr="00023457">
              <w:rPr>
                <w:rFonts w:ascii="Verdana" w:eastAsia="Verdana" w:hAnsi="Verdana" w:cs="Verdana"/>
                <w:strike/>
                <w:color w:val="FF0000"/>
                <w:sz w:val="18"/>
                <w:szCs w:val="18"/>
                <w:lang w:eastAsia="pl-PL"/>
              </w:rPr>
              <w:t>streamów</w:t>
            </w:r>
            <w:proofErr w:type="spellEnd"/>
            <w:r w:rsidRPr="00023457">
              <w:rPr>
                <w:rFonts w:ascii="Verdana" w:eastAsia="Verdana" w:hAnsi="Verdana" w:cs="Verdana"/>
                <w:strike/>
                <w:color w:val="FF0000"/>
                <w:sz w:val="18"/>
                <w:szCs w:val="18"/>
                <w:lang w:eastAsia="pl-PL"/>
              </w:rPr>
              <w:t xml:space="preserve"> </w:t>
            </w:r>
            <w:proofErr w:type="spellStart"/>
            <w:r w:rsidRPr="00023457">
              <w:rPr>
                <w:rFonts w:ascii="Verdana" w:eastAsia="Verdana" w:hAnsi="Verdana" w:cs="Verdana"/>
                <w:strike/>
                <w:color w:val="FF0000"/>
                <w:sz w:val="18"/>
                <w:szCs w:val="18"/>
                <w:lang w:eastAsia="pl-PL"/>
              </w:rPr>
              <w:t>Kontentu</w:t>
            </w:r>
            <w:proofErr w:type="spellEnd"/>
            <w:r w:rsidRPr="00023457">
              <w:rPr>
                <w:rFonts w:ascii="Verdana" w:eastAsia="Verdana" w:hAnsi="Verdana" w:cs="Verdana"/>
                <w:strike/>
                <w:color w:val="FF0000"/>
                <w:sz w:val="18"/>
                <w:szCs w:val="18"/>
                <w:lang w:eastAsia="pl-PL"/>
              </w:rPr>
              <w:t>, datach archiwizacji, przywrócenia i modyfikacji z punktu widzenia archiwizacji, relacji do Systemu Archiwizacji).</w:t>
            </w:r>
          </w:p>
          <w:p w14:paraId="7A7C63A5" w14:textId="77777777" w:rsidR="003B7FEE" w:rsidRPr="00023457" w:rsidRDefault="003B7FEE" w:rsidP="00477E52">
            <w:pPr>
              <w:numPr>
                <w:ilvl w:val="0"/>
                <w:numId w:val="58"/>
              </w:numPr>
              <w:spacing w:after="0" w:line="360" w:lineRule="auto"/>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Relacje do innych Obiektów Cyfrowych z zachowaniem typów relacji;</w:t>
            </w:r>
          </w:p>
          <w:p w14:paraId="1107A2D6" w14:textId="77777777" w:rsidR="003B7FEE" w:rsidRPr="00023457" w:rsidRDefault="003B7FEE" w:rsidP="00477E52">
            <w:pPr>
              <w:numPr>
                <w:ilvl w:val="0"/>
                <w:numId w:val="58"/>
              </w:numPr>
              <w:spacing w:after="0" w:line="360" w:lineRule="auto"/>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Przynależność Obiektu Cyfrowego do kategorii;</w:t>
            </w:r>
          </w:p>
          <w:p w14:paraId="6CFEA2D0" w14:textId="77777777" w:rsidR="003B7FEE" w:rsidRPr="00023457" w:rsidRDefault="003B7FEE" w:rsidP="00477E52">
            <w:pPr>
              <w:numPr>
                <w:ilvl w:val="0"/>
                <w:numId w:val="58"/>
              </w:numPr>
              <w:spacing w:after="0" w:line="360" w:lineRule="auto"/>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Powiązania z listami przewozowymi (na jakiej liście przewozowej dany Obiekt Cyfrowy był przesyłany między magazynami);</w:t>
            </w:r>
          </w:p>
          <w:p w14:paraId="7FB8F2CE" w14:textId="77777777" w:rsidR="003B7FEE" w:rsidRPr="00023457" w:rsidRDefault="003B7FEE" w:rsidP="00477E52">
            <w:pPr>
              <w:numPr>
                <w:ilvl w:val="0"/>
                <w:numId w:val="58"/>
              </w:numPr>
              <w:spacing w:after="0" w:line="360" w:lineRule="auto"/>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Historia modyfikacji Obiektu Cyfrowego (dane użytkownika [wymagane powiązanie z kontami i odpowiednimi profilami, które zostaną przeniesione do Systemu], data modyfikacji, rodzaj modyfikacji, uwagi);</w:t>
            </w:r>
          </w:p>
          <w:p w14:paraId="7547C2BE" w14:textId="77777777" w:rsidR="003B7FEE" w:rsidRPr="00023457" w:rsidRDefault="003B7FEE" w:rsidP="00477E52">
            <w:pPr>
              <w:numPr>
                <w:ilvl w:val="0"/>
                <w:numId w:val="58"/>
              </w:numPr>
              <w:spacing w:after="0" w:line="360" w:lineRule="auto"/>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 xml:space="preserve">Dane o krokach </w:t>
            </w:r>
            <w:proofErr w:type="spellStart"/>
            <w:r w:rsidRPr="00023457">
              <w:rPr>
                <w:rFonts w:ascii="Verdana" w:eastAsia="Verdana" w:hAnsi="Verdana" w:cs="Verdana"/>
                <w:strike/>
                <w:color w:val="FF0000"/>
                <w:sz w:val="18"/>
                <w:szCs w:val="18"/>
                <w:lang w:eastAsia="pl-PL"/>
              </w:rPr>
              <w:t>workflow</w:t>
            </w:r>
            <w:proofErr w:type="spellEnd"/>
            <w:r w:rsidRPr="00023457">
              <w:rPr>
                <w:rFonts w:ascii="Verdana" w:eastAsia="Verdana" w:hAnsi="Verdana" w:cs="Verdana"/>
                <w:strike/>
                <w:color w:val="FF0000"/>
                <w:sz w:val="18"/>
                <w:szCs w:val="18"/>
                <w:lang w:eastAsia="pl-PL"/>
              </w:rPr>
              <w:t xml:space="preserve">, które były wykonywane dla danego Obiektu Cyfrowego (data wykonania zadania, nazwa zadania [kroku </w:t>
            </w:r>
            <w:proofErr w:type="spellStart"/>
            <w:r w:rsidRPr="00023457">
              <w:rPr>
                <w:rFonts w:ascii="Verdana" w:eastAsia="Verdana" w:hAnsi="Verdana" w:cs="Verdana"/>
                <w:strike/>
                <w:color w:val="FF0000"/>
                <w:sz w:val="18"/>
                <w:szCs w:val="18"/>
                <w:lang w:eastAsia="pl-PL"/>
              </w:rPr>
              <w:t>workflow</w:t>
            </w:r>
            <w:proofErr w:type="spellEnd"/>
            <w:r w:rsidRPr="00023457">
              <w:rPr>
                <w:rFonts w:ascii="Verdana" w:eastAsia="Verdana" w:hAnsi="Verdana" w:cs="Verdana"/>
                <w:strike/>
                <w:color w:val="FF0000"/>
                <w:sz w:val="18"/>
                <w:szCs w:val="18"/>
                <w:lang w:eastAsia="pl-PL"/>
              </w:rPr>
              <w:t>], użytkownik który wykonał zadanie [wymagane powiązanie z kontami i odpowiednimi profilami], które zostaną przeniesione do Systemu);</w:t>
            </w:r>
          </w:p>
          <w:p w14:paraId="5D06E13E" w14:textId="77777777" w:rsidR="003B7FEE" w:rsidRPr="00023457" w:rsidRDefault="003B7FEE" w:rsidP="00477E52">
            <w:pPr>
              <w:numPr>
                <w:ilvl w:val="0"/>
                <w:numId w:val="58"/>
              </w:numPr>
              <w:spacing w:after="0" w:line="360" w:lineRule="auto"/>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 xml:space="preserve">Stan opublikowania (czy obiekt opublikowany, czy nie – obecnie wynika z faktu, czy Obiekt Cyfrowy ukończył ścieżkę </w:t>
            </w:r>
            <w:proofErr w:type="spellStart"/>
            <w:r w:rsidRPr="00023457">
              <w:rPr>
                <w:rFonts w:ascii="Verdana" w:eastAsia="Verdana" w:hAnsi="Verdana" w:cs="Verdana"/>
                <w:strike/>
                <w:color w:val="FF0000"/>
                <w:sz w:val="18"/>
                <w:szCs w:val="18"/>
                <w:lang w:eastAsia="pl-PL"/>
              </w:rPr>
              <w:t>workflow</w:t>
            </w:r>
            <w:proofErr w:type="spellEnd"/>
            <w:r w:rsidRPr="00023457">
              <w:rPr>
                <w:rFonts w:ascii="Verdana" w:eastAsia="Verdana" w:hAnsi="Verdana" w:cs="Verdana"/>
                <w:strike/>
                <w:color w:val="FF0000"/>
                <w:sz w:val="18"/>
                <w:szCs w:val="18"/>
                <w:lang w:eastAsia="pl-PL"/>
              </w:rPr>
              <w:t xml:space="preserve"> oraz z odpowiedniej konfiguracji uprawnień);</w:t>
            </w:r>
          </w:p>
          <w:p w14:paraId="6BFBE8DA" w14:textId="77777777" w:rsidR="003B7FEE" w:rsidRPr="00023457" w:rsidRDefault="003B7FEE" w:rsidP="00477E52">
            <w:pPr>
              <w:numPr>
                <w:ilvl w:val="0"/>
                <w:numId w:val="58"/>
              </w:numPr>
              <w:spacing w:after="0" w:line="360" w:lineRule="auto"/>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Tryb opublikowania (dostęp publiczny, prawa autorskie – obecnie wynika z odpowiedniej konfiguracji uprawnień);</w:t>
            </w:r>
          </w:p>
          <w:p w14:paraId="3A20F186" w14:textId="77777777" w:rsidR="003B7FEE" w:rsidRPr="00023457" w:rsidRDefault="003B7FEE" w:rsidP="00477E52">
            <w:pPr>
              <w:numPr>
                <w:ilvl w:val="0"/>
                <w:numId w:val="58"/>
              </w:numPr>
              <w:spacing w:after="0" w:line="360" w:lineRule="auto"/>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Uprawnienia – udostępnienie do odczytu wybranym grupom użytkowników.</w:t>
            </w:r>
          </w:p>
          <w:p w14:paraId="1CDE851D" w14:textId="77777777" w:rsidR="003B7FEE" w:rsidRPr="00023457" w:rsidRDefault="003B7FEE" w:rsidP="00477E52">
            <w:pPr>
              <w:numPr>
                <w:ilvl w:val="0"/>
                <w:numId w:val="58"/>
              </w:numPr>
              <w:spacing w:after="0" w:line="360" w:lineRule="auto"/>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 xml:space="preserve">Licencja – przeniesienie informacji z odpowiedniej </w:t>
            </w:r>
            <w:proofErr w:type="spellStart"/>
            <w:r w:rsidRPr="00023457">
              <w:rPr>
                <w:rFonts w:ascii="Verdana" w:eastAsia="Verdana" w:hAnsi="Verdana" w:cs="Verdana"/>
                <w:strike/>
                <w:color w:val="FF0000"/>
                <w:sz w:val="18"/>
                <w:szCs w:val="18"/>
                <w:lang w:eastAsia="pl-PL"/>
              </w:rPr>
              <w:t>metadanej</w:t>
            </w:r>
            <w:proofErr w:type="spellEnd"/>
            <w:r w:rsidRPr="00023457">
              <w:rPr>
                <w:rFonts w:ascii="Verdana" w:eastAsia="Verdana" w:hAnsi="Verdana" w:cs="Verdana"/>
                <w:strike/>
                <w:color w:val="FF0000"/>
                <w:sz w:val="18"/>
                <w:szCs w:val="18"/>
                <w:lang w:eastAsia="pl-PL"/>
              </w:rPr>
              <w:t>;</w:t>
            </w:r>
          </w:p>
          <w:p w14:paraId="1FA55E70" w14:textId="77777777" w:rsidR="003B7FEE" w:rsidRPr="00023457" w:rsidRDefault="003B7FEE" w:rsidP="00477E52">
            <w:pPr>
              <w:numPr>
                <w:ilvl w:val="0"/>
                <w:numId w:val="58"/>
              </w:numPr>
              <w:spacing w:after="0" w:line="360" w:lineRule="auto"/>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Przypisanie do kontekstów;</w:t>
            </w:r>
          </w:p>
          <w:p w14:paraId="2624AB4E" w14:textId="77777777" w:rsidR="003B7FEE" w:rsidRPr="00023457" w:rsidRDefault="003B7FEE" w:rsidP="00477E52">
            <w:pPr>
              <w:numPr>
                <w:ilvl w:val="0"/>
                <w:numId w:val="58"/>
              </w:numPr>
              <w:spacing w:after="0" w:line="360" w:lineRule="auto"/>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Przypisanie do Instytucji – przypisanie do Instytucji będzie bazowało na migracji związanej z punktem „2.2 Instytucje” i będzie wynikało po pierwsze z przypisania Obiektu Cyfrowego do kontekstu a po drugie z wyników analizy, które konteksty wejdą w skład jakich Instytucji;</w:t>
            </w:r>
          </w:p>
          <w:p w14:paraId="67CCA726" w14:textId="77777777" w:rsidR="003B7FEE" w:rsidRPr="00023457" w:rsidRDefault="003B7FEE" w:rsidP="00477E52">
            <w:pPr>
              <w:numPr>
                <w:ilvl w:val="0"/>
                <w:numId w:val="58"/>
              </w:numPr>
              <w:spacing w:after="0" w:line="360" w:lineRule="auto"/>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Struktura – migracji będzie podlegało powiązanie pomiędzy Obiektami Cyfrowymi typu obiekt nadrzędny – obiekt podrzędny;</w:t>
            </w:r>
          </w:p>
          <w:p w14:paraId="31355883" w14:textId="77777777" w:rsidR="003B7FEE" w:rsidRPr="00023457" w:rsidRDefault="003B7FEE" w:rsidP="00477E52">
            <w:pPr>
              <w:numPr>
                <w:ilvl w:val="0"/>
                <w:numId w:val="58"/>
              </w:numPr>
              <w:spacing w:after="0" w:line="360" w:lineRule="auto"/>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Wskazanie do jakiego Magazynu Obiekt Cyfrowy należy;</w:t>
            </w:r>
          </w:p>
          <w:p w14:paraId="66916F28" w14:textId="77777777" w:rsidR="003B7FEE" w:rsidRPr="00023457" w:rsidRDefault="003B7FEE" w:rsidP="00477E52">
            <w:pPr>
              <w:numPr>
                <w:ilvl w:val="0"/>
                <w:numId w:val="58"/>
              </w:numPr>
              <w:spacing w:after="0" w:line="360" w:lineRule="auto"/>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lastRenderedPageBreak/>
              <w:t xml:space="preserve">Utożsamienia – w ramach migracji należy wytworzyć „utożsamienia” z Obiektów Cyfrowych dla których </w:t>
            </w:r>
            <w:proofErr w:type="spellStart"/>
            <w:r w:rsidRPr="00023457">
              <w:rPr>
                <w:rFonts w:ascii="Verdana" w:eastAsia="Verdana" w:hAnsi="Verdana" w:cs="Verdana"/>
                <w:strike/>
                <w:color w:val="FF0000"/>
                <w:sz w:val="18"/>
                <w:szCs w:val="18"/>
                <w:lang w:eastAsia="pl-PL"/>
              </w:rPr>
              <w:t>metadana</w:t>
            </w:r>
            <w:proofErr w:type="spellEnd"/>
            <w:r w:rsidRPr="00023457">
              <w:rPr>
                <w:rFonts w:ascii="Verdana" w:eastAsia="Verdana" w:hAnsi="Verdana" w:cs="Verdana"/>
                <w:strike/>
                <w:color w:val="FF0000"/>
                <w:sz w:val="18"/>
                <w:szCs w:val="18"/>
                <w:lang w:eastAsia="pl-PL"/>
              </w:rPr>
              <w:t xml:space="preserve"> „</w:t>
            </w:r>
            <w:proofErr w:type="spellStart"/>
            <w:r w:rsidRPr="00023457">
              <w:rPr>
                <w:rFonts w:ascii="Verdana" w:eastAsia="Verdana" w:hAnsi="Verdana" w:cs="Verdana"/>
                <w:strike/>
                <w:color w:val="FF0000"/>
                <w:sz w:val="18"/>
                <w:szCs w:val="18"/>
                <w:lang w:eastAsia="pl-PL"/>
              </w:rPr>
              <w:t>structure</w:t>
            </w:r>
            <w:proofErr w:type="spellEnd"/>
            <w:r w:rsidRPr="00023457">
              <w:rPr>
                <w:rFonts w:ascii="Verdana" w:eastAsia="Verdana" w:hAnsi="Verdana" w:cs="Verdana"/>
                <w:strike/>
                <w:color w:val="FF0000"/>
                <w:sz w:val="18"/>
                <w:szCs w:val="18"/>
                <w:lang w:eastAsia="pl-PL"/>
              </w:rPr>
              <w:t>” równa się „</w:t>
            </w:r>
            <w:proofErr w:type="spellStart"/>
            <w:r w:rsidRPr="00023457">
              <w:rPr>
                <w:rFonts w:ascii="Verdana" w:eastAsia="Verdana" w:hAnsi="Verdana" w:cs="Verdana"/>
                <w:strike/>
                <w:color w:val="FF0000"/>
                <w:sz w:val="18"/>
                <w:szCs w:val="18"/>
                <w:lang w:eastAsia="pl-PL"/>
              </w:rPr>
              <w:t>root</w:t>
            </w:r>
            <w:proofErr w:type="spellEnd"/>
            <w:r w:rsidRPr="00023457">
              <w:rPr>
                <w:rFonts w:ascii="Verdana" w:eastAsia="Verdana" w:hAnsi="Verdana" w:cs="Verdana"/>
                <w:strike/>
                <w:color w:val="FF0000"/>
                <w:sz w:val="18"/>
                <w:szCs w:val="18"/>
                <w:lang w:eastAsia="pl-PL"/>
              </w:rPr>
              <w:t>”. Do wytworzonych utożsamień należy podłączyć wszystkie obiekty które znajdują się w strukturze Obiekty Cyfrowe „</w:t>
            </w:r>
            <w:proofErr w:type="spellStart"/>
            <w:r w:rsidRPr="00023457">
              <w:rPr>
                <w:rFonts w:ascii="Verdana" w:eastAsia="Verdana" w:hAnsi="Verdana" w:cs="Verdana"/>
                <w:strike/>
                <w:color w:val="FF0000"/>
                <w:sz w:val="18"/>
                <w:szCs w:val="18"/>
                <w:lang w:eastAsia="pl-PL"/>
              </w:rPr>
              <w:t>root</w:t>
            </w:r>
            <w:proofErr w:type="spellEnd"/>
            <w:r w:rsidRPr="00023457">
              <w:rPr>
                <w:rFonts w:ascii="Verdana" w:eastAsia="Verdana" w:hAnsi="Verdana" w:cs="Verdana"/>
                <w:strike/>
                <w:color w:val="FF0000"/>
                <w:sz w:val="18"/>
                <w:szCs w:val="18"/>
                <w:lang w:eastAsia="pl-PL"/>
              </w:rPr>
              <w:t>” oraz wszystkie Obiekty Cyfrowe które posiadają identyczne wartości (para) w metadanych „Mapowanie” oraz „Źródłowa Baza Katalogowa”.</w:t>
            </w:r>
          </w:p>
        </w:tc>
      </w:tr>
      <w:tr w:rsidR="00023457" w:rsidRPr="00023457" w14:paraId="1ABEFF43" w14:textId="77777777" w:rsidTr="00547F13">
        <w:trPr>
          <w:trHeight w:val="346"/>
        </w:trPr>
        <w:tc>
          <w:tcPr>
            <w:tcW w:w="1668" w:type="dxa"/>
            <w:tcBorders>
              <w:top w:val="single" w:sz="4" w:space="0" w:color="auto"/>
              <w:left w:val="single" w:sz="4" w:space="0" w:color="auto"/>
              <w:bottom w:val="single" w:sz="4" w:space="0" w:color="auto"/>
              <w:right w:val="single" w:sz="4" w:space="0" w:color="auto"/>
            </w:tcBorders>
            <w:noWrap/>
          </w:tcPr>
          <w:p w14:paraId="77A4D078"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lastRenderedPageBreak/>
              <w:t>MIGRCBN.4</w:t>
            </w:r>
          </w:p>
        </w:tc>
        <w:tc>
          <w:tcPr>
            <w:tcW w:w="7843" w:type="dxa"/>
            <w:tcBorders>
              <w:top w:val="single" w:sz="4" w:space="0" w:color="auto"/>
              <w:left w:val="single" w:sz="4" w:space="0" w:color="auto"/>
              <w:bottom w:val="single" w:sz="4" w:space="0" w:color="auto"/>
              <w:right w:val="single" w:sz="4" w:space="0" w:color="auto"/>
            </w:tcBorders>
          </w:tcPr>
          <w:p w14:paraId="08DE9132" w14:textId="77777777" w:rsidR="003B7FEE" w:rsidRPr="00023457" w:rsidRDefault="003B7FEE" w:rsidP="003B7FEE">
            <w:pPr>
              <w:contextualSpacing/>
              <w:rPr>
                <w:rFonts w:ascii="Verdana" w:eastAsia="Verdana" w:hAnsi="Verdana" w:cs="Verdana"/>
                <w:strike/>
                <w:color w:val="FF0000"/>
                <w:sz w:val="18"/>
                <w:szCs w:val="18"/>
                <w:lang w:eastAsia="pl-PL"/>
              </w:rPr>
            </w:pPr>
            <w:proofErr w:type="spellStart"/>
            <w:r w:rsidRPr="00023457">
              <w:rPr>
                <w:rFonts w:ascii="Verdana" w:eastAsia="Verdana" w:hAnsi="Verdana" w:cs="Verdana"/>
                <w:strike/>
                <w:color w:val="FF0000"/>
                <w:sz w:val="18"/>
                <w:szCs w:val="18"/>
                <w:lang w:eastAsia="pl-PL"/>
              </w:rPr>
              <w:t>Workflow</w:t>
            </w:r>
            <w:proofErr w:type="spellEnd"/>
            <w:r w:rsidRPr="00023457">
              <w:rPr>
                <w:rFonts w:ascii="Verdana" w:eastAsia="Verdana" w:hAnsi="Verdana" w:cs="Verdana"/>
                <w:strike/>
                <w:color w:val="FF0000"/>
                <w:sz w:val="18"/>
                <w:szCs w:val="18"/>
                <w:lang w:eastAsia="pl-PL"/>
              </w:rPr>
              <w:t>:</w:t>
            </w:r>
          </w:p>
          <w:p w14:paraId="5D74D98B" w14:textId="77777777" w:rsidR="003B7FEE" w:rsidRPr="00023457" w:rsidRDefault="003B7FEE" w:rsidP="00477E52">
            <w:pPr>
              <w:numPr>
                <w:ilvl w:val="0"/>
                <w:numId w:val="59"/>
              </w:numPr>
              <w:spacing w:after="0" w:line="360" w:lineRule="auto"/>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 xml:space="preserve">Stany aktualne – w zakresie migracji należy przenieść informacje o wszystkich bieżących zadaniach </w:t>
            </w:r>
            <w:proofErr w:type="spellStart"/>
            <w:r w:rsidRPr="00023457">
              <w:rPr>
                <w:rFonts w:ascii="Verdana" w:eastAsia="Verdana" w:hAnsi="Verdana" w:cs="Verdana"/>
                <w:strike/>
                <w:color w:val="FF0000"/>
                <w:sz w:val="18"/>
                <w:szCs w:val="18"/>
                <w:lang w:eastAsia="pl-PL"/>
              </w:rPr>
              <w:t>workflow</w:t>
            </w:r>
            <w:proofErr w:type="spellEnd"/>
            <w:r w:rsidRPr="00023457">
              <w:rPr>
                <w:rFonts w:ascii="Verdana" w:eastAsia="Verdana" w:hAnsi="Verdana" w:cs="Verdana"/>
                <w:strike/>
                <w:color w:val="FF0000"/>
                <w:sz w:val="18"/>
                <w:szCs w:val="18"/>
                <w:lang w:eastAsia="pl-PL"/>
              </w:rPr>
              <w:t>, które są zdefiniowane w obecnym systemie. Należy zapewnić przeniesienie informacji o:</w:t>
            </w:r>
          </w:p>
          <w:p w14:paraId="66CA940B" w14:textId="77777777" w:rsidR="003B7FEE" w:rsidRPr="00023457" w:rsidRDefault="003B7FEE" w:rsidP="00477E52">
            <w:pPr>
              <w:numPr>
                <w:ilvl w:val="3"/>
                <w:numId w:val="61"/>
              </w:numPr>
              <w:spacing w:after="0" w:line="360" w:lineRule="auto"/>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Użytkowniku, do którego zadanie jest przypisane (z powiązaniem użytkownika w Systemie),</w:t>
            </w:r>
          </w:p>
          <w:p w14:paraId="049E4F14" w14:textId="77777777" w:rsidR="003B7FEE" w:rsidRPr="00023457" w:rsidRDefault="003B7FEE" w:rsidP="00477E52">
            <w:pPr>
              <w:numPr>
                <w:ilvl w:val="3"/>
                <w:numId w:val="61"/>
              </w:numPr>
              <w:spacing w:after="0" w:line="360" w:lineRule="auto"/>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 xml:space="preserve">Kroku </w:t>
            </w:r>
            <w:proofErr w:type="spellStart"/>
            <w:r w:rsidRPr="00023457">
              <w:rPr>
                <w:rFonts w:ascii="Verdana" w:eastAsia="Verdana" w:hAnsi="Verdana" w:cs="Verdana"/>
                <w:strike/>
                <w:color w:val="FF0000"/>
                <w:sz w:val="18"/>
                <w:szCs w:val="18"/>
                <w:lang w:eastAsia="pl-PL"/>
              </w:rPr>
              <w:t>workflow</w:t>
            </w:r>
            <w:proofErr w:type="spellEnd"/>
            <w:r w:rsidRPr="00023457">
              <w:rPr>
                <w:rFonts w:ascii="Verdana" w:eastAsia="Verdana" w:hAnsi="Verdana" w:cs="Verdana"/>
                <w:strike/>
                <w:color w:val="FF0000"/>
                <w:sz w:val="18"/>
                <w:szCs w:val="18"/>
                <w:lang w:eastAsia="pl-PL"/>
              </w:rPr>
              <w:t xml:space="preserve"> z przypisaniem do odpowiedniego kroku </w:t>
            </w:r>
            <w:proofErr w:type="spellStart"/>
            <w:r w:rsidRPr="00023457">
              <w:rPr>
                <w:rFonts w:ascii="Verdana" w:eastAsia="Verdana" w:hAnsi="Verdana" w:cs="Verdana"/>
                <w:strike/>
                <w:color w:val="FF0000"/>
                <w:sz w:val="18"/>
                <w:szCs w:val="18"/>
                <w:lang w:eastAsia="pl-PL"/>
              </w:rPr>
              <w:t>workflow</w:t>
            </w:r>
            <w:proofErr w:type="spellEnd"/>
            <w:r w:rsidRPr="00023457">
              <w:rPr>
                <w:rFonts w:ascii="Verdana" w:eastAsia="Verdana" w:hAnsi="Verdana" w:cs="Verdana"/>
                <w:strike/>
                <w:color w:val="FF0000"/>
                <w:sz w:val="18"/>
                <w:szCs w:val="18"/>
                <w:lang w:eastAsia="pl-PL"/>
              </w:rPr>
              <w:t xml:space="preserve"> w schemacie w Systemie.</w:t>
            </w:r>
          </w:p>
          <w:p w14:paraId="484C6704" w14:textId="77777777" w:rsidR="003B7FEE" w:rsidRPr="00023457" w:rsidRDefault="003B7FEE" w:rsidP="00477E52">
            <w:pPr>
              <w:numPr>
                <w:ilvl w:val="0"/>
                <w:numId w:val="59"/>
              </w:numPr>
              <w:spacing w:after="0" w:line="360" w:lineRule="auto"/>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 xml:space="preserve">Historia </w:t>
            </w:r>
            <w:proofErr w:type="spellStart"/>
            <w:r w:rsidRPr="00023457">
              <w:rPr>
                <w:rFonts w:ascii="Verdana" w:eastAsia="Verdana" w:hAnsi="Verdana" w:cs="Verdana"/>
                <w:strike/>
                <w:color w:val="FF0000"/>
                <w:sz w:val="18"/>
                <w:szCs w:val="18"/>
                <w:lang w:eastAsia="pl-PL"/>
              </w:rPr>
              <w:t>workflow</w:t>
            </w:r>
            <w:proofErr w:type="spellEnd"/>
            <w:r w:rsidRPr="00023457">
              <w:rPr>
                <w:rFonts w:ascii="Verdana" w:eastAsia="Verdana" w:hAnsi="Verdana" w:cs="Verdana"/>
                <w:strike/>
                <w:color w:val="FF0000"/>
                <w:sz w:val="18"/>
                <w:szCs w:val="18"/>
                <w:lang w:eastAsia="pl-PL"/>
              </w:rPr>
              <w:t xml:space="preserve"> – w zakresie migracji należy przenieść pełną historię wszystkich zadań </w:t>
            </w:r>
            <w:proofErr w:type="spellStart"/>
            <w:r w:rsidRPr="00023457">
              <w:rPr>
                <w:rFonts w:ascii="Verdana" w:eastAsia="Verdana" w:hAnsi="Verdana" w:cs="Verdana"/>
                <w:strike/>
                <w:color w:val="FF0000"/>
                <w:sz w:val="18"/>
                <w:szCs w:val="18"/>
                <w:lang w:eastAsia="pl-PL"/>
              </w:rPr>
              <w:t>workflow</w:t>
            </w:r>
            <w:proofErr w:type="spellEnd"/>
            <w:r w:rsidRPr="00023457">
              <w:rPr>
                <w:rFonts w:ascii="Verdana" w:eastAsia="Verdana" w:hAnsi="Verdana" w:cs="Verdana"/>
                <w:strike/>
                <w:color w:val="FF0000"/>
                <w:sz w:val="18"/>
                <w:szCs w:val="18"/>
                <w:lang w:eastAsia="pl-PL"/>
              </w:rPr>
              <w:t xml:space="preserve"> jakie zostały wykonane w obecnym systemie i zintegrować ją z historią </w:t>
            </w:r>
            <w:proofErr w:type="spellStart"/>
            <w:r w:rsidRPr="00023457">
              <w:rPr>
                <w:rFonts w:ascii="Verdana" w:eastAsia="Verdana" w:hAnsi="Verdana" w:cs="Verdana"/>
                <w:strike/>
                <w:color w:val="FF0000"/>
                <w:sz w:val="18"/>
                <w:szCs w:val="18"/>
                <w:lang w:eastAsia="pl-PL"/>
              </w:rPr>
              <w:t>workflow</w:t>
            </w:r>
            <w:proofErr w:type="spellEnd"/>
            <w:r w:rsidRPr="00023457">
              <w:rPr>
                <w:rFonts w:ascii="Verdana" w:eastAsia="Verdana" w:hAnsi="Verdana" w:cs="Verdana"/>
                <w:strike/>
                <w:color w:val="FF0000"/>
                <w:sz w:val="18"/>
                <w:szCs w:val="18"/>
                <w:lang w:eastAsia="pl-PL"/>
              </w:rPr>
              <w:t xml:space="preserve"> w Systemie. Należy zapewnić przeniesienie informacji o:</w:t>
            </w:r>
          </w:p>
          <w:p w14:paraId="3618D97F" w14:textId="77777777" w:rsidR="003B7FEE" w:rsidRPr="00023457" w:rsidRDefault="003B7FEE" w:rsidP="00477E52">
            <w:pPr>
              <w:numPr>
                <w:ilvl w:val="3"/>
                <w:numId w:val="61"/>
              </w:numPr>
              <w:spacing w:after="0" w:line="360" w:lineRule="auto"/>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Użytkowniku, który zadanie wykonał (z powiązaniem użytkownika w  Systemie),</w:t>
            </w:r>
          </w:p>
          <w:p w14:paraId="725CBD31" w14:textId="77777777" w:rsidR="003B7FEE" w:rsidRPr="00023457" w:rsidRDefault="003B7FEE" w:rsidP="00477E52">
            <w:pPr>
              <w:numPr>
                <w:ilvl w:val="3"/>
                <w:numId w:val="61"/>
              </w:numPr>
              <w:spacing w:after="0" w:line="360" w:lineRule="auto"/>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 xml:space="preserve">Nazwa kroku </w:t>
            </w:r>
            <w:proofErr w:type="spellStart"/>
            <w:r w:rsidRPr="00023457">
              <w:rPr>
                <w:rFonts w:ascii="Verdana" w:eastAsia="Verdana" w:hAnsi="Verdana" w:cs="Verdana"/>
                <w:strike/>
                <w:color w:val="FF0000"/>
                <w:sz w:val="18"/>
                <w:szCs w:val="18"/>
                <w:lang w:eastAsia="pl-PL"/>
              </w:rPr>
              <w:t>workflow</w:t>
            </w:r>
            <w:proofErr w:type="spellEnd"/>
            <w:r w:rsidRPr="00023457">
              <w:rPr>
                <w:rFonts w:ascii="Verdana" w:eastAsia="Verdana" w:hAnsi="Verdana" w:cs="Verdana"/>
                <w:strike/>
                <w:color w:val="FF0000"/>
                <w:sz w:val="18"/>
                <w:szCs w:val="18"/>
                <w:lang w:eastAsia="pl-PL"/>
              </w:rPr>
              <w:t>,</w:t>
            </w:r>
          </w:p>
          <w:p w14:paraId="6AD2FBC1" w14:textId="77777777" w:rsidR="003B7FEE" w:rsidRPr="00023457" w:rsidRDefault="003B7FEE" w:rsidP="00477E52">
            <w:pPr>
              <w:numPr>
                <w:ilvl w:val="3"/>
                <w:numId w:val="61"/>
              </w:numPr>
              <w:spacing w:after="0" w:line="360" w:lineRule="auto"/>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Data wykonania zadania.</w:t>
            </w:r>
          </w:p>
          <w:p w14:paraId="3B111E2A" w14:textId="77777777" w:rsidR="003B7FEE" w:rsidRPr="00023457" w:rsidRDefault="003B7FEE" w:rsidP="00477E52">
            <w:pPr>
              <w:numPr>
                <w:ilvl w:val="0"/>
                <w:numId w:val="59"/>
              </w:numPr>
              <w:spacing w:after="0" w:line="360" w:lineRule="auto"/>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Listy przewozowe historyczne – w zakresie migracji należy przenieść informacje o wszystkich listach przewozowych historycznych i bieżących jakie są zdefiniowane w obecnym systemie w raz z pełnym zakresem informacji jakie się w nich znajdują (w tym daty wysłania i odebrania, użytkownik wysyłający i odbierający, powiązania z Obiektami Cyfrowymi które były przesyłane oraz stany ilościowe).</w:t>
            </w:r>
          </w:p>
        </w:tc>
      </w:tr>
      <w:tr w:rsidR="00023457" w:rsidRPr="00023457" w14:paraId="4AE90317" w14:textId="77777777" w:rsidTr="00547F13">
        <w:trPr>
          <w:trHeight w:val="346"/>
        </w:trPr>
        <w:tc>
          <w:tcPr>
            <w:tcW w:w="1668" w:type="dxa"/>
            <w:tcBorders>
              <w:top w:val="single" w:sz="4" w:space="0" w:color="auto"/>
              <w:left w:val="single" w:sz="4" w:space="0" w:color="auto"/>
              <w:bottom w:val="single" w:sz="4" w:space="0" w:color="auto"/>
              <w:right w:val="single" w:sz="4" w:space="0" w:color="auto"/>
            </w:tcBorders>
            <w:noWrap/>
          </w:tcPr>
          <w:p w14:paraId="2C536430"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MIGRCBN.5</w:t>
            </w:r>
          </w:p>
        </w:tc>
        <w:tc>
          <w:tcPr>
            <w:tcW w:w="7843" w:type="dxa"/>
            <w:tcBorders>
              <w:top w:val="single" w:sz="4" w:space="0" w:color="auto"/>
              <w:left w:val="single" w:sz="4" w:space="0" w:color="auto"/>
              <w:bottom w:val="single" w:sz="4" w:space="0" w:color="auto"/>
              <w:right w:val="single" w:sz="4" w:space="0" w:color="auto"/>
            </w:tcBorders>
          </w:tcPr>
          <w:p w14:paraId="16375DC8" w14:textId="77777777" w:rsidR="003B7FEE" w:rsidRPr="00023457" w:rsidRDefault="003B7FEE" w:rsidP="003B7FEE">
            <w:pPr>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Konteksty – migracji będą podlegały konteksty zdefiniowane w obecnym systemie z uwzględnieniem następujących zależności:</w:t>
            </w:r>
          </w:p>
          <w:p w14:paraId="65157B0D" w14:textId="77777777" w:rsidR="003B7FEE" w:rsidRPr="00023457" w:rsidRDefault="003B7FEE" w:rsidP="00477E52">
            <w:pPr>
              <w:numPr>
                <w:ilvl w:val="0"/>
                <w:numId w:val="60"/>
              </w:numPr>
              <w:spacing w:after="0" w:line="360" w:lineRule="auto"/>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Należy utrzymać powiązanie jakie Obiekty Cyfrowe znajdują się w jakich kontekstach;</w:t>
            </w:r>
          </w:p>
          <w:p w14:paraId="041E80D0" w14:textId="77777777" w:rsidR="003B7FEE" w:rsidRPr="00023457" w:rsidRDefault="003B7FEE" w:rsidP="00477E52">
            <w:pPr>
              <w:numPr>
                <w:ilvl w:val="0"/>
                <w:numId w:val="60"/>
              </w:numPr>
              <w:spacing w:after="0" w:line="360" w:lineRule="auto"/>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 xml:space="preserve">Na podstawie wybranych kontekstów zostaną utworzone instancje usług </w:t>
            </w:r>
            <w:proofErr w:type="spellStart"/>
            <w:r w:rsidRPr="00023457">
              <w:rPr>
                <w:rFonts w:ascii="Verdana" w:eastAsia="Verdana" w:hAnsi="Verdana" w:cs="Verdana"/>
                <w:strike/>
                <w:color w:val="FF0000"/>
                <w:sz w:val="18"/>
                <w:szCs w:val="18"/>
                <w:lang w:eastAsia="pl-PL"/>
              </w:rPr>
              <w:t>PdW</w:t>
            </w:r>
            <w:proofErr w:type="spellEnd"/>
            <w:r w:rsidRPr="00023457">
              <w:rPr>
                <w:rFonts w:ascii="Verdana" w:eastAsia="Verdana" w:hAnsi="Verdana" w:cs="Verdana"/>
                <w:strike/>
                <w:color w:val="FF0000"/>
                <w:sz w:val="18"/>
                <w:szCs w:val="18"/>
                <w:lang w:eastAsia="pl-PL"/>
              </w:rPr>
              <w:t xml:space="preserve"> i </w:t>
            </w:r>
            <w:proofErr w:type="spellStart"/>
            <w:r w:rsidRPr="00023457">
              <w:rPr>
                <w:rFonts w:ascii="Verdana" w:eastAsia="Verdana" w:hAnsi="Verdana" w:cs="Verdana"/>
                <w:strike/>
                <w:color w:val="FF0000"/>
                <w:sz w:val="18"/>
                <w:szCs w:val="18"/>
                <w:lang w:eastAsia="pl-PL"/>
              </w:rPr>
              <w:t>PdB</w:t>
            </w:r>
            <w:proofErr w:type="spellEnd"/>
            <w:r w:rsidRPr="00023457">
              <w:rPr>
                <w:rFonts w:ascii="Verdana" w:eastAsia="Verdana" w:hAnsi="Verdana" w:cs="Verdana"/>
                <w:strike/>
                <w:color w:val="FF0000"/>
                <w:sz w:val="18"/>
                <w:szCs w:val="18"/>
                <w:lang w:eastAsia="pl-PL"/>
              </w:rPr>
              <w:t>:</w:t>
            </w:r>
          </w:p>
          <w:p w14:paraId="21404BEF" w14:textId="77777777" w:rsidR="003B7FEE" w:rsidRPr="00023457" w:rsidRDefault="003B7FEE" w:rsidP="00477E52">
            <w:pPr>
              <w:numPr>
                <w:ilvl w:val="3"/>
                <w:numId w:val="62"/>
              </w:numPr>
              <w:spacing w:after="0" w:line="360" w:lineRule="auto"/>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 xml:space="preserve">W przypadku kiedy na podstawie kontekstu utworzono instancję usługi </w:t>
            </w:r>
            <w:proofErr w:type="spellStart"/>
            <w:r w:rsidRPr="00023457">
              <w:rPr>
                <w:rFonts w:ascii="Verdana" w:eastAsia="Verdana" w:hAnsi="Verdana" w:cs="Verdana"/>
                <w:strike/>
                <w:color w:val="FF0000"/>
                <w:sz w:val="18"/>
                <w:szCs w:val="18"/>
                <w:lang w:eastAsia="pl-PL"/>
              </w:rPr>
              <w:t>PdB</w:t>
            </w:r>
            <w:proofErr w:type="spellEnd"/>
            <w:r w:rsidRPr="00023457">
              <w:rPr>
                <w:rFonts w:ascii="Verdana" w:eastAsia="Verdana" w:hAnsi="Verdana" w:cs="Verdana"/>
                <w:strike/>
                <w:color w:val="FF0000"/>
                <w:sz w:val="18"/>
                <w:szCs w:val="18"/>
                <w:lang w:eastAsia="pl-PL"/>
              </w:rPr>
              <w:t xml:space="preserve"> wówczas kontekst ten staje się domyślnym kontekstem tej usługi (wskazanie ręczne kontekstów podczas tworzenia reguł migracji),</w:t>
            </w:r>
          </w:p>
          <w:p w14:paraId="3AADD549" w14:textId="77777777" w:rsidR="003B7FEE" w:rsidRPr="00023457" w:rsidRDefault="003B7FEE" w:rsidP="00477E52">
            <w:pPr>
              <w:numPr>
                <w:ilvl w:val="3"/>
                <w:numId w:val="62"/>
              </w:numPr>
              <w:spacing w:after="0" w:line="360" w:lineRule="auto"/>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lastRenderedPageBreak/>
              <w:t xml:space="preserve">W przypadku kiedy na podstawie kontekstu utworzono instancję usługi </w:t>
            </w:r>
            <w:proofErr w:type="spellStart"/>
            <w:r w:rsidRPr="00023457">
              <w:rPr>
                <w:rFonts w:ascii="Verdana" w:eastAsia="Verdana" w:hAnsi="Verdana" w:cs="Verdana"/>
                <w:strike/>
                <w:color w:val="FF0000"/>
                <w:sz w:val="18"/>
                <w:szCs w:val="18"/>
                <w:lang w:eastAsia="pl-PL"/>
              </w:rPr>
              <w:t>PdW</w:t>
            </w:r>
            <w:proofErr w:type="spellEnd"/>
            <w:r w:rsidRPr="00023457">
              <w:rPr>
                <w:rFonts w:ascii="Verdana" w:eastAsia="Verdana" w:hAnsi="Verdana" w:cs="Verdana"/>
                <w:strike/>
                <w:color w:val="FF0000"/>
                <w:sz w:val="18"/>
                <w:szCs w:val="18"/>
                <w:lang w:eastAsia="pl-PL"/>
              </w:rPr>
              <w:t xml:space="preserve"> kontekst ten jest usuwany, Obiekty Cyfrowe przypisane do tego kontekstu zostaną przypisane do kontekstu „Egzemplarz Obowiązkowy” należący do instytucji „Biblioteka Narodowa” oraz zostaną umieszczone na liście cyfrowych EO przesłanych przez danego wydawcę (jako zaakceptowane),</w:t>
            </w:r>
          </w:p>
          <w:p w14:paraId="39DC139B" w14:textId="77777777" w:rsidR="003B7FEE" w:rsidRPr="00023457" w:rsidRDefault="003B7FEE" w:rsidP="00477E52">
            <w:pPr>
              <w:numPr>
                <w:ilvl w:val="3"/>
                <w:numId w:val="62"/>
              </w:numPr>
              <w:spacing w:after="0" w:line="360" w:lineRule="auto"/>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 xml:space="preserve">W przypadku kontekstów, na podstawie których nie tworzono żadnej instancji usługi należy je przypisać do jednej z wytworzonych instancji usługi </w:t>
            </w:r>
            <w:proofErr w:type="spellStart"/>
            <w:r w:rsidRPr="00023457">
              <w:rPr>
                <w:rFonts w:ascii="Verdana" w:eastAsia="Verdana" w:hAnsi="Verdana" w:cs="Verdana"/>
                <w:strike/>
                <w:color w:val="FF0000"/>
                <w:sz w:val="18"/>
                <w:szCs w:val="18"/>
                <w:lang w:eastAsia="pl-PL"/>
              </w:rPr>
              <w:t>PdB</w:t>
            </w:r>
            <w:proofErr w:type="spellEnd"/>
            <w:r w:rsidRPr="00023457">
              <w:rPr>
                <w:rFonts w:ascii="Verdana" w:eastAsia="Verdana" w:hAnsi="Verdana" w:cs="Verdana"/>
                <w:strike/>
                <w:color w:val="FF0000"/>
                <w:sz w:val="18"/>
                <w:szCs w:val="18"/>
                <w:lang w:eastAsia="pl-PL"/>
              </w:rPr>
              <w:t xml:space="preserve"> (wskazanie ręczne (podczas opracowywania reguł migracji) kontekstów oraz Instytucji, do których muszą być przypisane).</w:t>
            </w:r>
          </w:p>
        </w:tc>
      </w:tr>
      <w:tr w:rsidR="00023457" w:rsidRPr="00023457" w14:paraId="76DB08D5" w14:textId="77777777" w:rsidTr="00547F13">
        <w:trPr>
          <w:trHeight w:val="346"/>
        </w:trPr>
        <w:tc>
          <w:tcPr>
            <w:tcW w:w="1668" w:type="dxa"/>
            <w:tcBorders>
              <w:top w:val="single" w:sz="4" w:space="0" w:color="auto"/>
              <w:left w:val="single" w:sz="4" w:space="0" w:color="auto"/>
              <w:bottom w:val="single" w:sz="4" w:space="0" w:color="auto"/>
              <w:right w:val="single" w:sz="4" w:space="0" w:color="auto"/>
            </w:tcBorders>
            <w:noWrap/>
          </w:tcPr>
          <w:p w14:paraId="682864C4"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lastRenderedPageBreak/>
              <w:t>MIGRCBN.6</w:t>
            </w:r>
          </w:p>
        </w:tc>
        <w:tc>
          <w:tcPr>
            <w:tcW w:w="7843" w:type="dxa"/>
            <w:tcBorders>
              <w:top w:val="single" w:sz="4" w:space="0" w:color="auto"/>
              <w:left w:val="single" w:sz="4" w:space="0" w:color="auto"/>
              <w:bottom w:val="single" w:sz="4" w:space="0" w:color="auto"/>
              <w:right w:val="single" w:sz="4" w:space="0" w:color="auto"/>
            </w:tcBorders>
          </w:tcPr>
          <w:p w14:paraId="70AEA41E" w14:textId="77777777" w:rsidR="003B7FEE" w:rsidRPr="00023457" w:rsidRDefault="003B7FEE" w:rsidP="00547F13">
            <w:pPr>
              <w:spacing w:line="360" w:lineRule="auto"/>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 xml:space="preserve">Dane do statystyk skanowania (umieszczania plików w Systemie, w tym typu graficznego) [co najmniej: powiązanie z użytkownikiem umieszczającym plik, datą umieszczenia, datą usunięcia, urządzeniem digitalizacyjnym na którym był wykonany plik, magazynem w którym jest Obiekt Cyfrowy i powiązanie z Obiektem Cyfrowym w ramach którego jest umieszczony plik] oraz pracy </w:t>
            </w:r>
            <w:proofErr w:type="spellStart"/>
            <w:r w:rsidRPr="00023457">
              <w:rPr>
                <w:rFonts w:ascii="Verdana" w:eastAsia="Verdana" w:hAnsi="Verdana" w:cs="Verdana"/>
                <w:strike/>
                <w:color w:val="FF0000"/>
                <w:sz w:val="18"/>
                <w:szCs w:val="18"/>
                <w:lang w:eastAsia="pl-PL"/>
              </w:rPr>
              <w:t>workflow</w:t>
            </w:r>
            <w:proofErr w:type="spellEnd"/>
            <w:r w:rsidRPr="00023457">
              <w:rPr>
                <w:rFonts w:ascii="Verdana" w:eastAsia="Verdana" w:hAnsi="Verdana" w:cs="Verdana"/>
                <w:strike/>
                <w:color w:val="FF0000"/>
                <w:sz w:val="18"/>
                <w:szCs w:val="18"/>
                <w:lang w:eastAsia="pl-PL"/>
              </w:rPr>
              <w:t xml:space="preserve"> [co najmniej: użytkownik wykonujący krok </w:t>
            </w:r>
            <w:proofErr w:type="spellStart"/>
            <w:r w:rsidRPr="00023457">
              <w:rPr>
                <w:rFonts w:ascii="Verdana" w:eastAsia="Verdana" w:hAnsi="Verdana" w:cs="Verdana"/>
                <w:strike/>
                <w:color w:val="FF0000"/>
                <w:sz w:val="18"/>
                <w:szCs w:val="18"/>
                <w:lang w:eastAsia="pl-PL"/>
              </w:rPr>
              <w:t>workflow</w:t>
            </w:r>
            <w:proofErr w:type="spellEnd"/>
            <w:r w:rsidRPr="00023457">
              <w:rPr>
                <w:rFonts w:ascii="Verdana" w:eastAsia="Verdana" w:hAnsi="Verdana" w:cs="Verdana"/>
                <w:strike/>
                <w:color w:val="FF0000"/>
                <w:sz w:val="18"/>
                <w:szCs w:val="18"/>
                <w:lang w:eastAsia="pl-PL"/>
              </w:rPr>
              <w:t xml:space="preserve">, jaki krok, kiedy, jakiego Obiektu Cyfrowego Dotyczy krok </w:t>
            </w:r>
            <w:proofErr w:type="spellStart"/>
            <w:r w:rsidRPr="00023457">
              <w:rPr>
                <w:rFonts w:ascii="Verdana" w:eastAsia="Verdana" w:hAnsi="Verdana" w:cs="Verdana"/>
                <w:strike/>
                <w:color w:val="FF0000"/>
                <w:sz w:val="18"/>
                <w:szCs w:val="18"/>
                <w:lang w:eastAsia="pl-PL"/>
              </w:rPr>
              <w:t>workflow</w:t>
            </w:r>
            <w:proofErr w:type="spellEnd"/>
            <w:r w:rsidRPr="00023457">
              <w:rPr>
                <w:rFonts w:ascii="Verdana" w:eastAsia="Verdana" w:hAnsi="Verdana" w:cs="Verdana"/>
                <w:strike/>
                <w:color w:val="FF0000"/>
                <w:sz w:val="18"/>
                <w:szCs w:val="18"/>
                <w:lang w:eastAsia="pl-PL"/>
              </w:rPr>
              <w:t>], tak aby była możliwość ich generowania z identycznym zakresem czasowym jak w systemie obecnym).</w:t>
            </w:r>
          </w:p>
        </w:tc>
      </w:tr>
      <w:tr w:rsidR="00023457" w:rsidRPr="00023457" w14:paraId="7EF9FD49" w14:textId="77777777" w:rsidTr="00547F13">
        <w:trPr>
          <w:trHeight w:val="346"/>
        </w:trPr>
        <w:tc>
          <w:tcPr>
            <w:tcW w:w="1668" w:type="dxa"/>
            <w:tcBorders>
              <w:top w:val="single" w:sz="4" w:space="0" w:color="auto"/>
              <w:left w:val="single" w:sz="4" w:space="0" w:color="auto"/>
              <w:bottom w:val="single" w:sz="4" w:space="0" w:color="auto"/>
              <w:right w:val="single" w:sz="4" w:space="0" w:color="auto"/>
            </w:tcBorders>
            <w:noWrap/>
          </w:tcPr>
          <w:p w14:paraId="4BEECFFC"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MIGRCBN.7</w:t>
            </w:r>
          </w:p>
        </w:tc>
        <w:tc>
          <w:tcPr>
            <w:tcW w:w="7843" w:type="dxa"/>
            <w:tcBorders>
              <w:top w:val="single" w:sz="4" w:space="0" w:color="auto"/>
              <w:left w:val="single" w:sz="4" w:space="0" w:color="auto"/>
              <w:bottom w:val="single" w:sz="4" w:space="0" w:color="auto"/>
              <w:right w:val="single" w:sz="4" w:space="0" w:color="auto"/>
            </w:tcBorders>
          </w:tcPr>
          <w:p w14:paraId="23ADD316" w14:textId="77777777" w:rsidR="003B7FEE" w:rsidRPr="00023457" w:rsidRDefault="003B7FEE" w:rsidP="003B7FEE">
            <w:pPr>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Pozostałe typy danych do migracji:</w:t>
            </w:r>
          </w:p>
          <w:p w14:paraId="5E87B2FB" w14:textId="77777777" w:rsidR="003B7FEE" w:rsidRPr="00023457" w:rsidRDefault="003B7FEE" w:rsidP="00477E52">
            <w:pPr>
              <w:numPr>
                <w:ilvl w:val="0"/>
                <w:numId w:val="63"/>
              </w:numPr>
              <w:spacing w:after="0" w:line="360" w:lineRule="auto"/>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Kategorie (typy dokumentów);</w:t>
            </w:r>
          </w:p>
          <w:p w14:paraId="16EA25AC" w14:textId="77777777" w:rsidR="003B7FEE" w:rsidRPr="00023457" w:rsidRDefault="003B7FEE" w:rsidP="00477E52">
            <w:pPr>
              <w:numPr>
                <w:ilvl w:val="0"/>
                <w:numId w:val="63"/>
              </w:numPr>
              <w:spacing w:after="0" w:line="360" w:lineRule="auto"/>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Magazyny (z podziałem na Instytucje);</w:t>
            </w:r>
          </w:p>
          <w:p w14:paraId="2FB3ECD6" w14:textId="77777777" w:rsidR="003B7FEE" w:rsidRPr="00023457" w:rsidRDefault="003B7FEE" w:rsidP="00477E52">
            <w:pPr>
              <w:numPr>
                <w:ilvl w:val="0"/>
                <w:numId w:val="63"/>
              </w:numPr>
              <w:spacing w:after="0" w:line="360" w:lineRule="auto"/>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Skanery (urządzenia digitalizacyjne z podziałem na Instytucje);</w:t>
            </w:r>
          </w:p>
          <w:p w14:paraId="24918DCF" w14:textId="77777777" w:rsidR="003B7FEE" w:rsidRPr="00023457" w:rsidRDefault="003B7FEE" w:rsidP="00477E52">
            <w:pPr>
              <w:numPr>
                <w:ilvl w:val="0"/>
                <w:numId w:val="63"/>
              </w:numPr>
              <w:spacing w:after="0" w:line="360" w:lineRule="auto"/>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 xml:space="preserve">Instytucje i Wydawcy – w ramach migracji muszą zostać wytworzone odpowiednie instancje usług </w:t>
            </w:r>
            <w:proofErr w:type="spellStart"/>
            <w:r w:rsidRPr="00023457">
              <w:rPr>
                <w:rFonts w:ascii="Verdana" w:eastAsia="Verdana" w:hAnsi="Verdana" w:cs="Verdana"/>
                <w:strike/>
                <w:color w:val="FF0000"/>
                <w:sz w:val="18"/>
                <w:szCs w:val="18"/>
                <w:lang w:eastAsia="pl-PL"/>
              </w:rPr>
              <w:t>PdB</w:t>
            </w:r>
            <w:proofErr w:type="spellEnd"/>
            <w:r w:rsidRPr="00023457">
              <w:rPr>
                <w:rFonts w:ascii="Verdana" w:eastAsia="Verdana" w:hAnsi="Verdana" w:cs="Verdana"/>
                <w:strike/>
                <w:color w:val="FF0000"/>
                <w:sz w:val="18"/>
                <w:szCs w:val="18"/>
                <w:lang w:eastAsia="pl-PL"/>
              </w:rPr>
              <w:t xml:space="preserve"> oraz </w:t>
            </w:r>
            <w:proofErr w:type="spellStart"/>
            <w:r w:rsidRPr="00023457">
              <w:rPr>
                <w:rFonts w:ascii="Verdana" w:eastAsia="Verdana" w:hAnsi="Verdana" w:cs="Verdana"/>
                <w:strike/>
                <w:color w:val="FF0000"/>
                <w:sz w:val="18"/>
                <w:szCs w:val="18"/>
                <w:lang w:eastAsia="pl-PL"/>
              </w:rPr>
              <w:t>PdW</w:t>
            </w:r>
            <w:proofErr w:type="spellEnd"/>
            <w:r w:rsidRPr="00023457">
              <w:rPr>
                <w:rFonts w:ascii="Verdana" w:eastAsia="Verdana" w:hAnsi="Verdana" w:cs="Verdana"/>
                <w:strike/>
                <w:color w:val="FF0000"/>
                <w:sz w:val="18"/>
                <w:szCs w:val="18"/>
                <w:lang w:eastAsia="pl-PL"/>
              </w:rPr>
              <w:t>, które będzie bazowało na migracji kontekstów.</w:t>
            </w:r>
          </w:p>
        </w:tc>
      </w:tr>
      <w:tr w:rsidR="00023457" w:rsidRPr="00023457" w14:paraId="053523D6" w14:textId="77777777" w:rsidTr="00547F13">
        <w:trPr>
          <w:trHeight w:val="601"/>
        </w:trPr>
        <w:tc>
          <w:tcPr>
            <w:tcW w:w="9511" w:type="dxa"/>
            <w:gridSpan w:val="2"/>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center"/>
          </w:tcPr>
          <w:p w14:paraId="5776D779"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Wymagania w zakresie Polony.pl - wykaz danych podlegających migracji</w:t>
            </w:r>
          </w:p>
        </w:tc>
      </w:tr>
      <w:tr w:rsidR="00023457" w:rsidRPr="00023457" w14:paraId="020890DF" w14:textId="77777777" w:rsidTr="00547F13">
        <w:trPr>
          <w:trHeight w:val="346"/>
        </w:trPr>
        <w:tc>
          <w:tcPr>
            <w:tcW w:w="1668" w:type="dxa"/>
            <w:tcBorders>
              <w:top w:val="single" w:sz="4" w:space="0" w:color="auto"/>
              <w:left w:val="single" w:sz="4" w:space="0" w:color="auto"/>
              <w:bottom w:val="single" w:sz="4" w:space="0" w:color="auto"/>
              <w:right w:val="single" w:sz="4" w:space="0" w:color="auto"/>
            </w:tcBorders>
            <w:noWrap/>
          </w:tcPr>
          <w:p w14:paraId="62AC8B47"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MIGPOL.1</w:t>
            </w:r>
          </w:p>
        </w:tc>
        <w:tc>
          <w:tcPr>
            <w:tcW w:w="7843" w:type="dxa"/>
            <w:tcBorders>
              <w:top w:val="single" w:sz="4" w:space="0" w:color="auto"/>
              <w:left w:val="single" w:sz="4" w:space="0" w:color="auto"/>
              <w:bottom w:val="single" w:sz="4" w:space="0" w:color="auto"/>
              <w:right w:val="single" w:sz="4" w:space="0" w:color="auto"/>
            </w:tcBorders>
          </w:tcPr>
          <w:p w14:paraId="10680806" w14:textId="77777777" w:rsidR="003B7FEE" w:rsidRPr="00023457" w:rsidRDefault="003B7FEE" w:rsidP="003B7FEE">
            <w:pPr>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Konta czytelników i administratorów – na podstawie kont czytelników w Polona.pl muszą zostać utworzone nowe konta czytelników w Systemie. Przeniesione konta muszą zawierać dane osobowe przechowywane w obecnym systemie dostosowane do nowych ustawień. Przeniesione konta muszą zawierać utrzymane powiązanie możliwości logowania za pomocą Facebook oraz Google. Migracja danych o dacie ostatniego poprawnego i niepoprawnego zalogowania.</w:t>
            </w:r>
          </w:p>
        </w:tc>
      </w:tr>
      <w:tr w:rsidR="00023457" w:rsidRPr="00023457" w14:paraId="609EB40B" w14:textId="77777777" w:rsidTr="00547F13">
        <w:trPr>
          <w:trHeight w:val="346"/>
        </w:trPr>
        <w:tc>
          <w:tcPr>
            <w:tcW w:w="1668" w:type="dxa"/>
            <w:tcBorders>
              <w:top w:val="single" w:sz="4" w:space="0" w:color="auto"/>
              <w:left w:val="single" w:sz="4" w:space="0" w:color="auto"/>
              <w:bottom w:val="single" w:sz="4" w:space="0" w:color="auto"/>
              <w:right w:val="single" w:sz="4" w:space="0" w:color="auto"/>
            </w:tcBorders>
            <w:noWrap/>
          </w:tcPr>
          <w:p w14:paraId="1DAA6174"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MIGPOL.2</w:t>
            </w:r>
          </w:p>
        </w:tc>
        <w:tc>
          <w:tcPr>
            <w:tcW w:w="7843" w:type="dxa"/>
            <w:tcBorders>
              <w:top w:val="single" w:sz="4" w:space="0" w:color="auto"/>
              <w:left w:val="single" w:sz="4" w:space="0" w:color="auto"/>
              <w:bottom w:val="single" w:sz="4" w:space="0" w:color="auto"/>
              <w:right w:val="single" w:sz="4" w:space="0" w:color="auto"/>
            </w:tcBorders>
          </w:tcPr>
          <w:p w14:paraId="2C695997" w14:textId="77777777" w:rsidR="003B7FEE" w:rsidRPr="00023457" w:rsidRDefault="003B7FEE" w:rsidP="003B7FEE">
            <w:pPr>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 xml:space="preserve">Notatki użytkowników – migracji podlegają notatki jakie czytelnik posiada w obecnym systemie wraz z </w:t>
            </w:r>
            <w:proofErr w:type="spellStart"/>
            <w:r w:rsidRPr="00023457">
              <w:rPr>
                <w:rFonts w:ascii="Verdana" w:eastAsia="Verdana" w:hAnsi="Verdana" w:cs="Verdana"/>
                <w:strike/>
                <w:color w:val="FF0000"/>
                <w:sz w:val="18"/>
                <w:szCs w:val="18"/>
                <w:lang w:eastAsia="pl-PL"/>
              </w:rPr>
              <w:t>tagami</w:t>
            </w:r>
            <w:proofErr w:type="spellEnd"/>
            <w:r w:rsidRPr="00023457">
              <w:rPr>
                <w:rFonts w:ascii="Verdana" w:eastAsia="Verdana" w:hAnsi="Verdana" w:cs="Verdana"/>
                <w:strike/>
                <w:color w:val="FF0000"/>
                <w:sz w:val="18"/>
                <w:szCs w:val="18"/>
                <w:lang w:eastAsia="pl-PL"/>
              </w:rPr>
              <w:t xml:space="preserve">.  Notatki muszą utrzymać powiązania do zawartości Obiektów Cyfrowych, które zostaną przeniesione do Systemu, określenie obszaru, którego dotyczy (Kontent, punkt na obrazku danego </w:t>
            </w:r>
            <w:proofErr w:type="spellStart"/>
            <w:r w:rsidRPr="00023457">
              <w:rPr>
                <w:rFonts w:ascii="Verdana" w:eastAsia="Verdana" w:hAnsi="Verdana" w:cs="Verdana"/>
                <w:strike/>
                <w:color w:val="FF0000"/>
                <w:sz w:val="18"/>
                <w:szCs w:val="18"/>
                <w:lang w:eastAsia="pl-PL"/>
              </w:rPr>
              <w:t>Kontentu</w:t>
            </w:r>
            <w:proofErr w:type="spellEnd"/>
            <w:r w:rsidRPr="00023457">
              <w:rPr>
                <w:rFonts w:ascii="Verdana" w:eastAsia="Verdana" w:hAnsi="Verdana" w:cs="Verdana"/>
                <w:strike/>
                <w:color w:val="FF0000"/>
                <w:sz w:val="18"/>
                <w:szCs w:val="18"/>
                <w:lang w:eastAsia="pl-PL"/>
              </w:rPr>
              <w:t xml:space="preserve">, obszar na obrazku danego </w:t>
            </w:r>
            <w:proofErr w:type="spellStart"/>
            <w:r w:rsidRPr="00023457">
              <w:rPr>
                <w:rFonts w:ascii="Verdana" w:eastAsia="Verdana" w:hAnsi="Verdana" w:cs="Verdana"/>
                <w:strike/>
                <w:color w:val="FF0000"/>
                <w:sz w:val="18"/>
                <w:szCs w:val="18"/>
                <w:lang w:eastAsia="pl-PL"/>
              </w:rPr>
              <w:t>Kontentu</w:t>
            </w:r>
            <w:proofErr w:type="spellEnd"/>
            <w:r w:rsidRPr="00023457">
              <w:rPr>
                <w:rFonts w:ascii="Verdana" w:eastAsia="Verdana" w:hAnsi="Verdana" w:cs="Verdana"/>
                <w:strike/>
                <w:color w:val="FF0000"/>
                <w:sz w:val="18"/>
                <w:szCs w:val="18"/>
                <w:lang w:eastAsia="pl-PL"/>
              </w:rPr>
              <w:t>) a także zostać przypisane do odpowiednich kont użytkowników w Systemie. Przypisanie do użytkownika będzie na poziomie podstawowego Profilu Czytelnika.</w:t>
            </w:r>
          </w:p>
        </w:tc>
      </w:tr>
      <w:tr w:rsidR="00023457" w:rsidRPr="00023457" w14:paraId="1240BF42" w14:textId="77777777" w:rsidTr="00547F13">
        <w:trPr>
          <w:trHeight w:val="346"/>
        </w:trPr>
        <w:tc>
          <w:tcPr>
            <w:tcW w:w="1668" w:type="dxa"/>
            <w:tcBorders>
              <w:top w:val="single" w:sz="4" w:space="0" w:color="auto"/>
              <w:left w:val="single" w:sz="4" w:space="0" w:color="auto"/>
              <w:bottom w:val="single" w:sz="4" w:space="0" w:color="auto"/>
              <w:right w:val="single" w:sz="4" w:space="0" w:color="auto"/>
            </w:tcBorders>
            <w:noWrap/>
          </w:tcPr>
          <w:p w14:paraId="436E010F"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lastRenderedPageBreak/>
              <w:t>MIGPOL.3</w:t>
            </w:r>
          </w:p>
        </w:tc>
        <w:tc>
          <w:tcPr>
            <w:tcW w:w="7843" w:type="dxa"/>
            <w:tcBorders>
              <w:top w:val="single" w:sz="4" w:space="0" w:color="auto"/>
              <w:left w:val="single" w:sz="4" w:space="0" w:color="auto"/>
              <w:bottom w:val="single" w:sz="4" w:space="0" w:color="auto"/>
              <w:right w:val="single" w:sz="4" w:space="0" w:color="auto"/>
            </w:tcBorders>
          </w:tcPr>
          <w:p w14:paraId="6E2B67F9" w14:textId="77777777" w:rsidR="003B7FEE" w:rsidRPr="00023457" w:rsidRDefault="003B7FEE" w:rsidP="003B7FEE">
            <w:pPr>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 xml:space="preserve">Zakładki użytkowników – migracji podlegają zakładki do Obiektów Cyfrowych (z dokładnością do </w:t>
            </w:r>
            <w:proofErr w:type="spellStart"/>
            <w:r w:rsidRPr="00023457">
              <w:rPr>
                <w:rFonts w:ascii="Verdana" w:eastAsia="Verdana" w:hAnsi="Verdana" w:cs="Verdana"/>
                <w:strike/>
                <w:color w:val="FF0000"/>
                <w:sz w:val="18"/>
                <w:szCs w:val="18"/>
                <w:lang w:eastAsia="pl-PL"/>
              </w:rPr>
              <w:t>Kontentu</w:t>
            </w:r>
            <w:proofErr w:type="spellEnd"/>
            <w:r w:rsidRPr="00023457">
              <w:rPr>
                <w:rFonts w:ascii="Verdana" w:eastAsia="Verdana" w:hAnsi="Verdana" w:cs="Verdana"/>
                <w:strike/>
                <w:color w:val="FF0000"/>
                <w:sz w:val="18"/>
                <w:szCs w:val="18"/>
                <w:lang w:eastAsia="pl-PL"/>
              </w:rPr>
              <w:t>) jakie posiada czytelnik w Polonie. Zakładki muszą utrzymać powiązania do zawartości Obiektów Cyfrowych, które zostaną przeniesione do Systemu a także zostać przypisane do odpowiednich kont użytkowników w Systemie. Przypisanie do użytkownika będzie na poziomie podstawowego Profilu Czytelnika.</w:t>
            </w:r>
          </w:p>
        </w:tc>
      </w:tr>
      <w:tr w:rsidR="00023457" w:rsidRPr="00023457" w14:paraId="68ED6186" w14:textId="77777777" w:rsidTr="00547F13">
        <w:trPr>
          <w:trHeight w:val="346"/>
        </w:trPr>
        <w:tc>
          <w:tcPr>
            <w:tcW w:w="1668" w:type="dxa"/>
            <w:tcBorders>
              <w:top w:val="single" w:sz="4" w:space="0" w:color="auto"/>
              <w:left w:val="single" w:sz="4" w:space="0" w:color="auto"/>
              <w:bottom w:val="single" w:sz="4" w:space="0" w:color="auto"/>
              <w:right w:val="single" w:sz="4" w:space="0" w:color="auto"/>
            </w:tcBorders>
            <w:noWrap/>
          </w:tcPr>
          <w:p w14:paraId="58F60DEF"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MIGPOL.4</w:t>
            </w:r>
          </w:p>
        </w:tc>
        <w:tc>
          <w:tcPr>
            <w:tcW w:w="7843" w:type="dxa"/>
            <w:tcBorders>
              <w:top w:val="single" w:sz="4" w:space="0" w:color="auto"/>
              <w:left w:val="single" w:sz="4" w:space="0" w:color="auto"/>
              <w:bottom w:val="single" w:sz="4" w:space="0" w:color="auto"/>
              <w:right w:val="single" w:sz="4" w:space="0" w:color="auto"/>
            </w:tcBorders>
          </w:tcPr>
          <w:p w14:paraId="7281642F" w14:textId="77777777" w:rsidR="003B7FEE" w:rsidRPr="00023457" w:rsidRDefault="003B7FEE" w:rsidP="003B7FEE">
            <w:pPr>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Kolekcje prywatne użytkowników – migracji podlegają Kolekcje prywatne utworzone przez użytkownika i nie należące do Instytucji. Kolekcje muszą utrzymać powiązania do Obiektów Cyfrowych, które zostaną przeniesione do Systemu a także zostać przypisane do odpowiednich kont użytkowników w Systemie. Przypisanie do użytkownika będzie na poziomie podstawowego Profilu Czytelnika.</w:t>
            </w:r>
          </w:p>
        </w:tc>
      </w:tr>
      <w:tr w:rsidR="00023457" w:rsidRPr="00023457" w14:paraId="01FC5FF7" w14:textId="77777777" w:rsidTr="00547F13">
        <w:trPr>
          <w:trHeight w:val="346"/>
        </w:trPr>
        <w:tc>
          <w:tcPr>
            <w:tcW w:w="1668" w:type="dxa"/>
            <w:tcBorders>
              <w:top w:val="single" w:sz="4" w:space="0" w:color="auto"/>
              <w:left w:val="single" w:sz="4" w:space="0" w:color="auto"/>
              <w:bottom w:val="single" w:sz="4" w:space="0" w:color="auto"/>
              <w:right w:val="single" w:sz="4" w:space="0" w:color="auto"/>
            </w:tcBorders>
            <w:noWrap/>
          </w:tcPr>
          <w:p w14:paraId="75C334A8"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MIGPOL.5</w:t>
            </w:r>
          </w:p>
        </w:tc>
        <w:tc>
          <w:tcPr>
            <w:tcW w:w="7843" w:type="dxa"/>
            <w:tcBorders>
              <w:top w:val="single" w:sz="4" w:space="0" w:color="auto"/>
              <w:left w:val="single" w:sz="4" w:space="0" w:color="auto"/>
              <w:bottom w:val="single" w:sz="4" w:space="0" w:color="auto"/>
              <w:right w:val="single" w:sz="4" w:space="0" w:color="auto"/>
            </w:tcBorders>
          </w:tcPr>
          <w:p w14:paraId="5CC80F36" w14:textId="77777777" w:rsidR="003B7FEE" w:rsidRPr="00023457" w:rsidRDefault="003B7FEE" w:rsidP="003B7FEE">
            <w:pPr>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Ulubione użytkowników – migracji podlega przypisanie Obiektów Cyfrowych do użytkownika jako „ulubione”. Ulubione muszą utrzymać powiązania do zawartości Obiektów Cyfrowych, które zostaną przeniesione do Systemu a także zostać przypisane do odpowiednich kont użytkowników w Systemie. Przypisanie do użytkownika będzie na poziomie podstawowego Profilu Czytelnika.</w:t>
            </w:r>
          </w:p>
        </w:tc>
      </w:tr>
      <w:tr w:rsidR="00023457" w:rsidRPr="00023457" w14:paraId="1122E4BA" w14:textId="77777777" w:rsidTr="00547F13">
        <w:trPr>
          <w:trHeight w:val="346"/>
        </w:trPr>
        <w:tc>
          <w:tcPr>
            <w:tcW w:w="1668" w:type="dxa"/>
            <w:tcBorders>
              <w:top w:val="single" w:sz="4" w:space="0" w:color="auto"/>
              <w:left w:val="single" w:sz="4" w:space="0" w:color="auto"/>
              <w:bottom w:val="single" w:sz="4" w:space="0" w:color="auto"/>
              <w:right w:val="single" w:sz="4" w:space="0" w:color="auto"/>
            </w:tcBorders>
            <w:noWrap/>
          </w:tcPr>
          <w:p w14:paraId="49FA35EF"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MIGPOL.6</w:t>
            </w:r>
          </w:p>
        </w:tc>
        <w:tc>
          <w:tcPr>
            <w:tcW w:w="7843" w:type="dxa"/>
            <w:tcBorders>
              <w:top w:val="single" w:sz="4" w:space="0" w:color="auto"/>
              <w:left w:val="single" w:sz="4" w:space="0" w:color="auto"/>
              <w:bottom w:val="single" w:sz="4" w:space="0" w:color="auto"/>
              <w:right w:val="single" w:sz="4" w:space="0" w:color="auto"/>
            </w:tcBorders>
          </w:tcPr>
          <w:p w14:paraId="1EF3FC4D" w14:textId="77777777" w:rsidR="003B7FEE" w:rsidRPr="00023457" w:rsidRDefault="003B7FEE" w:rsidP="003B7FEE">
            <w:pPr>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 xml:space="preserve">Instytucje – migracji podlegają dane Instytucji oraz Kolekcje które Instytucja posiada w dotychczasowym systemie. Dla Instytucji zdefiniowanych w obecnym systemie muszą zostać utworzone odpowiednie Instancje usługi </w:t>
            </w:r>
            <w:proofErr w:type="spellStart"/>
            <w:r w:rsidRPr="00023457">
              <w:rPr>
                <w:rFonts w:ascii="Verdana" w:eastAsia="Verdana" w:hAnsi="Verdana" w:cs="Verdana"/>
                <w:strike/>
                <w:color w:val="FF0000"/>
                <w:sz w:val="18"/>
                <w:szCs w:val="18"/>
                <w:lang w:eastAsia="pl-PL"/>
              </w:rPr>
              <w:t>PdB</w:t>
            </w:r>
            <w:proofErr w:type="spellEnd"/>
            <w:r w:rsidRPr="00023457">
              <w:rPr>
                <w:rFonts w:ascii="Verdana" w:eastAsia="Verdana" w:hAnsi="Verdana" w:cs="Verdana"/>
                <w:strike/>
                <w:color w:val="FF0000"/>
                <w:sz w:val="18"/>
                <w:szCs w:val="18"/>
                <w:lang w:eastAsia="pl-PL"/>
              </w:rPr>
              <w:t xml:space="preserve"> wraz z automatycznym ustawieniem podstawowych danych usługi jak nazwa Instytucji. Instytucje przeniesione z obecnego systemu muszą mieć domyślnie włączoną własną stronę startową. Użytkownicy, którzy obecnie pełnią rolę administracyjną w danej Instytucji muszą dostać automatycznie uprawnienia Administratora usługi w Systemie w ramach swojej Instytucji.</w:t>
            </w:r>
          </w:p>
        </w:tc>
      </w:tr>
      <w:tr w:rsidR="00023457" w:rsidRPr="00023457" w14:paraId="77880CA7" w14:textId="77777777" w:rsidTr="00547F13">
        <w:trPr>
          <w:trHeight w:val="346"/>
        </w:trPr>
        <w:tc>
          <w:tcPr>
            <w:tcW w:w="1668" w:type="dxa"/>
            <w:tcBorders>
              <w:top w:val="single" w:sz="4" w:space="0" w:color="auto"/>
              <w:left w:val="single" w:sz="4" w:space="0" w:color="auto"/>
              <w:bottom w:val="single" w:sz="4" w:space="0" w:color="auto"/>
              <w:right w:val="single" w:sz="4" w:space="0" w:color="auto"/>
            </w:tcBorders>
            <w:noWrap/>
          </w:tcPr>
          <w:p w14:paraId="02AD6361"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MIGPOL.7</w:t>
            </w:r>
          </w:p>
        </w:tc>
        <w:tc>
          <w:tcPr>
            <w:tcW w:w="7843" w:type="dxa"/>
            <w:tcBorders>
              <w:top w:val="single" w:sz="4" w:space="0" w:color="auto"/>
              <w:left w:val="single" w:sz="4" w:space="0" w:color="auto"/>
              <w:bottom w:val="single" w:sz="4" w:space="0" w:color="auto"/>
              <w:right w:val="single" w:sz="4" w:space="0" w:color="auto"/>
            </w:tcBorders>
          </w:tcPr>
          <w:p w14:paraId="50CA2F5E" w14:textId="77777777" w:rsidR="003B7FEE" w:rsidRPr="00023457" w:rsidRDefault="003B7FEE" w:rsidP="003B7FEE">
            <w:pPr>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Kolekcje Instytucji – migracji podlegają dane kolekcji, opis, powiązanie z Obiektami Cyfrowymi oraz przynależność do właściwej Instytucji.</w:t>
            </w:r>
          </w:p>
        </w:tc>
      </w:tr>
      <w:tr w:rsidR="00023457" w:rsidRPr="00023457" w14:paraId="11AA86F3" w14:textId="77777777" w:rsidTr="00547F13">
        <w:trPr>
          <w:trHeight w:val="346"/>
        </w:trPr>
        <w:tc>
          <w:tcPr>
            <w:tcW w:w="1668" w:type="dxa"/>
            <w:tcBorders>
              <w:top w:val="single" w:sz="4" w:space="0" w:color="auto"/>
              <w:left w:val="single" w:sz="4" w:space="0" w:color="auto"/>
              <w:bottom w:val="single" w:sz="4" w:space="0" w:color="auto"/>
              <w:right w:val="single" w:sz="4" w:space="0" w:color="auto"/>
            </w:tcBorders>
            <w:noWrap/>
          </w:tcPr>
          <w:p w14:paraId="395A5BE7"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MIGPOL.8</w:t>
            </w:r>
          </w:p>
        </w:tc>
        <w:tc>
          <w:tcPr>
            <w:tcW w:w="7843" w:type="dxa"/>
            <w:tcBorders>
              <w:top w:val="single" w:sz="4" w:space="0" w:color="auto"/>
              <w:left w:val="single" w:sz="4" w:space="0" w:color="auto"/>
              <w:bottom w:val="single" w:sz="4" w:space="0" w:color="auto"/>
              <w:right w:val="single" w:sz="4" w:space="0" w:color="auto"/>
            </w:tcBorders>
          </w:tcPr>
          <w:p w14:paraId="5A8482DC" w14:textId="77777777" w:rsidR="003B7FEE" w:rsidRPr="00023457" w:rsidRDefault="003B7FEE" w:rsidP="003B7FEE">
            <w:pPr>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Dane CMS strony głównej – migracji podlegają wpisy w obecnym CMS Polony z dokładnością do:</w:t>
            </w:r>
          </w:p>
          <w:p w14:paraId="289D18E0" w14:textId="77777777" w:rsidR="003B7FEE" w:rsidRPr="00023457" w:rsidRDefault="003B7FEE" w:rsidP="00477E52">
            <w:pPr>
              <w:numPr>
                <w:ilvl w:val="0"/>
                <w:numId w:val="64"/>
              </w:numPr>
              <w:spacing w:after="0" w:line="360" w:lineRule="auto"/>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Kafle aktualności;</w:t>
            </w:r>
            <w:r w:rsidRPr="00023457">
              <w:rPr>
                <w:rFonts w:ascii="Verdana" w:eastAsia="Calibri" w:hAnsi="Verdana" w:cs="Times New Roman"/>
                <w:strike/>
                <w:color w:val="FF0000"/>
                <w:sz w:val="18"/>
                <w:szCs w:val="18"/>
                <w:lang w:eastAsia="pl-PL"/>
              </w:rPr>
              <w:tab/>
            </w:r>
          </w:p>
          <w:p w14:paraId="2DD012E2" w14:textId="77777777" w:rsidR="003B7FEE" w:rsidRPr="00023457" w:rsidRDefault="003B7FEE" w:rsidP="00477E52">
            <w:pPr>
              <w:numPr>
                <w:ilvl w:val="0"/>
                <w:numId w:val="64"/>
              </w:numPr>
              <w:spacing w:after="0" w:line="360" w:lineRule="auto"/>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Kafle czasopism;</w:t>
            </w:r>
            <w:r w:rsidRPr="00023457">
              <w:rPr>
                <w:rFonts w:ascii="Verdana" w:eastAsia="Calibri" w:hAnsi="Verdana" w:cs="Times New Roman"/>
                <w:strike/>
                <w:color w:val="FF0000"/>
                <w:sz w:val="18"/>
                <w:szCs w:val="18"/>
                <w:lang w:eastAsia="pl-PL"/>
              </w:rPr>
              <w:tab/>
            </w:r>
          </w:p>
          <w:p w14:paraId="227122D9" w14:textId="77777777" w:rsidR="003B7FEE" w:rsidRPr="00023457" w:rsidRDefault="003B7FEE" w:rsidP="00477E52">
            <w:pPr>
              <w:numPr>
                <w:ilvl w:val="0"/>
                <w:numId w:val="64"/>
              </w:numPr>
              <w:spacing w:after="0" w:line="360" w:lineRule="auto"/>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Kafle kolekcji;</w:t>
            </w:r>
            <w:r w:rsidRPr="00023457">
              <w:rPr>
                <w:rFonts w:ascii="Verdana" w:eastAsia="Calibri" w:hAnsi="Verdana" w:cs="Times New Roman"/>
                <w:strike/>
                <w:color w:val="FF0000"/>
                <w:sz w:val="18"/>
                <w:szCs w:val="18"/>
                <w:lang w:eastAsia="pl-PL"/>
              </w:rPr>
              <w:tab/>
            </w:r>
          </w:p>
          <w:p w14:paraId="6952A1E4" w14:textId="77777777" w:rsidR="003B7FEE" w:rsidRPr="00023457" w:rsidRDefault="003B7FEE" w:rsidP="00477E52">
            <w:pPr>
              <w:numPr>
                <w:ilvl w:val="0"/>
                <w:numId w:val="64"/>
              </w:numPr>
              <w:spacing w:after="0" w:line="360" w:lineRule="auto"/>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Kafle obiektów;</w:t>
            </w:r>
            <w:r w:rsidRPr="00023457">
              <w:rPr>
                <w:rFonts w:ascii="Verdana" w:eastAsia="Calibri" w:hAnsi="Verdana" w:cs="Times New Roman"/>
                <w:strike/>
                <w:color w:val="FF0000"/>
                <w:sz w:val="18"/>
                <w:szCs w:val="18"/>
                <w:lang w:eastAsia="pl-PL"/>
              </w:rPr>
              <w:tab/>
            </w:r>
          </w:p>
          <w:p w14:paraId="22199779" w14:textId="77777777" w:rsidR="003B7FEE" w:rsidRPr="00023457" w:rsidRDefault="003B7FEE" w:rsidP="00477E52">
            <w:pPr>
              <w:numPr>
                <w:ilvl w:val="0"/>
                <w:numId w:val="64"/>
              </w:numPr>
              <w:spacing w:after="0" w:line="360" w:lineRule="auto"/>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Kafle organizacji;</w:t>
            </w:r>
            <w:r w:rsidRPr="00023457">
              <w:rPr>
                <w:rFonts w:ascii="Verdana" w:eastAsia="Calibri" w:hAnsi="Verdana" w:cs="Times New Roman"/>
                <w:strike/>
                <w:color w:val="FF0000"/>
                <w:sz w:val="18"/>
                <w:szCs w:val="18"/>
                <w:lang w:eastAsia="pl-PL"/>
              </w:rPr>
              <w:tab/>
            </w:r>
          </w:p>
          <w:p w14:paraId="4AD4C929" w14:textId="77777777" w:rsidR="003B7FEE" w:rsidRPr="00023457" w:rsidRDefault="003B7FEE" w:rsidP="00477E52">
            <w:pPr>
              <w:numPr>
                <w:ilvl w:val="0"/>
                <w:numId w:val="64"/>
              </w:numPr>
              <w:spacing w:after="0" w:line="360" w:lineRule="auto"/>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 xml:space="preserve">Kafle wideo z </w:t>
            </w:r>
            <w:proofErr w:type="spellStart"/>
            <w:r w:rsidRPr="00023457">
              <w:rPr>
                <w:rFonts w:ascii="Verdana" w:eastAsia="Verdana" w:hAnsi="Verdana" w:cs="Verdana"/>
                <w:strike/>
                <w:color w:val="FF0000"/>
                <w:sz w:val="18"/>
                <w:szCs w:val="18"/>
                <w:lang w:eastAsia="pl-PL"/>
              </w:rPr>
              <w:t>Vimeo</w:t>
            </w:r>
            <w:proofErr w:type="spellEnd"/>
            <w:r w:rsidRPr="00023457">
              <w:rPr>
                <w:rFonts w:ascii="Verdana" w:eastAsia="Verdana" w:hAnsi="Verdana" w:cs="Verdana"/>
                <w:strike/>
                <w:color w:val="FF0000"/>
                <w:sz w:val="18"/>
                <w:szCs w:val="18"/>
                <w:lang w:eastAsia="pl-PL"/>
              </w:rPr>
              <w:t>;</w:t>
            </w:r>
            <w:r w:rsidRPr="00023457">
              <w:rPr>
                <w:rFonts w:ascii="Verdana" w:eastAsia="Calibri" w:hAnsi="Verdana" w:cs="Times New Roman"/>
                <w:strike/>
                <w:color w:val="FF0000"/>
                <w:sz w:val="18"/>
                <w:szCs w:val="18"/>
                <w:lang w:eastAsia="pl-PL"/>
              </w:rPr>
              <w:tab/>
            </w:r>
          </w:p>
          <w:p w14:paraId="6035F951" w14:textId="77777777" w:rsidR="003B7FEE" w:rsidRPr="00023457" w:rsidRDefault="003B7FEE" w:rsidP="00477E52">
            <w:pPr>
              <w:numPr>
                <w:ilvl w:val="0"/>
                <w:numId w:val="64"/>
              </w:numPr>
              <w:spacing w:after="0" w:line="360" w:lineRule="auto"/>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 xml:space="preserve">Kafle wideo z </w:t>
            </w:r>
            <w:proofErr w:type="spellStart"/>
            <w:r w:rsidRPr="00023457">
              <w:rPr>
                <w:rFonts w:ascii="Verdana" w:eastAsia="Verdana" w:hAnsi="Verdana" w:cs="Verdana"/>
                <w:strike/>
                <w:color w:val="FF0000"/>
                <w:sz w:val="18"/>
                <w:szCs w:val="18"/>
                <w:lang w:eastAsia="pl-PL"/>
              </w:rPr>
              <w:t>Youtube</w:t>
            </w:r>
            <w:proofErr w:type="spellEnd"/>
            <w:r w:rsidRPr="00023457">
              <w:rPr>
                <w:rFonts w:ascii="Verdana" w:eastAsia="Verdana" w:hAnsi="Verdana" w:cs="Verdana"/>
                <w:strike/>
                <w:color w:val="FF0000"/>
                <w:sz w:val="18"/>
                <w:szCs w:val="18"/>
                <w:lang w:eastAsia="pl-PL"/>
              </w:rPr>
              <w:t>.</w:t>
            </w:r>
          </w:p>
        </w:tc>
      </w:tr>
      <w:tr w:rsidR="00023457" w:rsidRPr="00023457" w14:paraId="03AAA217" w14:textId="77777777" w:rsidTr="00547F13">
        <w:trPr>
          <w:trHeight w:val="601"/>
        </w:trPr>
        <w:tc>
          <w:tcPr>
            <w:tcW w:w="9511" w:type="dxa"/>
            <w:gridSpan w:val="2"/>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center"/>
          </w:tcPr>
          <w:p w14:paraId="5607C8AE"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Wymagania w zakresie e-ISBN - wykaz danych podlegających migracji</w:t>
            </w:r>
          </w:p>
        </w:tc>
      </w:tr>
      <w:tr w:rsidR="00023457" w:rsidRPr="00023457" w14:paraId="6089D022" w14:textId="77777777" w:rsidTr="00547F13">
        <w:trPr>
          <w:trHeight w:val="346"/>
        </w:trPr>
        <w:tc>
          <w:tcPr>
            <w:tcW w:w="1668" w:type="dxa"/>
            <w:tcBorders>
              <w:top w:val="single" w:sz="4" w:space="0" w:color="auto"/>
              <w:left w:val="single" w:sz="4" w:space="0" w:color="auto"/>
              <w:bottom w:val="single" w:sz="4" w:space="0" w:color="auto"/>
              <w:right w:val="single" w:sz="4" w:space="0" w:color="auto"/>
            </w:tcBorders>
            <w:noWrap/>
          </w:tcPr>
          <w:p w14:paraId="44190EE4"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MIGISBN.1</w:t>
            </w:r>
          </w:p>
        </w:tc>
        <w:tc>
          <w:tcPr>
            <w:tcW w:w="7843" w:type="dxa"/>
            <w:tcBorders>
              <w:top w:val="single" w:sz="4" w:space="0" w:color="auto"/>
              <w:left w:val="single" w:sz="4" w:space="0" w:color="auto"/>
              <w:bottom w:val="single" w:sz="4" w:space="0" w:color="auto"/>
              <w:right w:val="single" w:sz="4" w:space="0" w:color="auto"/>
            </w:tcBorders>
          </w:tcPr>
          <w:p w14:paraId="105D260F" w14:textId="77777777" w:rsidR="003B7FEE" w:rsidRPr="00023457" w:rsidRDefault="003B7FEE" w:rsidP="003B7FEE">
            <w:pPr>
              <w:tabs>
                <w:tab w:val="left" w:pos="2784"/>
              </w:tabs>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 xml:space="preserve">Migracja Starej bazy Wydawców – migracja bazy referencyjnej Wydawców i ich danych, (baza tylko do odczytu - do weryfikacji danych podczas korzystania z e-ISBN, na podstawie zawartości tej bazy nie są tworzone instancje usługi </w:t>
            </w:r>
            <w:proofErr w:type="spellStart"/>
            <w:r w:rsidRPr="00023457">
              <w:rPr>
                <w:rFonts w:ascii="Verdana" w:eastAsia="Verdana" w:hAnsi="Verdana" w:cs="Verdana"/>
                <w:strike/>
                <w:color w:val="FF0000"/>
                <w:sz w:val="18"/>
                <w:szCs w:val="18"/>
                <w:lang w:eastAsia="pl-PL"/>
              </w:rPr>
              <w:t>PdW</w:t>
            </w:r>
            <w:proofErr w:type="spellEnd"/>
            <w:r w:rsidRPr="00023457">
              <w:rPr>
                <w:rFonts w:ascii="Verdana" w:eastAsia="Verdana" w:hAnsi="Verdana" w:cs="Verdana"/>
                <w:strike/>
                <w:color w:val="FF0000"/>
                <w:sz w:val="18"/>
                <w:szCs w:val="18"/>
                <w:lang w:eastAsia="pl-PL"/>
              </w:rPr>
              <w:t>).</w:t>
            </w:r>
          </w:p>
        </w:tc>
      </w:tr>
      <w:tr w:rsidR="00023457" w:rsidRPr="00023457" w14:paraId="1471C165" w14:textId="77777777" w:rsidTr="00547F13">
        <w:trPr>
          <w:trHeight w:val="346"/>
        </w:trPr>
        <w:tc>
          <w:tcPr>
            <w:tcW w:w="1668" w:type="dxa"/>
            <w:tcBorders>
              <w:top w:val="single" w:sz="4" w:space="0" w:color="auto"/>
              <w:left w:val="single" w:sz="4" w:space="0" w:color="auto"/>
              <w:bottom w:val="single" w:sz="4" w:space="0" w:color="auto"/>
              <w:right w:val="single" w:sz="4" w:space="0" w:color="auto"/>
            </w:tcBorders>
            <w:noWrap/>
          </w:tcPr>
          <w:p w14:paraId="22029B85"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MIGISBN.2</w:t>
            </w:r>
          </w:p>
        </w:tc>
        <w:tc>
          <w:tcPr>
            <w:tcW w:w="7843" w:type="dxa"/>
            <w:tcBorders>
              <w:top w:val="single" w:sz="4" w:space="0" w:color="auto"/>
              <w:left w:val="single" w:sz="4" w:space="0" w:color="auto"/>
              <w:bottom w:val="single" w:sz="4" w:space="0" w:color="auto"/>
              <w:right w:val="single" w:sz="4" w:space="0" w:color="auto"/>
            </w:tcBorders>
          </w:tcPr>
          <w:p w14:paraId="5914F7C2" w14:textId="77777777" w:rsidR="003B7FEE" w:rsidRPr="00023457" w:rsidRDefault="003B7FEE" w:rsidP="003B7FEE">
            <w:pPr>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 xml:space="preserve">Migracja Bieżącej Bazy Wydawców – migracja niezależnej bazy danych wszystkich Wydawców (na podstawie rekordów z tej bazy nie są tworzone instancje usług </w:t>
            </w:r>
            <w:proofErr w:type="spellStart"/>
            <w:r w:rsidRPr="00023457">
              <w:rPr>
                <w:rFonts w:ascii="Verdana" w:eastAsia="Verdana" w:hAnsi="Verdana" w:cs="Verdana"/>
                <w:strike/>
                <w:color w:val="FF0000"/>
                <w:sz w:val="18"/>
                <w:szCs w:val="18"/>
                <w:lang w:eastAsia="pl-PL"/>
              </w:rPr>
              <w:t>PdB</w:t>
            </w:r>
            <w:proofErr w:type="spellEnd"/>
            <w:r w:rsidRPr="00023457">
              <w:rPr>
                <w:rFonts w:ascii="Verdana" w:eastAsia="Verdana" w:hAnsi="Verdana" w:cs="Verdana"/>
                <w:strike/>
                <w:color w:val="FF0000"/>
                <w:sz w:val="18"/>
                <w:szCs w:val="18"/>
                <w:lang w:eastAsia="pl-PL"/>
              </w:rPr>
              <w:t>).</w:t>
            </w:r>
          </w:p>
        </w:tc>
      </w:tr>
      <w:tr w:rsidR="00023457" w:rsidRPr="00023457" w14:paraId="369CCED2" w14:textId="77777777" w:rsidTr="00547F13">
        <w:trPr>
          <w:trHeight w:val="346"/>
        </w:trPr>
        <w:tc>
          <w:tcPr>
            <w:tcW w:w="1668" w:type="dxa"/>
            <w:tcBorders>
              <w:top w:val="single" w:sz="4" w:space="0" w:color="auto"/>
              <w:left w:val="single" w:sz="4" w:space="0" w:color="auto"/>
              <w:bottom w:val="single" w:sz="4" w:space="0" w:color="auto"/>
              <w:right w:val="single" w:sz="4" w:space="0" w:color="auto"/>
            </w:tcBorders>
            <w:noWrap/>
          </w:tcPr>
          <w:p w14:paraId="6B14F317"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MIGISBN.3</w:t>
            </w:r>
          </w:p>
        </w:tc>
        <w:tc>
          <w:tcPr>
            <w:tcW w:w="7843" w:type="dxa"/>
            <w:tcBorders>
              <w:top w:val="single" w:sz="4" w:space="0" w:color="auto"/>
              <w:left w:val="single" w:sz="4" w:space="0" w:color="auto"/>
              <w:bottom w:val="single" w:sz="4" w:space="0" w:color="auto"/>
              <w:right w:val="single" w:sz="4" w:space="0" w:color="auto"/>
            </w:tcBorders>
          </w:tcPr>
          <w:p w14:paraId="1DBEAA6D" w14:textId="77777777" w:rsidR="003B7FEE" w:rsidRPr="00023457" w:rsidRDefault="003B7FEE" w:rsidP="003B7FEE">
            <w:pPr>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 xml:space="preserve">Migracja „Wydawcy” – w zakresie migracji jest przeniesienie Wydawców korzystających z systemu e-ISBN. Podczas migracji należy utworzyć oddzielne instancje usługi </w:t>
            </w:r>
            <w:proofErr w:type="spellStart"/>
            <w:r w:rsidRPr="00023457">
              <w:rPr>
                <w:rFonts w:ascii="Verdana" w:eastAsia="Verdana" w:hAnsi="Verdana" w:cs="Verdana"/>
                <w:strike/>
                <w:color w:val="FF0000"/>
                <w:sz w:val="18"/>
                <w:szCs w:val="18"/>
                <w:lang w:eastAsia="pl-PL"/>
              </w:rPr>
              <w:t>PdW</w:t>
            </w:r>
            <w:proofErr w:type="spellEnd"/>
            <w:r w:rsidRPr="00023457">
              <w:rPr>
                <w:rFonts w:ascii="Verdana" w:eastAsia="Verdana" w:hAnsi="Verdana" w:cs="Verdana"/>
                <w:strike/>
                <w:color w:val="FF0000"/>
                <w:sz w:val="18"/>
                <w:szCs w:val="18"/>
                <w:lang w:eastAsia="pl-PL"/>
              </w:rPr>
              <w:t xml:space="preserve"> dla każdego Wydawcy korzystającego z systemu e-ISBN niezależnie od tego czy dany Wydawca ma status aktywny czy nieaktywny. Migracji podlegają zarówno dane opisujące Wydawcę, dane Wydawcy jak np. przydzielone </w:t>
            </w:r>
            <w:r w:rsidRPr="00023457">
              <w:rPr>
                <w:rFonts w:ascii="Verdana" w:eastAsia="Verdana" w:hAnsi="Verdana" w:cs="Verdana"/>
                <w:strike/>
                <w:color w:val="FF0000"/>
                <w:sz w:val="18"/>
                <w:szCs w:val="18"/>
                <w:lang w:eastAsia="pl-PL"/>
              </w:rPr>
              <w:lastRenderedPageBreak/>
              <w:t xml:space="preserve">pule numerów ISBN i wykorzystanie numerów ISBN, oraz dane </w:t>
            </w:r>
            <w:proofErr w:type="spellStart"/>
            <w:r w:rsidRPr="00023457">
              <w:rPr>
                <w:rFonts w:ascii="Verdana" w:eastAsia="Verdana" w:hAnsi="Verdana" w:cs="Verdana"/>
                <w:strike/>
                <w:color w:val="FF0000"/>
                <w:sz w:val="18"/>
                <w:szCs w:val="18"/>
                <w:lang w:eastAsia="pl-PL"/>
              </w:rPr>
              <w:t>back-officowe</w:t>
            </w:r>
            <w:proofErr w:type="spellEnd"/>
            <w:r w:rsidRPr="00023457">
              <w:rPr>
                <w:rFonts w:ascii="Verdana" w:eastAsia="Verdana" w:hAnsi="Verdana" w:cs="Verdana"/>
                <w:strike/>
                <w:color w:val="FF0000"/>
                <w:sz w:val="18"/>
                <w:szCs w:val="18"/>
                <w:lang w:eastAsia="pl-PL"/>
              </w:rPr>
              <w:t xml:space="preserve"> dotyczące tego Wydawcy, np. notatki pracownika BO dotyczące tego Wydawcy. Należy zwrócić uwagę, iż w obecnym systemie e-ISBN konto Administratora Wydawcy jest tożsame z bytem Wydawcy – w ramach migracji na tej podstawie muszą być utworzone w Systemie dwa byty: instancja usługi </w:t>
            </w:r>
            <w:proofErr w:type="spellStart"/>
            <w:r w:rsidRPr="00023457">
              <w:rPr>
                <w:rFonts w:ascii="Verdana" w:eastAsia="Verdana" w:hAnsi="Verdana" w:cs="Verdana"/>
                <w:strike/>
                <w:color w:val="FF0000"/>
                <w:sz w:val="18"/>
                <w:szCs w:val="18"/>
                <w:lang w:eastAsia="pl-PL"/>
              </w:rPr>
              <w:t>PdW</w:t>
            </w:r>
            <w:proofErr w:type="spellEnd"/>
            <w:r w:rsidRPr="00023457">
              <w:rPr>
                <w:rFonts w:ascii="Verdana" w:eastAsia="Verdana" w:hAnsi="Verdana" w:cs="Verdana"/>
                <w:strike/>
                <w:color w:val="FF0000"/>
                <w:sz w:val="18"/>
                <w:szCs w:val="18"/>
                <w:lang w:eastAsia="pl-PL"/>
              </w:rPr>
              <w:t xml:space="preserve"> oraz oddzielnie konto użytkownika w Systemie.</w:t>
            </w:r>
          </w:p>
        </w:tc>
      </w:tr>
      <w:tr w:rsidR="00023457" w:rsidRPr="00023457" w14:paraId="4F74B51C" w14:textId="77777777" w:rsidTr="00547F13">
        <w:trPr>
          <w:trHeight w:val="346"/>
        </w:trPr>
        <w:tc>
          <w:tcPr>
            <w:tcW w:w="1668" w:type="dxa"/>
            <w:tcBorders>
              <w:top w:val="single" w:sz="4" w:space="0" w:color="auto"/>
              <w:left w:val="single" w:sz="4" w:space="0" w:color="auto"/>
              <w:bottom w:val="single" w:sz="4" w:space="0" w:color="auto"/>
              <w:right w:val="single" w:sz="4" w:space="0" w:color="auto"/>
            </w:tcBorders>
            <w:noWrap/>
          </w:tcPr>
          <w:p w14:paraId="38B7231C"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lastRenderedPageBreak/>
              <w:t>MIGISBN.4</w:t>
            </w:r>
          </w:p>
        </w:tc>
        <w:tc>
          <w:tcPr>
            <w:tcW w:w="7843" w:type="dxa"/>
            <w:tcBorders>
              <w:top w:val="single" w:sz="4" w:space="0" w:color="auto"/>
              <w:left w:val="single" w:sz="4" w:space="0" w:color="auto"/>
              <w:bottom w:val="single" w:sz="4" w:space="0" w:color="auto"/>
              <w:right w:val="single" w:sz="4" w:space="0" w:color="auto"/>
            </w:tcBorders>
          </w:tcPr>
          <w:p w14:paraId="64CAB453" w14:textId="77777777" w:rsidR="003B7FEE" w:rsidRPr="00023457" w:rsidRDefault="003B7FEE" w:rsidP="003B7FEE">
            <w:pPr>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 xml:space="preserve">Migracja Kont użytkowników – migracji podlegają tylko konta Administratorów Wydawcy i ich dane osobowe. Należy utworzyć na podstawie Administratorów Wydawcy konta użytkowników w Systemie oraz dla tych kont utworzyć profile w odpowiedniej instancji usługi </w:t>
            </w:r>
            <w:proofErr w:type="spellStart"/>
            <w:r w:rsidRPr="00023457">
              <w:rPr>
                <w:rFonts w:ascii="Verdana" w:eastAsia="Verdana" w:hAnsi="Verdana" w:cs="Verdana"/>
                <w:strike/>
                <w:color w:val="FF0000"/>
                <w:sz w:val="18"/>
                <w:szCs w:val="18"/>
                <w:lang w:eastAsia="pl-PL"/>
              </w:rPr>
              <w:t>PdW</w:t>
            </w:r>
            <w:proofErr w:type="spellEnd"/>
            <w:r w:rsidRPr="00023457">
              <w:rPr>
                <w:rFonts w:ascii="Verdana" w:eastAsia="Verdana" w:hAnsi="Verdana" w:cs="Verdana"/>
                <w:strike/>
                <w:color w:val="FF0000"/>
                <w:sz w:val="18"/>
                <w:szCs w:val="18"/>
                <w:lang w:eastAsia="pl-PL"/>
              </w:rPr>
              <w:t xml:space="preserve"> w ramach których muszą otrzymać uprawnienia/rolę Administratora instancji tej usługi. Migracja danych o dacie ostatniego poprawnego i niepoprawnego zalogowania oraz uprawnienia. Należy zwrócić uwagę, iż w obecnym systemie e-ISBN konto Administratora Wydawcy jest tożsame z bytem Wydawcy – w ramach migracji na tej podstawie muszą być utworzone w Systemie dwa byty: instancja usługi </w:t>
            </w:r>
            <w:proofErr w:type="spellStart"/>
            <w:r w:rsidRPr="00023457">
              <w:rPr>
                <w:rFonts w:ascii="Verdana" w:eastAsia="Verdana" w:hAnsi="Verdana" w:cs="Verdana"/>
                <w:strike/>
                <w:color w:val="FF0000"/>
                <w:sz w:val="18"/>
                <w:szCs w:val="18"/>
                <w:lang w:eastAsia="pl-PL"/>
              </w:rPr>
              <w:t>PdW</w:t>
            </w:r>
            <w:proofErr w:type="spellEnd"/>
            <w:r w:rsidRPr="00023457">
              <w:rPr>
                <w:rFonts w:ascii="Verdana" w:eastAsia="Verdana" w:hAnsi="Verdana" w:cs="Verdana"/>
                <w:strike/>
                <w:color w:val="FF0000"/>
                <w:sz w:val="18"/>
                <w:szCs w:val="18"/>
                <w:lang w:eastAsia="pl-PL"/>
              </w:rPr>
              <w:t xml:space="preserve"> oraz oddzielnie konto użytkownika w Systemie.</w:t>
            </w:r>
          </w:p>
        </w:tc>
      </w:tr>
      <w:tr w:rsidR="00023457" w:rsidRPr="00023457" w14:paraId="150ED4D4" w14:textId="77777777" w:rsidTr="00547F13">
        <w:trPr>
          <w:trHeight w:val="346"/>
        </w:trPr>
        <w:tc>
          <w:tcPr>
            <w:tcW w:w="1668" w:type="dxa"/>
            <w:tcBorders>
              <w:top w:val="single" w:sz="4" w:space="0" w:color="auto"/>
              <w:left w:val="single" w:sz="4" w:space="0" w:color="auto"/>
              <w:bottom w:val="single" w:sz="4" w:space="0" w:color="auto"/>
              <w:right w:val="single" w:sz="4" w:space="0" w:color="auto"/>
            </w:tcBorders>
            <w:noWrap/>
          </w:tcPr>
          <w:p w14:paraId="4B54CEA9"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MIGISBN.5</w:t>
            </w:r>
          </w:p>
        </w:tc>
        <w:tc>
          <w:tcPr>
            <w:tcW w:w="7843" w:type="dxa"/>
            <w:tcBorders>
              <w:top w:val="single" w:sz="4" w:space="0" w:color="auto"/>
              <w:left w:val="single" w:sz="4" w:space="0" w:color="auto"/>
              <w:bottom w:val="single" w:sz="4" w:space="0" w:color="auto"/>
              <w:right w:val="single" w:sz="4" w:space="0" w:color="auto"/>
            </w:tcBorders>
          </w:tcPr>
          <w:p w14:paraId="0F88FAEB" w14:textId="77777777" w:rsidR="003B7FEE" w:rsidRPr="00023457" w:rsidRDefault="003B7FEE" w:rsidP="003B7FEE">
            <w:pPr>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 xml:space="preserve">Migracja wszystkich danych wymaganych do statystyk i raportów opisanych w wymaganiach </w:t>
            </w:r>
            <w:proofErr w:type="spellStart"/>
            <w:r w:rsidRPr="00023457">
              <w:rPr>
                <w:rFonts w:ascii="Verdana" w:eastAsia="Verdana" w:hAnsi="Verdana" w:cs="Verdana"/>
                <w:strike/>
                <w:color w:val="FF0000"/>
                <w:sz w:val="18"/>
                <w:szCs w:val="18"/>
                <w:lang w:eastAsia="pl-PL"/>
              </w:rPr>
              <w:t>PdW</w:t>
            </w:r>
            <w:proofErr w:type="spellEnd"/>
            <w:r w:rsidRPr="00023457">
              <w:rPr>
                <w:rFonts w:ascii="Verdana" w:eastAsia="Verdana" w:hAnsi="Verdana" w:cs="Verdana"/>
                <w:strike/>
                <w:color w:val="FF0000"/>
                <w:sz w:val="18"/>
                <w:szCs w:val="18"/>
                <w:lang w:eastAsia="pl-PL"/>
              </w:rPr>
              <w:t>, tak aby była możliwość ich generowania z identycznym zakresem czasowym jak w systemie obecnym.</w:t>
            </w:r>
          </w:p>
        </w:tc>
      </w:tr>
      <w:tr w:rsidR="00023457" w:rsidRPr="00023457" w14:paraId="19AD4B12" w14:textId="77777777" w:rsidTr="00547F13">
        <w:trPr>
          <w:trHeight w:val="346"/>
        </w:trPr>
        <w:tc>
          <w:tcPr>
            <w:tcW w:w="1668" w:type="dxa"/>
            <w:tcBorders>
              <w:top w:val="single" w:sz="4" w:space="0" w:color="auto"/>
              <w:left w:val="single" w:sz="4" w:space="0" w:color="auto"/>
              <w:bottom w:val="single" w:sz="4" w:space="0" w:color="auto"/>
              <w:right w:val="single" w:sz="4" w:space="0" w:color="auto"/>
            </w:tcBorders>
            <w:noWrap/>
          </w:tcPr>
          <w:p w14:paraId="7507791E"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MIGISBN.6</w:t>
            </w:r>
          </w:p>
        </w:tc>
        <w:tc>
          <w:tcPr>
            <w:tcW w:w="7843" w:type="dxa"/>
            <w:tcBorders>
              <w:top w:val="single" w:sz="4" w:space="0" w:color="auto"/>
              <w:left w:val="single" w:sz="4" w:space="0" w:color="auto"/>
              <w:bottom w:val="single" w:sz="4" w:space="0" w:color="auto"/>
              <w:right w:val="single" w:sz="4" w:space="0" w:color="auto"/>
            </w:tcBorders>
          </w:tcPr>
          <w:p w14:paraId="3ABE6544" w14:textId="77777777" w:rsidR="003B7FEE" w:rsidRPr="00023457" w:rsidRDefault="003B7FEE" w:rsidP="003B7FEE">
            <w:pPr>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Migracja Bazy numerów ISBN:</w:t>
            </w:r>
          </w:p>
          <w:p w14:paraId="353FB4CD" w14:textId="77777777" w:rsidR="003B7FEE" w:rsidRPr="00023457" w:rsidRDefault="003B7FEE" w:rsidP="00477E52">
            <w:pPr>
              <w:numPr>
                <w:ilvl w:val="0"/>
                <w:numId w:val="65"/>
              </w:numPr>
              <w:spacing w:after="0" w:line="360" w:lineRule="auto"/>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Baza wszystkich zakresów numerów ISBN którymi dysponuje BN;</w:t>
            </w:r>
          </w:p>
          <w:p w14:paraId="6807E0CE" w14:textId="77777777" w:rsidR="003B7FEE" w:rsidRPr="00023457" w:rsidRDefault="003B7FEE" w:rsidP="00477E52">
            <w:pPr>
              <w:numPr>
                <w:ilvl w:val="0"/>
                <w:numId w:val="65"/>
              </w:numPr>
              <w:spacing w:after="0" w:line="360" w:lineRule="auto"/>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Informacje o zakresach numerów, przypisanych do danego Wydawcy;</w:t>
            </w:r>
          </w:p>
          <w:p w14:paraId="114831DB" w14:textId="77777777" w:rsidR="003B7FEE" w:rsidRPr="00023457" w:rsidRDefault="003B7FEE" w:rsidP="00477E52">
            <w:pPr>
              <w:numPr>
                <w:ilvl w:val="0"/>
                <w:numId w:val="65"/>
              </w:numPr>
              <w:spacing w:after="0" w:line="360" w:lineRule="auto"/>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Baza zgłoszonych przez Wydawcę (wykorzystanych) numerów ISBN (zgłoszenie wykorzystania numeru przez danego Wydawcę wraz ze wszystkimi metadanymi wykorzystania danego numeru ISBN).</w:t>
            </w:r>
          </w:p>
        </w:tc>
      </w:tr>
      <w:tr w:rsidR="00023457" w:rsidRPr="00023457" w14:paraId="469D231C" w14:textId="77777777" w:rsidTr="00547F13">
        <w:trPr>
          <w:trHeight w:val="601"/>
        </w:trPr>
        <w:tc>
          <w:tcPr>
            <w:tcW w:w="9511" w:type="dxa"/>
            <w:gridSpan w:val="2"/>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center"/>
          </w:tcPr>
          <w:p w14:paraId="2825A0F8"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Wymagania w zakresie ACADEMICA - wykaz danych podlegających migracji</w:t>
            </w:r>
          </w:p>
        </w:tc>
      </w:tr>
      <w:tr w:rsidR="00023457" w:rsidRPr="00023457" w14:paraId="2907350A" w14:textId="77777777" w:rsidTr="00547F13">
        <w:trPr>
          <w:trHeight w:val="346"/>
        </w:trPr>
        <w:tc>
          <w:tcPr>
            <w:tcW w:w="1668" w:type="dxa"/>
            <w:tcBorders>
              <w:top w:val="single" w:sz="4" w:space="0" w:color="auto"/>
              <w:left w:val="single" w:sz="4" w:space="0" w:color="auto"/>
              <w:bottom w:val="single" w:sz="4" w:space="0" w:color="auto"/>
              <w:right w:val="single" w:sz="4" w:space="0" w:color="auto"/>
            </w:tcBorders>
            <w:noWrap/>
          </w:tcPr>
          <w:p w14:paraId="1558BAEC"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MIGACA.1</w:t>
            </w:r>
          </w:p>
        </w:tc>
        <w:tc>
          <w:tcPr>
            <w:tcW w:w="7843" w:type="dxa"/>
            <w:tcBorders>
              <w:top w:val="single" w:sz="4" w:space="0" w:color="auto"/>
              <w:left w:val="single" w:sz="4" w:space="0" w:color="auto"/>
              <w:bottom w:val="single" w:sz="4" w:space="0" w:color="auto"/>
              <w:right w:val="single" w:sz="4" w:space="0" w:color="auto"/>
            </w:tcBorders>
          </w:tcPr>
          <w:p w14:paraId="0807A9BC" w14:textId="16CD986F" w:rsidR="003B7FEE" w:rsidRPr="00023457" w:rsidRDefault="003B7FEE" w:rsidP="003B7FEE">
            <w:pPr>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 xml:space="preserve">Migracja Kont czytelników – konta czytelników systemu </w:t>
            </w:r>
            <w:proofErr w:type="spellStart"/>
            <w:r w:rsidRPr="00023457">
              <w:rPr>
                <w:rFonts w:ascii="Verdana" w:eastAsia="Verdana" w:hAnsi="Verdana" w:cs="Verdana"/>
                <w:strike/>
                <w:color w:val="FF0000"/>
                <w:sz w:val="18"/>
                <w:szCs w:val="18"/>
                <w:lang w:eastAsia="pl-PL"/>
              </w:rPr>
              <w:t>Academica</w:t>
            </w:r>
            <w:proofErr w:type="spellEnd"/>
            <w:r w:rsidRPr="00023457">
              <w:rPr>
                <w:rFonts w:ascii="Verdana" w:eastAsia="Verdana" w:hAnsi="Verdana" w:cs="Verdana"/>
                <w:strike/>
                <w:color w:val="FF0000"/>
                <w:sz w:val="18"/>
                <w:szCs w:val="18"/>
                <w:lang w:eastAsia="pl-PL"/>
              </w:rPr>
              <w:t xml:space="preserve"> nie posiadają danych wystarczających do założenia konta w Systemie (brak adresu </w:t>
            </w:r>
            <w:r w:rsidRPr="00023457">
              <w:rPr>
                <w:strike/>
                <w:color w:val="FF0000"/>
              </w:rPr>
              <w:br/>
            </w:r>
            <w:r w:rsidRPr="00023457">
              <w:rPr>
                <w:rFonts w:ascii="Verdana" w:eastAsia="Verdana" w:hAnsi="Verdana" w:cs="Verdana"/>
                <w:strike/>
                <w:color w:val="FF0000"/>
                <w:sz w:val="18"/>
                <w:szCs w:val="18"/>
                <w:lang w:eastAsia="pl-PL"/>
              </w:rPr>
              <w:t xml:space="preserve">e-mail). W związku z tym migracja tych kont będzie polegała na </w:t>
            </w:r>
            <w:proofErr w:type="spellStart"/>
            <w:r w:rsidRPr="00023457">
              <w:rPr>
                <w:rFonts w:ascii="Verdana" w:eastAsia="Verdana" w:hAnsi="Verdana" w:cs="Verdana"/>
                <w:strike/>
                <w:color w:val="FF0000"/>
                <w:sz w:val="18"/>
                <w:szCs w:val="18"/>
                <w:lang w:eastAsia="pl-PL"/>
              </w:rPr>
              <w:t>zmigrowaniu</w:t>
            </w:r>
            <w:proofErr w:type="spellEnd"/>
            <w:r w:rsidRPr="00023457">
              <w:rPr>
                <w:rFonts w:ascii="Verdana" w:eastAsia="Verdana" w:hAnsi="Verdana" w:cs="Verdana"/>
                <w:strike/>
                <w:color w:val="FF0000"/>
                <w:sz w:val="18"/>
                <w:szCs w:val="18"/>
                <w:lang w:eastAsia="pl-PL"/>
              </w:rPr>
              <w:t xml:space="preserve"> kont do Systemu jako „stara baza” i udostępnienie funkcjonalności w Systemie do uruchomienia przez użytkownika migracji konta z systemu </w:t>
            </w:r>
            <w:proofErr w:type="spellStart"/>
            <w:r w:rsidRPr="00023457">
              <w:rPr>
                <w:rFonts w:ascii="Verdana" w:eastAsia="Verdana" w:hAnsi="Verdana" w:cs="Verdana"/>
                <w:strike/>
                <w:color w:val="FF0000"/>
                <w:sz w:val="18"/>
                <w:szCs w:val="18"/>
                <w:lang w:eastAsia="pl-PL"/>
              </w:rPr>
              <w:t>Academica</w:t>
            </w:r>
            <w:proofErr w:type="spellEnd"/>
            <w:r w:rsidRPr="00023457">
              <w:rPr>
                <w:rFonts w:ascii="Verdana" w:eastAsia="Verdana" w:hAnsi="Verdana" w:cs="Verdana"/>
                <w:strike/>
                <w:color w:val="FF0000"/>
                <w:sz w:val="18"/>
                <w:szCs w:val="18"/>
                <w:lang w:eastAsia="pl-PL"/>
              </w:rPr>
              <w:t xml:space="preserve"> do bieżącego konta w Systemie. Migracja uruchamiana przez użytkownika będzie polegała na podaniu numeru karty oraz hasła do starego konta w systemie </w:t>
            </w:r>
            <w:proofErr w:type="spellStart"/>
            <w:r w:rsidRPr="00023457">
              <w:rPr>
                <w:rFonts w:ascii="Verdana" w:eastAsia="Verdana" w:hAnsi="Verdana" w:cs="Verdana"/>
                <w:strike/>
                <w:color w:val="FF0000"/>
                <w:sz w:val="18"/>
                <w:szCs w:val="18"/>
                <w:lang w:eastAsia="pl-PL"/>
              </w:rPr>
              <w:t>Academica</w:t>
            </w:r>
            <w:proofErr w:type="spellEnd"/>
            <w:r w:rsidRPr="00023457">
              <w:rPr>
                <w:rFonts w:ascii="Verdana" w:eastAsia="Verdana" w:hAnsi="Verdana" w:cs="Verdana"/>
                <w:strike/>
                <w:color w:val="FF0000"/>
                <w:sz w:val="18"/>
                <w:szCs w:val="18"/>
                <w:lang w:eastAsia="pl-PL"/>
              </w:rPr>
              <w:t>.</w:t>
            </w:r>
          </w:p>
        </w:tc>
      </w:tr>
      <w:tr w:rsidR="00023457" w:rsidRPr="00023457" w14:paraId="7BE611CB" w14:textId="77777777" w:rsidTr="00547F13">
        <w:trPr>
          <w:trHeight w:val="346"/>
        </w:trPr>
        <w:tc>
          <w:tcPr>
            <w:tcW w:w="1668" w:type="dxa"/>
            <w:tcBorders>
              <w:top w:val="single" w:sz="4" w:space="0" w:color="auto"/>
              <w:left w:val="single" w:sz="4" w:space="0" w:color="auto"/>
              <w:bottom w:val="single" w:sz="4" w:space="0" w:color="auto"/>
              <w:right w:val="single" w:sz="4" w:space="0" w:color="auto"/>
            </w:tcBorders>
            <w:noWrap/>
          </w:tcPr>
          <w:p w14:paraId="148A8CC3"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MIGACA.2</w:t>
            </w:r>
          </w:p>
        </w:tc>
        <w:tc>
          <w:tcPr>
            <w:tcW w:w="7843" w:type="dxa"/>
            <w:tcBorders>
              <w:top w:val="single" w:sz="4" w:space="0" w:color="auto"/>
              <w:left w:val="single" w:sz="4" w:space="0" w:color="auto"/>
              <w:bottom w:val="single" w:sz="4" w:space="0" w:color="auto"/>
              <w:right w:val="single" w:sz="4" w:space="0" w:color="auto"/>
            </w:tcBorders>
          </w:tcPr>
          <w:p w14:paraId="2246DD4C" w14:textId="77777777" w:rsidR="003B7FEE" w:rsidRPr="00023457" w:rsidRDefault="003B7FEE" w:rsidP="003B7FEE">
            <w:pPr>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 xml:space="preserve">Migracja Kont (wraz z Instytucją, w ramach której konto w systemie </w:t>
            </w:r>
            <w:proofErr w:type="spellStart"/>
            <w:r w:rsidRPr="00023457">
              <w:rPr>
                <w:rFonts w:ascii="Verdana" w:eastAsia="Verdana" w:hAnsi="Verdana" w:cs="Verdana"/>
                <w:strike/>
                <w:color w:val="FF0000"/>
                <w:sz w:val="18"/>
                <w:szCs w:val="18"/>
                <w:lang w:eastAsia="pl-PL"/>
              </w:rPr>
              <w:t>Academica</w:t>
            </w:r>
            <w:proofErr w:type="spellEnd"/>
            <w:r w:rsidRPr="00023457">
              <w:rPr>
                <w:rFonts w:ascii="Verdana" w:eastAsia="Verdana" w:hAnsi="Verdana" w:cs="Verdana"/>
                <w:strike/>
                <w:color w:val="FF0000"/>
                <w:sz w:val="18"/>
                <w:szCs w:val="18"/>
                <w:lang w:eastAsia="pl-PL"/>
              </w:rPr>
              <w:t xml:space="preserve"> było założone, jeżeli będzie istniało więcej niż jedno konto o tym samym numerze karty) po czym po weryfikacji poprawności podanych danych autoryzacyjnych i istnienia konta w „starej bazie” System musi przenieść dane ze starego konta do bieżącego konta, w tym:</w:t>
            </w:r>
          </w:p>
          <w:p w14:paraId="13A478E4" w14:textId="77777777" w:rsidR="003B7FEE" w:rsidRPr="00023457" w:rsidRDefault="003B7FEE" w:rsidP="00477E52">
            <w:pPr>
              <w:numPr>
                <w:ilvl w:val="0"/>
                <w:numId w:val="66"/>
              </w:numPr>
              <w:spacing w:after="0" w:line="360" w:lineRule="auto"/>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Numer karty czytelnika,</w:t>
            </w:r>
          </w:p>
          <w:p w14:paraId="27BE72DC" w14:textId="77777777" w:rsidR="003B7FEE" w:rsidRPr="00023457" w:rsidRDefault="003B7FEE" w:rsidP="00477E52">
            <w:pPr>
              <w:numPr>
                <w:ilvl w:val="0"/>
                <w:numId w:val="66"/>
              </w:numPr>
              <w:spacing w:after="0" w:line="360" w:lineRule="auto"/>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 xml:space="preserve">Notatkę z systemu </w:t>
            </w:r>
            <w:proofErr w:type="spellStart"/>
            <w:r w:rsidRPr="00023457">
              <w:rPr>
                <w:rFonts w:ascii="Verdana" w:eastAsia="Verdana" w:hAnsi="Verdana" w:cs="Verdana"/>
                <w:strike/>
                <w:color w:val="FF0000"/>
                <w:sz w:val="18"/>
                <w:szCs w:val="18"/>
                <w:lang w:eastAsia="pl-PL"/>
              </w:rPr>
              <w:t>Academica</w:t>
            </w:r>
            <w:proofErr w:type="spellEnd"/>
            <w:r w:rsidRPr="00023457">
              <w:rPr>
                <w:rFonts w:ascii="Verdana" w:eastAsia="Verdana" w:hAnsi="Verdana" w:cs="Verdana"/>
                <w:strike/>
                <w:color w:val="FF0000"/>
                <w:sz w:val="18"/>
                <w:szCs w:val="18"/>
                <w:lang w:eastAsia="pl-PL"/>
              </w:rPr>
              <w:t xml:space="preserve"> przypisaną do konta (istnieje tylko jedna),</w:t>
            </w:r>
          </w:p>
          <w:p w14:paraId="504925F5" w14:textId="77777777" w:rsidR="003B7FEE" w:rsidRPr="00023457" w:rsidRDefault="003B7FEE" w:rsidP="00477E52">
            <w:pPr>
              <w:numPr>
                <w:ilvl w:val="0"/>
                <w:numId w:val="66"/>
              </w:numPr>
              <w:spacing w:after="0" w:line="360" w:lineRule="auto"/>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 xml:space="preserve">Historię </w:t>
            </w:r>
            <w:proofErr w:type="spellStart"/>
            <w:r w:rsidRPr="00023457">
              <w:rPr>
                <w:rFonts w:ascii="Verdana" w:eastAsia="Verdana" w:hAnsi="Verdana" w:cs="Verdana"/>
                <w:strike/>
                <w:color w:val="FF0000"/>
                <w:sz w:val="18"/>
                <w:szCs w:val="18"/>
                <w:lang w:eastAsia="pl-PL"/>
              </w:rPr>
              <w:t>wypożyczeń</w:t>
            </w:r>
            <w:proofErr w:type="spellEnd"/>
            <w:r w:rsidRPr="00023457">
              <w:rPr>
                <w:rFonts w:ascii="Verdana" w:eastAsia="Verdana" w:hAnsi="Verdana" w:cs="Verdana"/>
                <w:strike/>
                <w:color w:val="FF0000"/>
                <w:sz w:val="18"/>
                <w:szCs w:val="18"/>
                <w:lang w:eastAsia="pl-PL"/>
              </w:rPr>
              <w:t xml:space="preserve"> i przeglądania Obiektów Cyfrowych (przypisanie do podstawowego Profilu Czytelnika),</w:t>
            </w:r>
          </w:p>
          <w:p w14:paraId="2141FF26" w14:textId="77777777" w:rsidR="003B7FEE" w:rsidRPr="00023457" w:rsidRDefault="003B7FEE" w:rsidP="00477E52">
            <w:pPr>
              <w:numPr>
                <w:ilvl w:val="0"/>
                <w:numId w:val="66"/>
              </w:numPr>
              <w:spacing w:after="0" w:line="360" w:lineRule="auto"/>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Utworzenie profilu w odpowiedniej instancji MEWM Instytucji w której migrowane konto posiadało uprawnienia „pracownik” i nadanie temu profilowi uprawnień Administracyjnych do danej instancji MEWM.</w:t>
            </w:r>
          </w:p>
        </w:tc>
      </w:tr>
      <w:tr w:rsidR="003B7FEE" w:rsidRPr="00023457" w14:paraId="565E00FB" w14:textId="77777777" w:rsidTr="00547F13">
        <w:trPr>
          <w:trHeight w:val="346"/>
        </w:trPr>
        <w:tc>
          <w:tcPr>
            <w:tcW w:w="1668" w:type="dxa"/>
            <w:tcBorders>
              <w:top w:val="single" w:sz="4" w:space="0" w:color="auto"/>
              <w:left w:val="single" w:sz="4" w:space="0" w:color="auto"/>
              <w:bottom w:val="single" w:sz="4" w:space="0" w:color="auto"/>
              <w:right w:val="single" w:sz="4" w:space="0" w:color="auto"/>
            </w:tcBorders>
            <w:noWrap/>
          </w:tcPr>
          <w:p w14:paraId="44459367"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lastRenderedPageBreak/>
              <w:t>MIGACA.3</w:t>
            </w:r>
          </w:p>
        </w:tc>
        <w:tc>
          <w:tcPr>
            <w:tcW w:w="7843" w:type="dxa"/>
            <w:tcBorders>
              <w:top w:val="single" w:sz="4" w:space="0" w:color="auto"/>
              <w:left w:val="single" w:sz="4" w:space="0" w:color="auto"/>
              <w:bottom w:val="single" w:sz="4" w:space="0" w:color="auto"/>
              <w:right w:val="single" w:sz="4" w:space="0" w:color="auto"/>
            </w:tcBorders>
          </w:tcPr>
          <w:p w14:paraId="3C34BD98" w14:textId="77777777" w:rsidR="003B7FEE" w:rsidRPr="00023457" w:rsidRDefault="003B7FEE" w:rsidP="003B7FEE">
            <w:pPr>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 xml:space="preserve">Migracje Instytucji – migracji będą podlegały Instytucje, które obecnie uczestniczą w projekcie </w:t>
            </w:r>
            <w:proofErr w:type="spellStart"/>
            <w:r w:rsidRPr="00023457">
              <w:rPr>
                <w:rFonts w:ascii="Verdana" w:eastAsia="Verdana" w:hAnsi="Verdana" w:cs="Verdana"/>
                <w:strike/>
                <w:color w:val="FF0000"/>
                <w:sz w:val="18"/>
                <w:szCs w:val="18"/>
                <w:lang w:eastAsia="pl-PL"/>
              </w:rPr>
              <w:t>Academica</w:t>
            </w:r>
            <w:proofErr w:type="spellEnd"/>
            <w:r w:rsidRPr="00023457">
              <w:rPr>
                <w:rFonts w:ascii="Verdana" w:eastAsia="Verdana" w:hAnsi="Verdana" w:cs="Verdana"/>
                <w:strike/>
                <w:color w:val="FF0000"/>
                <w:sz w:val="18"/>
                <w:szCs w:val="18"/>
                <w:lang w:eastAsia="pl-PL"/>
              </w:rPr>
              <w:t>. Dla każdej Instytucji System musi utworzyć nową instancję MEWM. W ramach migracji Instytucji należy również dokonać migracji:</w:t>
            </w:r>
          </w:p>
          <w:p w14:paraId="4E5A4EA1" w14:textId="77777777" w:rsidR="003B7FEE" w:rsidRPr="00023457" w:rsidRDefault="003B7FEE" w:rsidP="00477E52">
            <w:pPr>
              <w:numPr>
                <w:ilvl w:val="0"/>
                <w:numId w:val="67"/>
              </w:numPr>
              <w:spacing w:after="0" w:line="360" w:lineRule="auto"/>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 xml:space="preserve">Terminali Instytucji – dane terminali instytucji w obecnym systemie. Po </w:t>
            </w:r>
            <w:proofErr w:type="spellStart"/>
            <w:r w:rsidRPr="00023457">
              <w:rPr>
                <w:rFonts w:ascii="Verdana" w:eastAsia="Verdana" w:hAnsi="Verdana" w:cs="Verdana"/>
                <w:strike/>
                <w:color w:val="FF0000"/>
                <w:sz w:val="18"/>
                <w:szCs w:val="18"/>
                <w:lang w:eastAsia="pl-PL"/>
              </w:rPr>
              <w:t>przemigrowaniu</w:t>
            </w:r>
            <w:proofErr w:type="spellEnd"/>
            <w:r w:rsidRPr="00023457">
              <w:rPr>
                <w:rFonts w:ascii="Verdana" w:eastAsia="Verdana" w:hAnsi="Verdana" w:cs="Verdana"/>
                <w:strike/>
                <w:color w:val="FF0000"/>
                <w:sz w:val="18"/>
                <w:szCs w:val="18"/>
                <w:lang w:eastAsia="pl-PL"/>
              </w:rPr>
              <w:t xml:space="preserve"> informacji o terminalach, Instytucja musi mieć możliwość uruchomienia nowych wersji terminali w oparciu o informacje o </w:t>
            </w:r>
            <w:proofErr w:type="spellStart"/>
            <w:r w:rsidRPr="00023457">
              <w:rPr>
                <w:rFonts w:ascii="Verdana" w:eastAsia="Verdana" w:hAnsi="Verdana" w:cs="Verdana"/>
                <w:strike/>
                <w:color w:val="FF0000"/>
                <w:sz w:val="18"/>
                <w:szCs w:val="18"/>
                <w:lang w:eastAsia="pl-PL"/>
              </w:rPr>
              <w:t>zmigrowanych</w:t>
            </w:r>
            <w:proofErr w:type="spellEnd"/>
            <w:r w:rsidRPr="00023457">
              <w:rPr>
                <w:rFonts w:ascii="Verdana" w:eastAsia="Verdana" w:hAnsi="Verdana" w:cs="Verdana"/>
                <w:strike/>
                <w:color w:val="FF0000"/>
                <w:sz w:val="18"/>
                <w:szCs w:val="18"/>
                <w:lang w:eastAsia="pl-PL"/>
              </w:rPr>
              <w:t xml:space="preserve"> terminalach i w ilości zgodnej z ilością </w:t>
            </w:r>
            <w:proofErr w:type="spellStart"/>
            <w:r w:rsidRPr="00023457">
              <w:rPr>
                <w:rFonts w:ascii="Verdana" w:eastAsia="Verdana" w:hAnsi="Verdana" w:cs="Verdana"/>
                <w:strike/>
                <w:color w:val="FF0000"/>
                <w:sz w:val="18"/>
                <w:szCs w:val="18"/>
                <w:lang w:eastAsia="pl-PL"/>
              </w:rPr>
              <w:t>zmigrowanych</w:t>
            </w:r>
            <w:proofErr w:type="spellEnd"/>
            <w:r w:rsidRPr="00023457">
              <w:rPr>
                <w:rFonts w:ascii="Verdana" w:eastAsia="Verdana" w:hAnsi="Verdana" w:cs="Verdana"/>
                <w:strike/>
                <w:color w:val="FF0000"/>
                <w:sz w:val="18"/>
                <w:szCs w:val="18"/>
                <w:lang w:eastAsia="pl-PL"/>
              </w:rPr>
              <w:t xml:space="preserve"> terminali,</w:t>
            </w:r>
          </w:p>
          <w:p w14:paraId="79874B3B" w14:textId="552C0F2D" w:rsidR="003B7FEE" w:rsidRPr="00023457" w:rsidRDefault="003B7FEE" w:rsidP="00477E52">
            <w:pPr>
              <w:numPr>
                <w:ilvl w:val="0"/>
                <w:numId w:val="67"/>
              </w:numPr>
              <w:spacing w:after="0" w:line="360" w:lineRule="auto"/>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 xml:space="preserve">Danych do statystyki przeglądania Obiektów Cyfrowych, statystyk </w:t>
            </w:r>
            <w:r w:rsidR="5455D39F" w:rsidRPr="00023457">
              <w:rPr>
                <w:rFonts w:ascii="Verdana" w:eastAsia="Verdana" w:hAnsi="Verdana" w:cs="Verdana"/>
                <w:strike/>
                <w:color w:val="FF0000"/>
                <w:sz w:val="18"/>
                <w:szCs w:val="18"/>
                <w:lang w:eastAsia="pl-PL"/>
              </w:rPr>
              <w:t>w</w:t>
            </w:r>
            <w:r w:rsidRPr="00023457">
              <w:rPr>
                <w:rFonts w:ascii="Verdana" w:eastAsia="Verdana" w:hAnsi="Verdana" w:cs="Verdana"/>
                <w:strike/>
                <w:color w:val="FF0000"/>
                <w:sz w:val="18"/>
                <w:szCs w:val="18"/>
                <w:lang w:eastAsia="pl-PL"/>
              </w:rPr>
              <w:t xml:space="preserve">ykorzystania </w:t>
            </w:r>
            <w:r w:rsidR="5455D39F" w:rsidRPr="00023457">
              <w:rPr>
                <w:rFonts w:ascii="Verdana" w:eastAsia="Verdana" w:hAnsi="Verdana" w:cs="Verdana"/>
                <w:strike/>
                <w:color w:val="FF0000"/>
                <w:sz w:val="18"/>
                <w:szCs w:val="18"/>
                <w:lang w:eastAsia="pl-PL"/>
              </w:rPr>
              <w:t>t</w:t>
            </w:r>
            <w:r w:rsidRPr="00023457">
              <w:rPr>
                <w:rFonts w:ascii="Verdana" w:eastAsia="Verdana" w:hAnsi="Verdana" w:cs="Verdana"/>
                <w:strike/>
                <w:color w:val="FF0000"/>
                <w:sz w:val="18"/>
                <w:szCs w:val="18"/>
                <w:lang w:eastAsia="pl-PL"/>
              </w:rPr>
              <w:t>erminali.</w:t>
            </w:r>
          </w:p>
        </w:tc>
      </w:tr>
    </w:tbl>
    <w:p w14:paraId="6F588269" w14:textId="77777777" w:rsidR="003B7FEE" w:rsidRPr="00023457" w:rsidRDefault="003B7FEE" w:rsidP="003B7FEE">
      <w:pPr>
        <w:rPr>
          <w:rFonts w:ascii="Verdana" w:eastAsia="Times New Roman" w:hAnsi="Verdana" w:cs="Times New Roman"/>
          <w:strike/>
          <w:color w:val="FF0000"/>
          <w:sz w:val="18"/>
          <w:szCs w:val="20"/>
          <w:lang w:eastAsia="x-none"/>
        </w:rPr>
      </w:pPr>
    </w:p>
    <w:p w14:paraId="318FDF32" w14:textId="038008F1" w:rsidR="003B7FEE" w:rsidRPr="00023457" w:rsidRDefault="79011E17" w:rsidP="003B3E55">
      <w:pPr>
        <w:pStyle w:val="Nagwek3"/>
        <w:rPr>
          <w:strike/>
          <w:color w:val="FF0000"/>
        </w:rPr>
      </w:pPr>
      <w:r w:rsidRPr="00023457">
        <w:rPr>
          <w:strike/>
          <w:color w:val="FF0000"/>
        </w:rPr>
        <w:t xml:space="preserve">Wymagania dotyczące Internetowego Serwisu Informacyjnego </w:t>
      </w:r>
    </w:p>
    <w:p w14:paraId="77724E1D" w14:textId="5CD68413" w:rsidR="003B7FEE" w:rsidRPr="00023457" w:rsidRDefault="003B7FEE" w:rsidP="003B7FEE">
      <w:pPr>
        <w:ind w:firstLine="708"/>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 xml:space="preserve">Wykonawca utworzy i </w:t>
      </w:r>
      <w:r w:rsidR="00494203" w:rsidRPr="00023457">
        <w:rPr>
          <w:rFonts w:ascii="Verdana" w:eastAsia="Verdana" w:hAnsi="Verdana" w:cs="Verdana"/>
          <w:strike/>
          <w:color w:val="FF0000"/>
          <w:sz w:val="18"/>
          <w:szCs w:val="18"/>
          <w:lang w:eastAsia="pl-PL"/>
        </w:rPr>
        <w:t>zainsta</w:t>
      </w:r>
      <w:r w:rsidR="00F135F5" w:rsidRPr="00023457">
        <w:rPr>
          <w:rFonts w:ascii="Verdana" w:eastAsia="Verdana" w:hAnsi="Verdana" w:cs="Verdana"/>
          <w:strike/>
          <w:color w:val="FF0000"/>
          <w:sz w:val="18"/>
          <w:szCs w:val="18"/>
          <w:lang w:eastAsia="pl-PL"/>
        </w:rPr>
        <w:t xml:space="preserve">luje w infrastrukturze sprzętowej Zamawiającego </w:t>
      </w:r>
      <w:r w:rsidRPr="00023457">
        <w:rPr>
          <w:rFonts w:ascii="Verdana" w:eastAsia="Verdana" w:hAnsi="Verdana" w:cs="Verdana"/>
          <w:strike/>
          <w:color w:val="FF0000"/>
          <w:sz w:val="18"/>
          <w:szCs w:val="18"/>
          <w:lang w:eastAsia="pl-PL"/>
        </w:rPr>
        <w:t xml:space="preserve"> Internetowy Serwis Informacyjny (ISI), który będzie publicznie prezentował informacje na temat dostępności wszystkich e-usług oraz planowanych prac utrzymaniowych. </w:t>
      </w:r>
    </w:p>
    <w:p w14:paraId="772B9D47" w14:textId="77777777" w:rsidR="003B7FEE" w:rsidRPr="00023457" w:rsidRDefault="003B7FEE" w:rsidP="003B7FEE">
      <w:pPr>
        <w:ind w:firstLine="708"/>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Link do ISI ma być dostępny na stronie Systemu, ale działać niezależnie od niego (tzn. awaria Systemu nie może powodować braku dostępności ISI z zewnątrz).</w:t>
      </w:r>
    </w:p>
    <w:p w14:paraId="5F3D989D" w14:textId="77777777" w:rsidR="003B7FEE" w:rsidRPr="00023457" w:rsidRDefault="003B7FEE" w:rsidP="003B7FEE">
      <w:pPr>
        <w:ind w:firstLine="708"/>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Zawartość ISI ma obejmować:</w:t>
      </w:r>
    </w:p>
    <w:p w14:paraId="5914A78F" w14:textId="77777777" w:rsidR="003B7FEE" w:rsidRPr="00023457" w:rsidRDefault="003B7FEE" w:rsidP="00477E52">
      <w:pPr>
        <w:numPr>
          <w:ilvl w:val="0"/>
          <w:numId w:val="23"/>
        </w:numPr>
        <w:spacing w:after="0" w:line="360" w:lineRule="auto"/>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 xml:space="preserve">Wyświetlanie informacji na temat dostępności każdej z e-usług OMNIS. </w:t>
      </w:r>
    </w:p>
    <w:p w14:paraId="086D01B4" w14:textId="77777777" w:rsidR="003B7FEE" w:rsidRPr="00023457" w:rsidRDefault="003B7FEE" w:rsidP="00477E52">
      <w:pPr>
        <w:numPr>
          <w:ilvl w:val="0"/>
          <w:numId w:val="23"/>
        </w:numPr>
        <w:spacing w:after="0" w:line="360" w:lineRule="auto"/>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Wyświetlanie informacji na temat planowanych prac utrzymaniowych.</w:t>
      </w:r>
    </w:p>
    <w:p w14:paraId="58E70751" w14:textId="7C39DE63" w:rsidR="003B7FEE" w:rsidRPr="00023457" w:rsidRDefault="003B7FEE" w:rsidP="003B7FEE">
      <w:pPr>
        <w:ind w:firstLine="708"/>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 xml:space="preserve">ISI ma spełniać wymagania Web Content Accessibility </w:t>
      </w:r>
      <w:proofErr w:type="spellStart"/>
      <w:r w:rsidRPr="00023457">
        <w:rPr>
          <w:rFonts w:ascii="Verdana" w:eastAsia="Verdana" w:hAnsi="Verdana" w:cs="Verdana"/>
          <w:strike/>
          <w:color w:val="FF0000"/>
          <w:sz w:val="18"/>
          <w:szCs w:val="18"/>
          <w:lang w:eastAsia="pl-PL"/>
        </w:rPr>
        <w:t>Guidelines</w:t>
      </w:r>
      <w:proofErr w:type="spellEnd"/>
      <w:r w:rsidRPr="00023457">
        <w:rPr>
          <w:rFonts w:ascii="Verdana" w:eastAsia="Verdana" w:hAnsi="Verdana" w:cs="Verdana"/>
          <w:strike/>
          <w:color w:val="FF0000"/>
          <w:sz w:val="18"/>
          <w:szCs w:val="18"/>
          <w:lang w:eastAsia="pl-PL"/>
        </w:rPr>
        <w:t xml:space="preserve"> (WCAG 2.0)</w:t>
      </w:r>
      <w:r w:rsidR="001C30DA" w:rsidRPr="00023457">
        <w:rPr>
          <w:rFonts w:ascii="Verdana" w:eastAsia="Verdana" w:hAnsi="Verdana" w:cs="Verdana"/>
          <w:strike/>
          <w:color w:val="FF0000"/>
          <w:sz w:val="18"/>
          <w:szCs w:val="18"/>
          <w:lang w:eastAsia="pl-PL"/>
        </w:rPr>
        <w:t xml:space="preserve"> lub równoważne tj. przenoszące wszystkie wskazania tych wytycznych stosowalne w niniejszym zamówieniu</w:t>
      </w:r>
      <w:r w:rsidRPr="00023457">
        <w:rPr>
          <w:rFonts w:ascii="Verdana" w:eastAsia="Verdana" w:hAnsi="Verdana" w:cs="Verdana"/>
          <w:strike/>
          <w:color w:val="FF0000"/>
          <w:sz w:val="18"/>
          <w:szCs w:val="18"/>
          <w:lang w:eastAsia="pl-PL"/>
        </w:rPr>
        <w:t xml:space="preserve">, z uwzględnieniem poziomu AA, określonych w załączniku nr 4 do rozporządzenia KRI. </w:t>
      </w:r>
    </w:p>
    <w:p w14:paraId="32109FB8" w14:textId="77777777" w:rsidR="003B7FEE" w:rsidRPr="00023457" w:rsidRDefault="003B7FEE" w:rsidP="003B7FEE">
      <w:pPr>
        <w:ind w:firstLine="708"/>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b/>
          <w:strike/>
          <w:color w:val="FF0000"/>
          <w:sz w:val="18"/>
          <w:szCs w:val="18"/>
          <w:lang w:eastAsia="pl-PL"/>
        </w:rPr>
        <w:t xml:space="preserve">Tabela </w:t>
      </w:r>
      <w:r w:rsidRPr="00023457">
        <w:rPr>
          <w:strike/>
          <w:color w:val="FF0000"/>
        </w:rPr>
        <w:fldChar w:fldCharType="begin"/>
      </w:r>
      <w:r w:rsidRPr="00023457">
        <w:rPr>
          <w:rFonts w:ascii="Verdana" w:eastAsia="Times New Roman" w:hAnsi="Verdana" w:cs="Times New Roman"/>
          <w:b/>
          <w:bCs/>
          <w:strike/>
          <w:color w:val="FF0000"/>
          <w:sz w:val="18"/>
          <w:szCs w:val="20"/>
          <w:lang w:eastAsia="pl-PL"/>
        </w:rPr>
        <w:instrText xml:space="preserve"> SEQ Tabela \* ARABIC </w:instrText>
      </w:r>
      <w:r w:rsidRPr="00023457">
        <w:rPr>
          <w:rFonts w:ascii="Verdana" w:eastAsia="Times New Roman" w:hAnsi="Verdana" w:cs="Times New Roman"/>
          <w:b/>
          <w:bCs/>
          <w:strike/>
          <w:color w:val="FF0000"/>
          <w:sz w:val="18"/>
          <w:szCs w:val="20"/>
          <w:lang w:eastAsia="pl-PL"/>
        </w:rPr>
        <w:fldChar w:fldCharType="separate"/>
      </w:r>
      <w:r w:rsidRPr="00023457">
        <w:rPr>
          <w:rFonts w:ascii="Verdana" w:eastAsia="Verdana" w:hAnsi="Verdana" w:cs="Verdana"/>
          <w:b/>
          <w:strike/>
          <w:color w:val="FF0000"/>
          <w:sz w:val="18"/>
          <w:szCs w:val="18"/>
          <w:lang w:eastAsia="pl-PL"/>
        </w:rPr>
        <w:t>10</w:t>
      </w:r>
      <w:r w:rsidRPr="00023457">
        <w:rPr>
          <w:strike/>
          <w:color w:val="FF0000"/>
        </w:rPr>
        <w:fldChar w:fldCharType="end"/>
      </w:r>
      <w:r w:rsidRPr="00023457">
        <w:rPr>
          <w:rFonts w:ascii="Verdana" w:eastAsia="Verdana" w:hAnsi="Verdana" w:cs="Verdana"/>
          <w:b/>
          <w:strike/>
          <w:color w:val="FF0000"/>
          <w:sz w:val="18"/>
          <w:szCs w:val="18"/>
          <w:lang w:eastAsia="pl-PL"/>
        </w:rPr>
        <w:t xml:space="preserve"> minimalne wymagania dla Informacyjnego Serwisu Internetowego</w:t>
      </w:r>
    </w:p>
    <w:tbl>
      <w:tblPr>
        <w:tblW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843"/>
      </w:tblGrid>
      <w:tr w:rsidR="00023457" w:rsidRPr="00023457" w14:paraId="434F1465" w14:textId="77777777" w:rsidTr="00B754A5">
        <w:trPr>
          <w:trHeight w:val="600"/>
        </w:trPr>
        <w:tc>
          <w:tcPr>
            <w:tcW w:w="1668" w:type="dxa"/>
            <w:tcBorders>
              <w:top w:val="single" w:sz="4" w:space="0" w:color="auto"/>
              <w:left w:val="single" w:sz="4" w:space="0" w:color="auto"/>
              <w:bottom w:val="single" w:sz="4" w:space="0" w:color="auto"/>
              <w:right w:val="single" w:sz="4" w:space="0" w:color="auto"/>
            </w:tcBorders>
            <w:shd w:val="clear" w:color="auto" w:fill="4F81BD"/>
            <w:vAlign w:val="center"/>
            <w:hideMark/>
          </w:tcPr>
          <w:p w14:paraId="42CC21E5"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Kod wymagania</w:t>
            </w:r>
          </w:p>
        </w:tc>
        <w:tc>
          <w:tcPr>
            <w:tcW w:w="7843" w:type="dxa"/>
            <w:tcBorders>
              <w:top w:val="single" w:sz="4" w:space="0" w:color="auto"/>
              <w:left w:val="single" w:sz="4" w:space="0" w:color="auto"/>
              <w:bottom w:val="single" w:sz="4" w:space="0" w:color="auto"/>
              <w:right w:val="single" w:sz="4" w:space="0" w:color="auto"/>
            </w:tcBorders>
            <w:shd w:val="clear" w:color="auto" w:fill="4F81BD"/>
            <w:vAlign w:val="center"/>
            <w:hideMark/>
          </w:tcPr>
          <w:p w14:paraId="2C3D360B"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Opis wymagania</w:t>
            </w:r>
          </w:p>
        </w:tc>
      </w:tr>
      <w:tr w:rsidR="00023457" w:rsidRPr="00023457" w14:paraId="52F24DC3" w14:textId="77777777" w:rsidTr="00B754A5">
        <w:trPr>
          <w:trHeight w:val="346"/>
        </w:trPr>
        <w:tc>
          <w:tcPr>
            <w:tcW w:w="1668" w:type="dxa"/>
            <w:tcBorders>
              <w:top w:val="single" w:sz="4" w:space="0" w:color="auto"/>
              <w:left w:val="single" w:sz="4" w:space="0" w:color="auto"/>
              <w:bottom w:val="single" w:sz="4" w:space="0" w:color="auto"/>
              <w:right w:val="single" w:sz="4" w:space="0" w:color="auto"/>
            </w:tcBorders>
            <w:noWrap/>
            <w:hideMark/>
          </w:tcPr>
          <w:p w14:paraId="4BCE3CB5"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ISI.1</w:t>
            </w:r>
          </w:p>
        </w:tc>
        <w:tc>
          <w:tcPr>
            <w:tcW w:w="7843" w:type="dxa"/>
            <w:tcBorders>
              <w:top w:val="single" w:sz="4" w:space="0" w:color="auto"/>
              <w:left w:val="single" w:sz="4" w:space="0" w:color="auto"/>
              <w:bottom w:val="single" w:sz="4" w:space="0" w:color="auto"/>
              <w:right w:val="single" w:sz="4" w:space="0" w:color="auto"/>
            </w:tcBorders>
            <w:hideMark/>
          </w:tcPr>
          <w:p w14:paraId="41FBD9AD" w14:textId="77777777" w:rsidR="003B7FEE" w:rsidRPr="00023457" w:rsidRDefault="003B7FEE" w:rsidP="003B7FEE">
            <w:pPr>
              <w:jc w:val="left"/>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Dostarczany ISI umożliwi Użytkownikowi zapoznanie się z informacją o aktualnej dostępności e-usług wytworzonych w ramach projektu OMNIS:</w:t>
            </w:r>
          </w:p>
          <w:p w14:paraId="75DA873A" w14:textId="77777777" w:rsidR="003B7FEE" w:rsidRPr="00023457" w:rsidRDefault="003B7FEE" w:rsidP="00B306CB">
            <w:pPr>
              <w:numPr>
                <w:ilvl w:val="0"/>
                <w:numId w:val="36"/>
              </w:numPr>
              <w:spacing w:after="0" w:line="360" w:lineRule="auto"/>
              <w:jc w:val="left"/>
              <w:rPr>
                <w:rFonts w:ascii="Verdana,Times New Roman,Calibri" w:eastAsia="Verdana,Times New Roman,Calibri" w:hAnsi="Verdana,Times New Roman,Calibri" w:cs="Verdana,Times New Roman,Calibri"/>
                <w:strike/>
                <w:color w:val="FF0000"/>
                <w:sz w:val="18"/>
                <w:szCs w:val="18"/>
              </w:rPr>
            </w:pPr>
            <w:proofErr w:type="spellStart"/>
            <w:r w:rsidRPr="00023457">
              <w:rPr>
                <w:rFonts w:ascii="Verdana" w:eastAsia="Verdana" w:hAnsi="Verdana" w:cs="Verdana"/>
                <w:strike/>
                <w:color w:val="FF0000"/>
                <w:sz w:val="18"/>
                <w:szCs w:val="18"/>
              </w:rPr>
              <w:t>Polona</w:t>
            </w:r>
            <w:proofErr w:type="spellEnd"/>
            <w:r w:rsidRPr="00023457">
              <w:rPr>
                <w:rFonts w:ascii="Verdana" w:eastAsia="Verdana" w:hAnsi="Verdana" w:cs="Verdana"/>
                <w:strike/>
                <w:color w:val="FF0000"/>
                <w:sz w:val="18"/>
                <w:szCs w:val="18"/>
              </w:rPr>
              <w:t xml:space="preserve"> dla Bibliotek: dostępna lub niedostępna;</w:t>
            </w:r>
          </w:p>
          <w:p w14:paraId="5B82C3EA" w14:textId="77777777" w:rsidR="003B7FEE" w:rsidRPr="00023457" w:rsidRDefault="003B7FEE" w:rsidP="00E4589D">
            <w:pPr>
              <w:numPr>
                <w:ilvl w:val="0"/>
                <w:numId w:val="36"/>
              </w:numPr>
              <w:spacing w:after="0" w:line="360" w:lineRule="auto"/>
              <w:jc w:val="left"/>
              <w:rPr>
                <w:rFonts w:ascii="Verdana,Times New Roman,Calibri" w:eastAsia="Verdana,Times New Roman,Calibri" w:hAnsi="Verdana,Times New Roman,Calibri" w:cs="Verdana,Times New Roman,Calibri"/>
                <w:strike/>
                <w:color w:val="FF0000"/>
                <w:sz w:val="18"/>
                <w:szCs w:val="18"/>
              </w:rPr>
            </w:pPr>
            <w:proofErr w:type="spellStart"/>
            <w:r w:rsidRPr="00023457">
              <w:rPr>
                <w:rFonts w:ascii="Verdana" w:eastAsia="Verdana" w:hAnsi="Verdana" w:cs="Verdana"/>
                <w:strike/>
                <w:color w:val="FF0000"/>
                <w:sz w:val="18"/>
                <w:szCs w:val="18"/>
              </w:rPr>
              <w:t>Polona</w:t>
            </w:r>
            <w:proofErr w:type="spellEnd"/>
            <w:r w:rsidRPr="00023457">
              <w:rPr>
                <w:rFonts w:ascii="Verdana" w:eastAsia="Verdana" w:hAnsi="Verdana" w:cs="Verdana"/>
                <w:strike/>
                <w:color w:val="FF0000"/>
                <w:sz w:val="18"/>
                <w:szCs w:val="18"/>
              </w:rPr>
              <w:t xml:space="preserve"> dla Wydawców: dostępna lub niedostępna;</w:t>
            </w:r>
          </w:p>
          <w:p w14:paraId="42A2CDFC" w14:textId="77777777" w:rsidR="003B7FEE" w:rsidRPr="00023457" w:rsidRDefault="003B7FEE">
            <w:pPr>
              <w:numPr>
                <w:ilvl w:val="0"/>
                <w:numId w:val="36"/>
              </w:numPr>
              <w:spacing w:after="0" w:line="360" w:lineRule="auto"/>
              <w:jc w:val="left"/>
              <w:rPr>
                <w:rFonts w:ascii="Verdana,Times New Roman,Calibri" w:eastAsia="Verdana,Times New Roman,Calibri" w:hAnsi="Verdana,Times New Roman,Calibri" w:cs="Verdana,Times New Roman,Calibri"/>
                <w:strike/>
                <w:color w:val="FF0000"/>
                <w:sz w:val="18"/>
                <w:szCs w:val="18"/>
              </w:rPr>
            </w:pPr>
            <w:proofErr w:type="spellStart"/>
            <w:r w:rsidRPr="00023457">
              <w:rPr>
                <w:rFonts w:ascii="Verdana" w:eastAsia="Verdana" w:hAnsi="Verdana" w:cs="Verdana"/>
                <w:strike/>
                <w:color w:val="FF0000"/>
                <w:sz w:val="18"/>
                <w:szCs w:val="18"/>
              </w:rPr>
              <w:t>Polona</w:t>
            </w:r>
            <w:proofErr w:type="spellEnd"/>
            <w:r w:rsidRPr="00023457">
              <w:rPr>
                <w:rFonts w:ascii="Verdana" w:eastAsia="Verdana" w:hAnsi="Verdana" w:cs="Verdana"/>
                <w:strike/>
                <w:color w:val="FF0000"/>
                <w:sz w:val="18"/>
                <w:szCs w:val="18"/>
              </w:rPr>
              <w:t xml:space="preserve"> dla Naukowców: dostępna lub niedostępna;</w:t>
            </w:r>
          </w:p>
          <w:p w14:paraId="7AC51E8D" w14:textId="77777777" w:rsidR="003B7FEE" w:rsidRPr="00023457" w:rsidRDefault="003B7FEE">
            <w:pPr>
              <w:numPr>
                <w:ilvl w:val="0"/>
                <w:numId w:val="36"/>
              </w:numPr>
              <w:spacing w:after="0" w:line="360" w:lineRule="auto"/>
              <w:jc w:val="left"/>
              <w:rPr>
                <w:rFonts w:ascii="Verdana,Times New Roman,Calibri" w:eastAsia="Verdana,Times New Roman,Calibri" w:hAnsi="Verdana,Times New Roman,Calibri" w:cs="Verdana,Times New Roman,Calibri"/>
                <w:strike/>
                <w:color w:val="FF0000"/>
                <w:sz w:val="18"/>
                <w:szCs w:val="18"/>
              </w:rPr>
            </w:pPr>
            <w:proofErr w:type="spellStart"/>
            <w:r w:rsidRPr="00023457">
              <w:rPr>
                <w:rFonts w:ascii="Verdana" w:eastAsia="Verdana" w:hAnsi="Verdana" w:cs="Verdana"/>
                <w:strike/>
                <w:color w:val="FF0000"/>
                <w:sz w:val="18"/>
                <w:szCs w:val="18"/>
              </w:rPr>
              <w:t>Multiwyszukiwarka</w:t>
            </w:r>
            <w:proofErr w:type="spellEnd"/>
            <w:r w:rsidRPr="00023457">
              <w:rPr>
                <w:rFonts w:ascii="Verdana" w:eastAsia="Verdana" w:hAnsi="Verdana" w:cs="Verdana"/>
                <w:strike/>
                <w:color w:val="FF0000"/>
                <w:sz w:val="18"/>
                <w:szCs w:val="18"/>
              </w:rPr>
              <w:t>: dostępna lub niedostępna;</w:t>
            </w:r>
          </w:p>
          <w:p w14:paraId="7731F78A" w14:textId="77777777" w:rsidR="003B7FEE" w:rsidRPr="00023457" w:rsidRDefault="003B7FEE">
            <w:pPr>
              <w:numPr>
                <w:ilvl w:val="0"/>
                <w:numId w:val="36"/>
              </w:numPr>
              <w:spacing w:after="0" w:line="360" w:lineRule="auto"/>
              <w:jc w:val="left"/>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ILS: dostępna lub niedostępna.</w:t>
            </w:r>
          </w:p>
        </w:tc>
      </w:tr>
      <w:tr w:rsidR="00023457" w:rsidRPr="00023457" w14:paraId="4B28FB66" w14:textId="77777777" w:rsidTr="00B754A5">
        <w:trPr>
          <w:trHeight w:val="346"/>
        </w:trPr>
        <w:tc>
          <w:tcPr>
            <w:tcW w:w="1668" w:type="dxa"/>
            <w:tcBorders>
              <w:top w:val="single" w:sz="4" w:space="0" w:color="auto"/>
              <w:left w:val="single" w:sz="4" w:space="0" w:color="auto"/>
              <w:bottom w:val="single" w:sz="4" w:space="0" w:color="auto"/>
              <w:right w:val="single" w:sz="4" w:space="0" w:color="auto"/>
            </w:tcBorders>
            <w:noWrap/>
          </w:tcPr>
          <w:p w14:paraId="349E0995"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ISI.2</w:t>
            </w:r>
          </w:p>
        </w:tc>
        <w:tc>
          <w:tcPr>
            <w:tcW w:w="7843" w:type="dxa"/>
            <w:tcBorders>
              <w:top w:val="single" w:sz="4" w:space="0" w:color="auto"/>
              <w:left w:val="single" w:sz="4" w:space="0" w:color="auto"/>
              <w:bottom w:val="single" w:sz="4" w:space="0" w:color="auto"/>
              <w:right w:val="single" w:sz="4" w:space="0" w:color="auto"/>
            </w:tcBorders>
          </w:tcPr>
          <w:p w14:paraId="2DE26781"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Dostarczany ISI umożliwi Użytkownikowi zapoznanie się z informacjami o planowanych pracach utrzymaniowych, które mogą mieć wpływ na niedostępność e-usług wytworzonych w ramach projektu OMNIS.</w:t>
            </w:r>
          </w:p>
          <w:p w14:paraId="61A9998D" w14:textId="77777777" w:rsidR="003B7FEE" w:rsidRPr="00023457" w:rsidRDefault="003B7FEE" w:rsidP="003B7FEE">
            <w:pPr>
              <w:jc w:val="left"/>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lastRenderedPageBreak/>
              <w:t>Każda informacja o planowanych pracach utrzymaniowych ma obejmować przynajmniej następujące dane:</w:t>
            </w:r>
          </w:p>
          <w:p w14:paraId="4274A052" w14:textId="77777777" w:rsidR="003B7FEE" w:rsidRPr="00023457" w:rsidRDefault="003B7FEE" w:rsidP="00B306CB">
            <w:pPr>
              <w:numPr>
                <w:ilvl w:val="0"/>
                <w:numId w:val="37"/>
              </w:numPr>
              <w:spacing w:after="0" w:line="360" w:lineRule="auto"/>
              <w:jc w:val="left"/>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Data informacji;</w:t>
            </w:r>
          </w:p>
          <w:p w14:paraId="0F374B6D" w14:textId="77777777" w:rsidR="003B7FEE" w:rsidRPr="00023457" w:rsidRDefault="003B7FEE" w:rsidP="00E4589D">
            <w:pPr>
              <w:numPr>
                <w:ilvl w:val="0"/>
                <w:numId w:val="37"/>
              </w:numPr>
              <w:spacing w:after="0" w:line="360" w:lineRule="auto"/>
              <w:jc w:val="left"/>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Treść informacji;</w:t>
            </w:r>
          </w:p>
          <w:p w14:paraId="57553BB6" w14:textId="77777777" w:rsidR="003B7FEE" w:rsidRPr="00023457" w:rsidRDefault="003B7FEE">
            <w:pPr>
              <w:numPr>
                <w:ilvl w:val="0"/>
                <w:numId w:val="37"/>
              </w:numPr>
              <w:spacing w:after="0" w:line="360" w:lineRule="auto"/>
              <w:jc w:val="left"/>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Zakres planowanych prac utrzymaniowych;</w:t>
            </w:r>
          </w:p>
          <w:p w14:paraId="7BE087E9" w14:textId="77777777" w:rsidR="003B7FEE" w:rsidRPr="00023457" w:rsidRDefault="003B7FEE">
            <w:pPr>
              <w:numPr>
                <w:ilvl w:val="0"/>
                <w:numId w:val="37"/>
              </w:numPr>
              <w:spacing w:after="0" w:line="360" w:lineRule="auto"/>
              <w:jc w:val="left"/>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Lista e-usług które będą objęte przerwą serwisową;</w:t>
            </w:r>
          </w:p>
          <w:p w14:paraId="6FCAEAD4" w14:textId="77777777" w:rsidR="003B7FEE" w:rsidRPr="00023457" w:rsidRDefault="003B7FEE">
            <w:pPr>
              <w:numPr>
                <w:ilvl w:val="0"/>
                <w:numId w:val="37"/>
              </w:numPr>
              <w:spacing w:after="0" w:line="360" w:lineRule="auto"/>
              <w:jc w:val="left"/>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Okres planowanej przerwy serwisowej (data od-do, godzina od-do).</w:t>
            </w:r>
          </w:p>
          <w:p w14:paraId="569FCA84"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Użytkownik w ISI ma mieć możliwość filtrowania rekordów na liście informacji o dostępności.</w:t>
            </w:r>
          </w:p>
        </w:tc>
      </w:tr>
      <w:tr w:rsidR="00023457" w:rsidRPr="00023457" w14:paraId="44C131FC" w14:textId="77777777" w:rsidTr="00B754A5">
        <w:trPr>
          <w:trHeight w:val="346"/>
        </w:trPr>
        <w:tc>
          <w:tcPr>
            <w:tcW w:w="1668" w:type="dxa"/>
            <w:tcBorders>
              <w:top w:val="single" w:sz="4" w:space="0" w:color="auto"/>
              <w:left w:val="single" w:sz="4" w:space="0" w:color="auto"/>
              <w:bottom w:val="single" w:sz="4" w:space="0" w:color="auto"/>
              <w:right w:val="single" w:sz="4" w:space="0" w:color="auto"/>
            </w:tcBorders>
            <w:noWrap/>
          </w:tcPr>
          <w:p w14:paraId="7E4162E6"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lastRenderedPageBreak/>
              <w:t>ISI.3</w:t>
            </w:r>
          </w:p>
        </w:tc>
        <w:tc>
          <w:tcPr>
            <w:tcW w:w="7843" w:type="dxa"/>
            <w:tcBorders>
              <w:top w:val="single" w:sz="4" w:space="0" w:color="auto"/>
              <w:left w:val="single" w:sz="4" w:space="0" w:color="auto"/>
              <w:bottom w:val="single" w:sz="4" w:space="0" w:color="auto"/>
              <w:right w:val="single" w:sz="4" w:space="0" w:color="auto"/>
            </w:tcBorders>
          </w:tcPr>
          <w:p w14:paraId="2D7C1282" w14:textId="77777777" w:rsidR="003B7FEE" w:rsidRPr="00023457" w:rsidRDefault="003B7FEE" w:rsidP="003B7FEE">
            <w:pPr>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Administrator ma mieć możliwość konfiguracji w plikach konfiguracyjnych parametrów procesu weryfikacji dostępności e-usług OMNIS. Konfiguracja ta ma obejmować przynajmniej:</w:t>
            </w:r>
          </w:p>
          <w:p w14:paraId="0BDECFEF" w14:textId="77777777" w:rsidR="003B7FEE" w:rsidRPr="00023457" w:rsidRDefault="003B7FEE" w:rsidP="00B306CB">
            <w:pPr>
              <w:numPr>
                <w:ilvl w:val="0"/>
                <w:numId w:val="68"/>
              </w:numPr>
              <w:spacing w:after="0" w:line="360" w:lineRule="auto"/>
              <w:jc w:val="left"/>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Częstotliwość (podawana w sekundach) weryfikacji dostępności poszczególnych e-usług wytworzonych w ramach projektu OMNIS;</w:t>
            </w:r>
          </w:p>
          <w:p w14:paraId="7DDBBAF8" w14:textId="77777777" w:rsidR="003B7FEE" w:rsidRPr="00023457" w:rsidRDefault="003B7FEE" w:rsidP="00E4589D">
            <w:pPr>
              <w:numPr>
                <w:ilvl w:val="0"/>
                <w:numId w:val="68"/>
              </w:numPr>
              <w:spacing w:after="0" w:line="360" w:lineRule="auto"/>
              <w:jc w:val="left"/>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Możliwość zdefiniowania listy monitorowanych e-usług wytworzonych w ramach projektu OMNIS:</w:t>
            </w:r>
          </w:p>
          <w:p w14:paraId="71A0B04E" w14:textId="77777777" w:rsidR="003B7FEE" w:rsidRPr="00023457" w:rsidRDefault="003B7FEE" w:rsidP="00477E52">
            <w:pPr>
              <w:numPr>
                <w:ilvl w:val="2"/>
                <w:numId w:val="38"/>
              </w:numPr>
              <w:spacing w:after="0" w:line="360" w:lineRule="auto"/>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Nazwa e-usługi wykorzystywana m.in. do wyświetlania w strefie ogólnodostępnej;</w:t>
            </w:r>
          </w:p>
          <w:p w14:paraId="3C98960C" w14:textId="77777777" w:rsidR="003B7FEE" w:rsidRPr="00023457" w:rsidRDefault="003B7FEE" w:rsidP="00477E52">
            <w:pPr>
              <w:numPr>
                <w:ilvl w:val="2"/>
                <w:numId w:val="38"/>
              </w:numPr>
              <w:spacing w:after="0" w:line="360" w:lineRule="auto"/>
              <w:contextualSpacing/>
              <w:rPr>
                <w:rFonts w:ascii="Verdana" w:eastAsia="Verdana" w:hAnsi="Verdana" w:cs="Verdana"/>
                <w:strike/>
                <w:color w:val="FF0000"/>
                <w:sz w:val="20"/>
                <w:szCs w:val="20"/>
                <w:lang w:eastAsia="pl-PL"/>
              </w:rPr>
            </w:pPr>
            <w:r w:rsidRPr="00023457">
              <w:rPr>
                <w:rFonts w:ascii="Verdana" w:eastAsia="Verdana" w:hAnsi="Verdana" w:cs="Verdana"/>
                <w:strike/>
                <w:color w:val="FF0000"/>
                <w:sz w:val="18"/>
                <w:szCs w:val="18"/>
                <w:lang w:eastAsia="pl-PL"/>
              </w:rPr>
              <w:t>Adres URL e-usługi.</w:t>
            </w:r>
          </w:p>
        </w:tc>
      </w:tr>
      <w:tr w:rsidR="00023457" w:rsidRPr="00023457" w14:paraId="2B1D6DE8" w14:textId="77777777" w:rsidTr="00B754A5">
        <w:trPr>
          <w:trHeight w:val="346"/>
        </w:trPr>
        <w:tc>
          <w:tcPr>
            <w:tcW w:w="1668" w:type="dxa"/>
            <w:tcBorders>
              <w:top w:val="single" w:sz="4" w:space="0" w:color="auto"/>
              <w:left w:val="single" w:sz="4" w:space="0" w:color="auto"/>
              <w:bottom w:val="single" w:sz="4" w:space="0" w:color="auto"/>
              <w:right w:val="single" w:sz="4" w:space="0" w:color="auto"/>
            </w:tcBorders>
            <w:noWrap/>
          </w:tcPr>
          <w:p w14:paraId="42A77267"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ISI.4</w:t>
            </w:r>
          </w:p>
        </w:tc>
        <w:tc>
          <w:tcPr>
            <w:tcW w:w="7843" w:type="dxa"/>
            <w:tcBorders>
              <w:top w:val="single" w:sz="4" w:space="0" w:color="auto"/>
              <w:left w:val="single" w:sz="4" w:space="0" w:color="auto"/>
              <w:bottom w:val="single" w:sz="4" w:space="0" w:color="auto"/>
              <w:right w:val="single" w:sz="4" w:space="0" w:color="auto"/>
            </w:tcBorders>
          </w:tcPr>
          <w:p w14:paraId="2CDCBBCD" w14:textId="77777777" w:rsidR="003B7FEE" w:rsidRPr="00023457" w:rsidRDefault="003B7FEE" w:rsidP="003B7FEE">
            <w:pPr>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Administrator ma mieć możliwość edycji, w szczególności dodawania nowych informacji o planowanych pracach utrzymaniowych poprzez ręczną modyfikację plików HTML z treścią tych informacji.</w:t>
            </w:r>
          </w:p>
        </w:tc>
      </w:tr>
      <w:tr w:rsidR="00023457" w:rsidRPr="00023457" w14:paraId="4FB82C84" w14:textId="77777777" w:rsidTr="00B754A5">
        <w:trPr>
          <w:trHeight w:val="346"/>
        </w:trPr>
        <w:tc>
          <w:tcPr>
            <w:tcW w:w="1668" w:type="dxa"/>
            <w:tcBorders>
              <w:top w:val="single" w:sz="4" w:space="0" w:color="auto"/>
              <w:left w:val="single" w:sz="4" w:space="0" w:color="auto"/>
              <w:bottom w:val="single" w:sz="4" w:space="0" w:color="auto"/>
              <w:right w:val="single" w:sz="4" w:space="0" w:color="auto"/>
            </w:tcBorders>
            <w:noWrap/>
          </w:tcPr>
          <w:p w14:paraId="230E2D3B"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ISI.5</w:t>
            </w:r>
          </w:p>
        </w:tc>
        <w:tc>
          <w:tcPr>
            <w:tcW w:w="7843" w:type="dxa"/>
            <w:tcBorders>
              <w:top w:val="single" w:sz="4" w:space="0" w:color="auto"/>
              <w:left w:val="single" w:sz="4" w:space="0" w:color="auto"/>
              <w:bottom w:val="single" w:sz="4" w:space="0" w:color="auto"/>
              <w:right w:val="single" w:sz="4" w:space="0" w:color="auto"/>
            </w:tcBorders>
          </w:tcPr>
          <w:p w14:paraId="71EA0300" w14:textId="77777777" w:rsidR="003B7FEE" w:rsidRPr="00023457" w:rsidRDefault="003B7FEE" w:rsidP="003B7FEE">
            <w:pPr>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 xml:space="preserve">ISI ma okresowo, w ustalonym czasie, sprawdzać dostępność monitorowanych </w:t>
            </w:r>
            <w:r w:rsidRPr="00023457">
              <w:rPr>
                <w:rFonts w:ascii="Verdana" w:eastAsia="Times New Roman" w:hAnsi="Verdana" w:cs="Times New Roman"/>
                <w:strike/>
                <w:color w:val="FF0000"/>
                <w:sz w:val="18"/>
                <w:szCs w:val="20"/>
                <w:lang w:eastAsia="pl-PL"/>
              </w:rPr>
              <w:br/>
            </w:r>
            <w:r w:rsidRPr="00023457">
              <w:rPr>
                <w:rFonts w:ascii="Verdana" w:eastAsia="Verdana" w:hAnsi="Verdana" w:cs="Verdana"/>
                <w:strike/>
                <w:color w:val="FF0000"/>
                <w:sz w:val="18"/>
                <w:szCs w:val="18"/>
                <w:lang w:eastAsia="pl-PL"/>
              </w:rPr>
              <w:t>e-usług wytworzonych w ramach projektu OMNIS.</w:t>
            </w:r>
          </w:p>
          <w:p w14:paraId="39821DA6" w14:textId="77777777" w:rsidR="003B7FEE" w:rsidRPr="00023457" w:rsidRDefault="003B7FEE" w:rsidP="003B7FEE">
            <w:pPr>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Sprawdzenie to ma zapewnić wiarygodną informację, czy dana e-usługa jest w momencie sprawdzenia dostępna czy nie.</w:t>
            </w:r>
          </w:p>
        </w:tc>
      </w:tr>
      <w:tr w:rsidR="00023457" w:rsidRPr="00023457" w14:paraId="08B3D617" w14:textId="77777777" w:rsidTr="00B754A5">
        <w:trPr>
          <w:trHeight w:val="346"/>
        </w:trPr>
        <w:tc>
          <w:tcPr>
            <w:tcW w:w="1668" w:type="dxa"/>
            <w:tcBorders>
              <w:top w:val="single" w:sz="4" w:space="0" w:color="auto"/>
              <w:left w:val="single" w:sz="4" w:space="0" w:color="auto"/>
              <w:bottom w:val="single" w:sz="4" w:space="0" w:color="auto"/>
              <w:right w:val="single" w:sz="4" w:space="0" w:color="auto"/>
            </w:tcBorders>
            <w:noWrap/>
          </w:tcPr>
          <w:p w14:paraId="67909B2B"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ISI.6</w:t>
            </w:r>
          </w:p>
        </w:tc>
        <w:tc>
          <w:tcPr>
            <w:tcW w:w="7843" w:type="dxa"/>
            <w:tcBorders>
              <w:top w:val="single" w:sz="4" w:space="0" w:color="auto"/>
              <w:left w:val="single" w:sz="4" w:space="0" w:color="auto"/>
              <w:bottom w:val="single" w:sz="4" w:space="0" w:color="auto"/>
              <w:right w:val="single" w:sz="4" w:space="0" w:color="auto"/>
            </w:tcBorders>
          </w:tcPr>
          <w:p w14:paraId="319DAAF2" w14:textId="77777777" w:rsidR="003B7FEE" w:rsidRPr="00023457" w:rsidRDefault="003B7FEE" w:rsidP="003B7FEE">
            <w:pPr>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ISI ma posiadać mechanizmy chroniące jego bezpieczeństwo, zastosowane mechanizmy mają być zgodnie z dobrymi praktykami odpowiednimi do tego typu serwisu.</w:t>
            </w:r>
          </w:p>
        </w:tc>
      </w:tr>
      <w:tr w:rsidR="00023457" w:rsidRPr="00023457" w14:paraId="3100DE2B" w14:textId="77777777" w:rsidTr="00B754A5">
        <w:trPr>
          <w:trHeight w:val="346"/>
        </w:trPr>
        <w:tc>
          <w:tcPr>
            <w:tcW w:w="1668" w:type="dxa"/>
            <w:tcBorders>
              <w:top w:val="single" w:sz="4" w:space="0" w:color="auto"/>
              <w:left w:val="single" w:sz="4" w:space="0" w:color="auto"/>
              <w:bottom w:val="single" w:sz="4" w:space="0" w:color="auto"/>
              <w:right w:val="single" w:sz="4" w:space="0" w:color="auto"/>
            </w:tcBorders>
            <w:noWrap/>
          </w:tcPr>
          <w:p w14:paraId="7628F177"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ISI.7</w:t>
            </w:r>
          </w:p>
        </w:tc>
        <w:tc>
          <w:tcPr>
            <w:tcW w:w="7843" w:type="dxa"/>
            <w:tcBorders>
              <w:top w:val="single" w:sz="4" w:space="0" w:color="auto"/>
              <w:left w:val="single" w:sz="4" w:space="0" w:color="auto"/>
              <w:bottom w:val="single" w:sz="4" w:space="0" w:color="auto"/>
              <w:right w:val="single" w:sz="4" w:space="0" w:color="auto"/>
            </w:tcBorders>
          </w:tcPr>
          <w:p w14:paraId="1BC45C84" w14:textId="77777777" w:rsidR="003B7FEE" w:rsidRPr="00023457" w:rsidRDefault="003B7FEE" w:rsidP="003B7FEE">
            <w:pPr>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ISI ma posiadać mechanizmy zabezpieczające go przed:</w:t>
            </w:r>
          </w:p>
          <w:p w14:paraId="571DF836" w14:textId="77777777" w:rsidR="003B7FEE" w:rsidRPr="00023457" w:rsidRDefault="003B7FEE" w:rsidP="00B306CB">
            <w:pPr>
              <w:numPr>
                <w:ilvl w:val="0"/>
                <w:numId w:val="69"/>
              </w:numPr>
              <w:spacing w:after="0" w:line="360" w:lineRule="auto"/>
              <w:jc w:val="left"/>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 xml:space="preserve">nieuprawnionym dostępem do Systemu, w szczególności przed atakiem typu </w:t>
            </w:r>
            <w:proofErr w:type="spellStart"/>
            <w:r w:rsidRPr="00023457">
              <w:rPr>
                <w:rFonts w:ascii="Verdana" w:eastAsia="Verdana" w:hAnsi="Verdana" w:cs="Verdana"/>
                <w:strike/>
                <w:color w:val="FF0000"/>
                <w:sz w:val="18"/>
                <w:szCs w:val="18"/>
              </w:rPr>
              <w:t>brute</w:t>
            </w:r>
            <w:proofErr w:type="spellEnd"/>
            <w:r w:rsidRPr="00023457">
              <w:rPr>
                <w:rFonts w:ascii="Verdana" w:eastAsia="Verdana" w:hAnsi="Verdana" w:cs="Verdana"/>
                <w:strike/>
                <w:color w:val="FF0000"/>
                <w:sz w:val="18"/>
                <w:szCs w:val="18"/>
              </w:rPr>
              <w:t xml:space="preserve"> </w:t>
            </w:r>
            <w:proofErr w:type="spellStart"/>
            <w:r w:rsidRPr="00023457">
              <w:rPr>
                <w:rFonts w:ascii="Verdana" w:eastAsia="Verdana" w:hAnsi="Verdana" w:cs="Verdana"/>
                <w:strike/>
                <w:color w:val="FF0000"/>
                <w:sz w:val="18"/>
                <w:szCs w:val="18"/>
              </w:rPr>
              <w:t>force</w:t>
            </w:r>
            <w:proofErr w:type="spellEnd"/>
            <w:r w:rsidRPr="00023457">
              <w:rPr>
                <w:rFonts w:ascii="Verdana" w:eastAsia="Verdana" w:hAnsi="Verdana" w:cs="Verdana"/>
                <w:strike/>
                <w:color w:val="FF0000"/>
                <w:sz w:val="18"/>
                <w:szCs w:val="18"/>
              </w:rPr>
              <w:t>;</w:t>
            </w:r>
          </w:p>
          <w:p w14:paraId="33C81BAA" w14:textId="77777777" w:rsidR="003B7FEE" w:rsidRPr="00023457" w:rsidRDefault="003B7FEE" w:rsidP="00E4589D">
            <w:pPr>
              <w:numPr>
                <w:ilvl w:val="0"/>
                <w:numId w:val="69"/>
              </w:numPr>
              <w:spacing w:after="0" w:line="360" w:lineRule="auto"/>
              <w:jc w:val="left"/>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 xml:space="preserve">przeciążeniem Systemu, np. atak typu </w:t>
            </w:r>
            <w:proofErr w:type="spellStart"/>
            <w:r w:rsidRPr="00023457">
              <w:rPr>
                <w:rFonts w:ascii="Verdana" w:eastAsia="Verdana" w:hAnsi="Verdana" w:cs="Verdana"/>
                <w:strike/>
                <w:color w:val="FF0000"/>
                <w:sz w:val="18"/>
                <w:szCs w:val="18"/>
              </w:rPr>
              <w:t>DDoS</w:t>
            </w:r>
            <w:proofErr w:type="spellEnd"/>
            <w:r w:rsidRPr="00023457">
              <w:rPr>
                <w:rFonts w:ascii="Verdana" w:eastAsia="Verdana" w:hAnsi="Verdana" w:cs="Verdana"/>
                <w:strike/>
                <w:color w:val="FF0000"/>
                <w:sz w:val="18"/>
                <w:szCs w:val="18"/>
              </w:rPr>
              <w:t>;</w:t>
            </w:r>
          </w:p>
          <w:p w14:paraId="1EDA1FC0" w14:textId="77777777" w:rsidR="003B7FEE" w:rsidRPr="00023457" w:rsidRDefault="003B7FEE">
            <w:pPr>
              <w:numPr>
                <w:ilvl w:val="0"/>
                <w:numId w:val="69"/>
              </w:numPr>
              <w:spacing w:after="0" w:line="360" w:lineRule="auto"/>
              <w:jc w:val="left"/>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 xml:space="preserve">nieuprawnionym modyfikowaniem danych w tym utratą danych, np. atak typu SQL </w:t>
            </w:r>
            <w:proofErr w:type="spellStart"/>
            <w:r w:rsidRPr="00023457">
              <w:rPr>
                <w:rFonts w:ascii="Verdana" w:eastAsia="Verdana" w:hAnsi="Verdana" w:cs="Verdana"/>
                <w:strike/>
                <w:color w:val="FF0000"/>
                <w:sz w:val="18"/>
                <w:szCs w:val="18"/>
              </w:rPr>
              <w:t>injection</w:t>
            </w:r>
            <w:proofErr w:type="spellEnd"/>
            <w:r w:rsidRPr="00023457">
              <w:rPr>
                <w:rFonts w:ascii="Verdana" w:eastAsia="Verdana" w:hAnsi="Verdana" w:cs="Verdana"/>
                <w:strike/>
                <w:color w:val="FF0000"/>
                <w:sz w:val="18"/>
                <w:szCs w:val="18"/>
              </w:rPr>
              <w:t>.</w:t>
            </w:r>
          </w:p>
        </w:tc>
      </w:tr>
      <w:tr w:rsidR="00023457" w:rsidRPr="00023457" w14:paraId="10162497" w14:textId="77777777" w:rsidTr="00B754A5">
        <w:trPr>
          <w:trHeight w:val="346"/>
        </w:trPr>
        <w:tc>
          <w:tcPr>
            <w:tcW w:w="1668" w:type="dxa"/>
            <w:tcBorders>
              <w:top w:val="single" w:sz="4" w:space="0" w:color="auto"/>
              <w:left w:val="single" w:sz="4" w:space="0" w:color="auto"/>
              <w:bottom w:val="single" w:sz="4" w:space="0" w:color="auto"/>
              <w:right w:val="single" w:sz="4" w:space="0" w:color="auto"/>
            </w:tcBorders>
            <w:noWrap/>
          </w:tcPr>
          <w:p w14:paraId="0957F429"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ISI.8</w:t>
            </w:r>
          </w:p>
        </w:tc>
        <w:tc>
          <w:tcPr>
            <w:tcW w:w="7843" w:type="dxa"/>
            <w:tcBorders>
              <w:top w:val="single" w:sz="4" w:space="0" w:color="auto"/>
              <w:left w:val="single" w:sz="4" w:space="0" w:color="auto"/>
              <w:bottom w:val="single" w:sz="4" w:space="0" w:color="auto"/>
              <w:right w:val="single" w:sz="4" w:space="0" w:color="auto"/>
            </w:tcBorders>
          </w:tcPr>
          <w:p w14:paraId="0E3E88E3" w14:textId="77777777" w:rsidR="003B7FEE" w:rsidRPr="00023457" w:rsidRDefault="003B7FEE" w:rsidP="003B7FEE">
            <w:pPr>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Nagłówki HTTP nie mogą ujawniać szczegółowych informacji o użytych technologiach, w szczególności informacji o wersji użytych komponentów.</w:t>
            </w:r>
          </w:p>
        </w:tc>
      </w:tr>
      <w:tr w:rsidR="00023457" w:rsidRPr="00023457" w14:paraId="70DEB751" w14:textId="77777777" w:rsidTr="00B754A5">
        <w:trPr>
          <w:trHeight w:val="346"/>
        </w:trPr>
        <w:tc>
          <w:tcPr>
            <w:tcW w:w="1668" w:type="dxa"/>
            <w:tcBorders>
              <w:top w:val="single" w:sz="4" w:space="0" w:color="auto"/>
              <w:left w:val="single" w:sz="4" w:space="0" w:color="auto"/>
              <w:bottom w:val="single" w:sz="4" w:space="0" w:color="auto"/>
              <w:right w:val="single" w:sz="4" w:space="0" w:color="auto"/>
            </w:tcBorders>
            <w:noWrap/>
          </w:tcPr>
          <w:p w14:paraId="3C866A34"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lastRenderedPageBreak/>
              <w:t>ISI.9</w:t>
            </w:r>
          </w:p>
        </w:tc>
        <w:tc>
          <w:tcPr>
            <w:tcW w:w="7843" w:type="dxa"/>
            <w:tcBorders>
              <w:top w:val="single" w:sz="4" w:space="0" w:color="auto"/>
              <w:left w:val="single" w:sz="4" w:space="0" w:color="auto"/>
              <w:bottom w:val="single" w:sz="4" w:space="0" w:color="auto"/>
              <w:right w:val="single" w:sz="4" w:space="0" w:color="auto"/>
            </w:tcBorders>
          </w:tcPr>
          <w:p w14:paraId="0BA53352" w14:textId="77777777" w:rsidR="003B7FEE" w:rsidRPr="00023457" w:rsidRDefault="003B7FEE" w:rsidP="003B7FEE">
            <w:pPr>
              <w:contextualSpacing/>
              <w:rPr>
                <w:rFonts w:ascii="Verdana,Tahoma" w:eastAsia="Verdana,Tahoma" w:hAnsi="Verdana,Tahoma" w:cs="Verdana,Tahoma"/>
                <w:strike/>
                <w:color w:val="FF0000"/>
                <w:sz w:val="18"/>
                <w:szCs w:val="18"/>
                <w:lang w:eastAsia="pl-PL"/>
              </w:rPr>
            </w:pPr>
            <w:r w:rsidRPr="00023457">
              <w:rPr>
                <w:rFonts w:ascii="Verdana" w:eastAsia="Verdana" w:hAnsi="Verdana" w:cs="Verdana"/>
                <w:strike/>
                <w:color w:val="FF0000"/>
                <w:sz w:val="18"/>
                <w:szCs w:val="18"/>
                <w:lang w:eastAsia="pl-PL"/>
              </w:rPr>
              <w:t>ISI ma zapewniać czas załadowania się pojedynczej strony wynoszący:</w:t>
            </w:r>
          </w:p>
          <w:p w14:paraId="5BAE8FE1" w14:textId="77777777" w:rsidR="003B7FEE" w:rsidRPr="00023457" w:rsidRDefault="003B7FEE" w:rsidP="00477E52">
            <w:pPr>
              <w:numPr>
                <w:ilvl w:val="1"/>
                <w:numId w:val="39"/>
              </w:numPr>
              <w:spacing w:after="0" w:line="360" w:lineRule="auto"/>
              <w:contextualSpacing/>
              <w:rPr>
                <w:rFonts w:ascii="Verdana,Tahoma" w:eastAsia="Verdana,Tahoma" w:hAnsi="Verdana,Tahoma" w:cs="Verdana,Tahoma"/>
                <w:strike/>
                <w:color w:val="FF0000"/>
                <w:sz w:val="18"/>
                <w:szCs w:val="18"/>
                <w:lang w:eastAsia="pl-PL"/>
              </w:rPr>
            </w:pPr>
            <w:r w:rsidRPr="00023457">
              <w:rPr>
                <w:rFonts w:ascii="Verdana" w:eastAsia="Verdana" w:hAnsi="Verdana" w:cs="Verdana"/>
                <w:strike/>
                <w:color w:val="FF0000"/>
                <w:sz w:val="18"/>
                <w:szCs w:val="18"/>
                <w:lang w:eastAsia="pl-PL"/>
              </w:rPr>
              <w:t>średnio nie więcej niż 6 sekund dla 95% przypadków</w:t>
            </w:r>
            <w:r w:rsidRPr="00023457">
              <w:rPr>
                <w:rFonts w:ascii="Verdana,Tahoma" w:eastAsia="Verdana,Tahoma" w:hAnsi="Verdana,Tahoma" w:cs="Verdana,Tahoma"/>
                <w:strike/>
                <w:color w:val="FF0000"/>
                <w:sz w:val="18"/>
                <w:szCs w:val="18"/>
                <w:lang w:eastAsia="pl-PL"/>
              </w:rPr>
              <w:t>;</w:t>
            </w:r>
          </w:p>
          <w:p w14:paraId="52D28254" w14:textId="77777777" w:rsidR="003B7FEE" w:rsidRPr="00023457" w:rsidRDefault="003B7FEE" w:rsidP="00477E52">
            <w:pPr>
              <w:numPr>
                <w:ilvl w:val="1"/>
                <w:numId w:val="39"/>
              </w:numPr>
              <w:spacing w:after="0" w:line="360" w:lineRule="auto"/>
              <w:contextualSpacing/>
              <w:rPr>
                <w:rFonts w:ascii="Verdana,Tahoma" w:eastAsia="Verdana,Tahoma" w:hAnsi="Verdana,Tahoma" w:cs="Verdana,Tahoma"/>
                <w:strike/>
                <w:color w:val="FF0000"/>
                <w:sz w:val="18"/>
                <w:szCs w:val="18"/>
                <w:lang w:eastAsia="pl-PL"/>
              </w:rPr>
            </w:pPr>
            <w:r w:rsidRPr="00023457">
              <w:rPr>
                <w:rFonts w:ascii="Verdana" w:eastAsia="Verdana" w:hAnsi="Verdana" w:cs="Verdana"/>
                <w:strike/>
                <w:color w:val="FF0000"/>
                <w:sz w:val="18"/>
                <w:szCs w:val="18"/>
                <w:lang w:eastAsia="pl-PL"/>
              </w:rPr>
              <w:t>maksymalnie nie więcej niż: 15 sekund</w:t>
            </w:r>
            <w:r w:rsidRPr="00023457">
              <w:rPr>
                <w:rFonts w:ascii="Verdana,Tahoma" w:eastAsia="Verdana,Tahoma" w:hAnsi="Verdana,Tahoma" w:cs="Verdana,Tahoma"/>
                <w:strike/>
                <w:color w:val="FF0000"/>
                <w:sz w:val="18"/>
                <w:szCs w:val="18"/>
                <w:lang w:eastAsia="pl-PL"/>
              </w:rPr>
              <w:t>.</w:t>
            </w:r>
          </w:p>
        </w:tc>
      </w:tr>
      <w:tr w:rsidR="00023457" w:rsidRPr="00023457" w14:paraId="6733BA53" w14:textId="77777777" w:rsidTr="00B754A5">
        <w:trPr>
          <w:trHeight w:val="346"/>
        </w:trPr>
        <w:tc>
          <w:tcPr>
            <w:tcW w:w="1668" w:type="dxa"/>
            <w:tcBorders>
              <w:top w:val="single" w:sz="4" w:space="0" w:color="auto"/>
              <w:left w:val="single" w:sz="4" w:space="0" w:color="auto"/>
              <w:bottom w:val="single" w:sz="4" w:space="0" w:color="auto"/>
              <w:right w:val="single" w:sz="4" w:space="0" w:color="auto"/>
            </w:tcBorders>
            <w:noWrap/>
          </w:tcPr>
          <w:p w14:paraId="2B2B805C"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ISI.10</w:t>
            </w:r>
          </w:p>
        </w:tc>
        <w:tc>
          <w:tcPr>
            <w:tcW w:w="7843" w:type="dxa"/>
            <w:tcBorders>
              <w:top w:val="single" w:sz="4" w:space="0" w:color="auto"/>
              <w:left w:val="single" w:sz="4" w:space="0" w:color="auto"/>
              <w:bottom w:val="single" w:sz="4" w:space="0" w:color="auto"/>
              <w:right w:val="single" w:sz="4" w:space="0" w:color="auto"/>
            </w:tcBorders>
          </w:tcPr>
          <w:p w14:paraId="3EE80C7C" w14:textId="77777777" w:rsidR="003B7FEE" w:rsidRPr="00023457" w:rsidRDefault="003B7FEE" w:rsidP="003B7FEE">
            <w:pPr>
              <w:contextualSpacing/>
              <w:rPr>
                <w:rFonts w:ascii="Verdana,Tahoma" w:eastAsia="Verdana,Tahoma" w:hAnsi="Verdana,Tahoma" w:cs="Verdana,Tahoma"/>
                <w:strike/>
                <w:color w:val="FF0000"/>
                <w:sz w:val="18"/>
                <w:szCs w:val="18"/>
                <w:lang w:eastAsia="pl-PL"/>
              </w:rPr>
            </w:pPr>
            <w:r w:rsidRPr="00023457">
              <w:rPr>
                <w:rFonts w:ascii="Verdana" w:eastAsia="Verdana" w:hAnsi="Verdana" w:cs="Verdana"/>
                <w:strike/>
                <w:color w:val="FF0000"/>
                <w:sz w:val="18"/>
                <w:szCs w:val="18"/>
                <w:lang w:eastAsia="pl-PL"/>
              </w:rPr>
              <w:t>ISI ma być dostępny w formie aplikacji webowej.</w:t>
            </w:r>
          </w:p>
        </w:tc>
      </w:tr>
      <w:tr w:rsidR="00023457" w:rsidRPr="00023457" w14:paraId="54E94D39" w14:textId="77777777" w:rsidTr="00B754A5">
        <w:trPr>
          <w:trHeight w:val="346"/>
        </w:trPr>
        <w:tc>
          <w:tcPr>
            <w:tcW w:w="1668" w:type="dxa"/>
            <w:tcBorders>
              <w:top w:val="single" w:sz="4" w:space="0" w:color="auto"/>
              <w:left w:val="single" w:sz="4" w:space="0" w:color="auto"/>
              <w:bottom w:val="single" w:sz="4" w:space="0" w:color="auto"/>
              <w:right w:val="single" w:sz="4" w:space="0" w:color="auto"/>
            </w:tcBorders>
            <w:noWrap/>
          </w:tcPr>
          <w:p w14:paraId="467FF4B8"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ISI.11</w:t>
            </w:r>
          </w:p>
        </w:tc>
        <w:tc>
          <w:tcPr>
            <w:tcW w:w="7843" w:type="dxa"/>
            <w:tcBorders>
              <w:top w:val="single" w:sz="4" w:space="0" w:color="auto"/>
              <w:left w:val="single" w:sz="4" w:space="0" w:color="auto"/>
              <w:bottom w:val="single" w:sz="4" w:space="0" w:color="auto"/>
              <w:right w:val="single" w:sz="4" w:space="0" w:color="auto"/>
            </w:tcBorders>
          </w:tcPr>
          <w:p w14:paraId="35DC0645" w14:textId="77777777" w:rsidR="003B7FEE" w:rsidRPr="00023457" w:rsidRDefault="003B7FEE" w:rsidP="003B7FEE">
            <w:pPr>
              <w:contextualSpacing/>
              <w:rPr>
                <w:rFonts w:ascii="Verdana,Tahoma" w:eastAsia="Verdana,Tahoma" w:hAnsi="Verdana,Tahoma" w:cs="Verdana,Tahoma"/>
                <w:strike/>
                <w:color w:val="FF0000"/>
                <w:sz w:val="18"/>
                <w:szCs w:val="18"/>
                <w:lang w:eastAsia="pl-PL"/>
              </w:rPr>
            </w:pPr>
            <w:r w:rsidRPr="00023457">
              <w:rPr>
                <w:rFonts w:ascii="Verdana" w:eastAsia="Verdana" w:hAnsi="Verdana" w:cs="Verdana"/>
                <w:strike/>
                <w:color w:val="FF0000"/>
                <w:sz w:val="18"/>
                <w:szCs w:val="18"/>
                <w:lang w:eastAsia="pl-PL"/>
              </w:rPr>
              <w:t xml:space="preserve">Przygotowany przez Wykonawcę projekt graficznego interfejsu użytkownika ISI ma uwzględnić fakt, że graficzny interfejs ma być spójny z e-usługą: </w:t>
            </w:r>
            <w:proofErr w:type="spellStart"/>
            <w:r w:rsidRPr="00023457">
              <w:rPr>
                <w:rFonts w:ascii="Verdana" w:eastAsia="Verdana" w:hAnsi="Verdana" w:cs="Verdana"/>
                <w:strike/>
                <w:color w:val="FF0000"/>
                <w:sz w:val="18"/>
                <w:szCs w:val="18"/>
                <w:lang w:eastAsia="pl-PL"/>
              </w:rPr>
              <w:t>Polona</w:t>
            </w:r>
            <w:proofErr w:type="spellEnd"/>
            <w:r w:rsidRPr="00023457">
              <w:rPr>
                <w:rFonts w:ascii="Verdana" w:eastAsia="Verdana" w:hAnsi="Verdana" w:cs="Verdana"/>
                <w:strike/>
                <w:color w:val="FF0000"/>
                <w:sz w:val="18"/>
                <w:szCs w:val="18"/>
                <w:lang w:eastAsia="pl-PL"/>
              </w:rPr>
              <w:t xml:space="preserve"> dla Bibliotek, </w:t>
            </w:r>
            <w:proofErr w:type="spellStart"/>
            <w:r w:rsidRPr="00023457">
              <w:rPr>
                <w:rFonts w:ascii="Verdana" w:eastAsia="Verdana" w:hAnsi="Verdana" w:cs="Verdana"/>
                <w:strike/>
                <w:color w:val="FF0000"/>
                <w:sz w:val="18"/>
                <w:szCs w:val="18"/>
                <w:lang w:eastAsia="pl-PL"/>
              </w:rPr>
              <w:t>Polona</w:t>
            </w:r>
            <w:proofErr w:type="spellEnd"/>
            <w:r w:rsidRPr="00023457">
              <w:rPr>
                <w:rFonts w:ascii="Verdana" w:eastAsia="Verdana" w:hAnsi="Verdana" w:cs="Verdana"/>
                <w:strike/>
                <w:color w:val="FF0000"/>
                <w:sz w:val="18"/>
                <w:szCs w:val="18"/>
                <w:lang w:eastAsia="pl-PL"/>
              </w:rPr>
              <w:t xml:space="preserve"> dla Naukowców oraz </w:t>
            </w:r>
            <w:proofErr w:type="spellStart"/>
            <w:r w:rsidRPr="00023457">
              <w:rPr>
                <w:rFonts w:ascii="Verdana" w:eastAsia="Verdana" w:hAnsi="Verdana" w:cs="Verdana"/>
                <w:strike/>
                <w:color w:val="FF0000"/>
                <w:sz w:val="18"/>
                <w:szCs w:val="18"/>
                <w:lang w:eastAsia="pl-PL"/>
              </w:rPr>
              <w:t>Polona</w:t>
            </w:r>
            <w:proofErr w:type="spellEnd"/>
            <w:r w:rsidRPr="00023457">
              <w:rPr>
                <w:rFonts w:ascii="Verdana" w:eastAsia="Verdana" w:hAnsi="Verdana" w:cs="Verdana"/>
                <w:strike/>
                <w:color w:val="FF0000"/>
                <w:sz w:val="18"/>
                <w:szCs w:val="18"/>
                <w:lang w:eastAsia="pl-PL"/>
              </w:rPr>
              <w:t xml:space="preserve"> dla Wydawców</w:t>
            </w:r>
            <w:r w:rsidRPr="00023457">
              <w:rPr>
                <w:rFonts w:ascii="Verdana,Tahoma" w:eastAsia="Verdana,Tahoma" w:hAnsi="Verdana,Tahoma" w:cs="Verdana,Tahoma"/>
                <w:strike/>
                <w:color w:val="FF0000"/>
                <w:sz w:val="18"/>
                <w:szCs w:val="18"/>
                <w:lang w:eastAsia="pl-PL"/>
              </w:rPr>
              <w:t>.</w:t>
            </w:r>
          </w:p>
        </w:tc>
      </w:tr>
      <w:tr w:rsidR="00023457" w:rsidRPr="00023457" w14:paraId="3EEB2496" w14:textId="77777777" w:rsidTr="00B754A5">
        <w:trPr>
          <w:trHeight w:val="346"/>
        </w:trPr>
        <w:tc>
          <w:tcPr>
            <w:tcW w:w="1668" w:type="dxa"/>
            <w:tcBorders>
              <w:top w:val="single" w:sz="4" w:space="0" w:color="auto"/>
              <w:left w:val="single" w:sz="4" w:space="0" w:color="auto"/>
              <w:bottom w:val="single" w:sz="4" w:space="0" w:color="auto"/>
              <w:right w:val="single" w:sz="4" w:space="0" w:color="auto"/>
            </w:tcBorders>
            <w:noWrap/>
          </w:tcPr>
          <w:p w14:paraId="15445A7A"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ISI.12</w:t>
            </w:r>
          </w:p>
        </w:tc>
        <w:tc>
          <w:tcPr>
            <w:tcW w:w="7843" w:type="dxa"/>
            <w:tcBorders>
              <w:top w:val="single" w:sz="4" w:space="0" w:color="auto"/>
              <w:left w:val="single" w:sz="4" w:space="0" w:color="auto"/>
              <w:bottom w:val="single" w:sz="4" w:space="0" w:color="auto"/>
              <w:right w:val="single" w:sz="4" w:space="0" w:color="auto"/>
            </w:tcBorders>
          </w:tcPr>
          <w:p w14:paraId="7A4FBAD5" w14:textId="77777777" w:rsidR="003B7FEE" w:rsidRPr="00023457" w:rsidRDefault="003B7FEE" w:rsidP="003B7FEE">
            <w:pPr>
              <w:contextualSpacing/>
              <w:rPr>
                <w:rFonts w:ascii="Verdana,Tahoma" w:eastAsia="Verdana,Tahoma" w:hAnsi="Verdana,Tahoma" w:cs="Verdana,Tahoma"/>
                <w:strike/>
                <w:color w:val="FF0000"/>
                <w:sz w:val="18"/>
                <w:szCs w:val="18"/>
                <w:lang w:eastAsia="pl-PL"/>
              </w:rPr>
            </w:pPr>
            <w:r w:rsidRPr="00023457">
              <w:rPr>
                <w:rFonts w:ascii="Verdana" w:eastAsia="Verdana" w:hAnsi="Verdana" w:cs="Verdana"/>
                <w:strike/>
                <w:color w:val="FF0000"/>
                <w:sz w:val="18"/>
                <w:szCs w:val="18"/>
                <w:lang w:eastAsia="pl-PL"/>
              </w:rPr>
              <w:t>ISI ma być zgodny i dostosowany do następujących wersji przeglądarek internetowych:</w:t>
            </w:r>
          </w:p>
          <w:p w14:paraId="5FBF6647" w14:textId="759CB44F" w:rsidR="003B7FEE" w:rsidRPr="00023457" w:rsidRDefault="003B7FEE" w:rsidP="00477E52">
            <w:pPr>
              <w:numPr>
                <w:ilvl w:val="1"/>
                <w:numId w:val="40"/>
              </w:numPr>
              <w:spacing w:after="0" w:line="360" w:lineRule="auto"/>
              <w:contextualSpacing/>
              <w:rPr>
                <w:rFonts w:ascii="Verdana,Tahoma" w:eastAsia="Verdana,Tahoma" w:hAnsi="Verdana,Tahoma" w:cs="Verdana,Tahoma"/>
                <w:strike/>
                <w:color w:val="FF0000"/>
                <w:sz w:val="18"/>
                <w:szCs w:val="18"/>
                <w:lang w:eastAsia="pl-PL"/>
              </w:rPr>
            </w:pPr>
            <w:r w:rsidRPr="00023457">
              <w:rPr>
                <w:rFonts w:ascii="Verdana" w:eastAsia="Verdana" w:hAnsi="Verdana" w:cs="Verdana"/>
                <w:strike/>
                <w:color w:val="FF0000"/>
                <w:sz w:val="18"/>
                <w:szCs w:val="18"/>
                <w:lang w:eastAsia="pl-PL"/>
              </w:rPr>
              <w:t xml:space="preserve">Microsoft EDGE – 3 najnowsze wersje  dostępne w dniu podpisania </w:t>
            </w:r>
            <w:r w:rsidR="00C53897" w:rsidRPr="00023457">
              <w:rPr>
                <w:rFonts w:ascii="Verdana" w:eastAsia="Verdana" w:hAnsi="Verdana" w:cs="Verdana"/>
                <w:strike/>
                <w:color w:val="FF0000"/>
                <w:sz w:val="18"/>
                <w:szCs w:val="18"/>
                <w:lang w:eastAsia="pl-PL"/>
              </w:rPr>
              <w:t>Umowy</w:t>
            </w:r>
            <w:r w:rsidRPr="00023457">
              <w:rPr>
                <w:rFonts w:ascii="Verdana" w:eastAsia="Verdana" w:hAnsi="Verdana" w:cs="Verdana"/>
                <w:strike/>
                <w:color w:val="FF0000"/>
                <w:sz w:val="18"/>
                <w:szCs w:val="18"/>
                <w:lang w:eastAsia="pl-PL"/>
              </w:rPr>
              <w:t>;</w:t>
            </w:r>
          </w:p>
          <w:p w14:paraId="4CC39705" w14:textId="17BE3163" w:rsidR="003B7FEE" w:rsidRPr="00023457" w:rsidRDefault="003B7FEE" w:rsidP="00477E52">
            <w:pPr>
              <w:numPr>
                <w:ilvl w:val="1"/>
                <w:numId w:val="40"/>
              </w:numPr>
              <w:spacing w:after="0" w:line="360" w:lineRule="auto"/>
              <w:contextualSpacing/>
              <w:rPr>
                <w:rFonts w:ascii="Verdana,Tahoma" w:eastAsia="Verdana,Tahoma" w:hAnsi="Verdana,Tahoma" w:cs="Verdana,Tahoma"/>
                <w:strike/>
                <w:color w:val="FF0000"/>
                <w:sz w:val="18"/>
                <w:szCs w:val="18"/>
                <w:lang w:eastAsia="pl-PL"/>
              </w:rPr>
            </w:pPr>
            <w:r w:rsidRPr="00023457">
              <w:rPr>
                <w:rFonts w:ascii="Verdana" w:eastAsia="Verdana" w:hAnsi="Verdana" w:cs="Verdana"/>
                <w:strike/>
                <w:color w:val="FF0000"/>
                <w:sz w:val="18"/>
                <w:szCs w:val="18"/>
                <w:lang w:eastAsia="pl-PL"/>
              </w:rPr>
              <w:t xml:space="preserve">Mozilla </w:t>
            </w:r>
            <w:proofErr w:type="spellStart"/>
            <w:r w:rsidRPr="00023457">
              <w:rPr>
                <w:rFonts w:ascii="Verdana" w:eastAsia="Verdana" w:hAnsi="Verdana" w:cs="Verdana"/>
                <w:strike/>
                <w:color w:val="FF0000"/>
                <w:sz w:val="18"/>
                <w:szCs w:val="18"/>
                <w:lang w:eastAsia="pl-PL"/>
              </w:rPr>
              <w:t>Firefox</w:t>
            </w:r>
            <w:proofErr w:type="spellEnd"/>
            <w:r w:rsidRPr="00023457">
              <w:rPr>
                <w:rFonts w:ascii="Verdana" w:eastAsia="Verdana" w:hAnsi="Verdana" w:cs="Verdana"/>
                <w:strike/>
                <w:color w:val="FF0000"/>
                <w:sz w:val="18"/>
                <w:szCs w:val="18"/>
                <w:lang w:eastAsia="pl-PL"/>
              </w:rPr>
              <w:t xml:space="preserve"> – 3 najnowsze wersje dostępne w dniu podpisania </w:t>
            </w:r>
            <w:r w:rsidR="00C53897" w:rsidRPr="00023457">
              <w:rPr>
                <w:rFonts w:ascii="Verdana" w:eastAsia="Verdana" w:hAnsi="Verdana" w:cs="Verdana"/>
                <w:strike/>
                <w:color w:val="FF0000"/>
                <w:sz w:val="18"/>
                <w:szCs w:val="18"/>
                <w:lang w:eastAsia="pl-PL"/>
              </w:rPr>
              <w:t>Umowy</w:t>
            </w:r>
            <w:r w:rsidRPr="00023457">
              <w:rPr>
                <w:rFonts w:ascii="Verdana" w:eastAsia="Verdana" w:hAnsi="Verdana" w:cs="Verdana"/>
                <w:strike/>
                <w:color w:val="FF0000"/>
                <w:sz w:val="18"/>
                <w:szCs w:val="18"/>
                <w:lang w:eastAsia="pl-PL"/>
              </w:rPr>
              <w:t>;</w:t>
            </w:r>
          </w:p>
          <w:p w14:paraId="068583DF" w14:textId="76797203" w:rsidR="003B7FEE" w:rsidRPr="00023457" w:rsidRDefault="003B7FEE" w:rsidP="00477E52">
            <w:pPr>
              <w:numPr>
                <w:ilvl w:val="1"/>
                <w:numId w:val="40"/>
              </w:numPr>
              <w:spacing w:after="0" w:line="360" w:lineRule="auto"/>
              <w:contextualSpacing/>
              <w:rPr>
                <w:rFonts w:ascii="Verdana,Tahoma" w:eastAsia="Verdana,Tahoma" w:hAnsi="Verdana,Tahoma" w:cs="Verdana,Tahoma"/>
                <w:strike/>
                <w:color w:val="FF0000"/>
                <w:sz w:val="18"/>
                <w:szCs w:val="18"/>
                <w:lang w:eastAsia="pl-PL"/>
              </w:rPr>
            </w:pPr>
            <w:r w:rsidRPr="00023457">
              <w:rPr>
                <w:rFonts w:ascii="Verdana" w:eastAsia="Verdana" w:hAnsi="Verdana" w:cs="Verdana"/>
                <w:strike/>
                <w:color w:val="FF0000"/>
                <w:sz w:val="18"/>
                <w:szCs w:val="18"/>
                <w:lang w:eastAsia="pl-PL"/>
              </w:rPr>
              <w:t xml:space="preserve">Google Chrome – 3 najnowsze wersje dostępne w dniu podpisania </w:t>
            </w:r>
            <w:r w:rsidR="00C53897" w:rsidRPr="00023457">
              <w:rPr>
                <w:rFonts w:ascii="Verdana" w:eastAsia="Verdana" w:hAnsi="Verdana" w:cs="Verdana"/>
                <w:strike/>
                <w:color w:val="FF0000"/>
                <w:sz w:val="18"/>
                <w:szCs w:val="18"/>
                <w:lang w:eastAsia="pl-PL"/>
              </w:rPr>
              <w:t>Umowy</w:t>
            </w:r>
            <w:r w:rsidRPr="00023457">
              <w:rPr>
                <w:rFonts w:ascii="Verdana" w:eastAsia="Verdana" w:hAnsi="Verdana" w:cs="Verdana"/>
                <w:strike/>
                <w:color w:val="FF0000"/>
                <w:sz w:val="18"/>
                <w:szCs w:val="18"/>
                <w:lang w:eastAsia="pl-PL"/>
              </w:rPr>
              <w:t>;</w:t>
            </w:r>
          </w:p>
          <w:p w14:paraId="4B20A873" w14:textId="2C17CF22" w:rsidR="003B7FEE" w:rsidRPr="00023457" w:rsidRDefault="003B7FEE" w:rsidP="00477E52">
            <w:pPr>
              <w:numPr>
                <w:ilvl w:val="1"/>
                <w:numId w:val="40"/>
              </w:numPr>
              <w:spacing w:after="0" w:line="360" w:lineRule="auto"/>
              <w:contextualSpacing/>
              <w:rPr>
                <w:rFonts w:ascii="Verdana,Tahoma" w:eastAsia="Verdana,Tahoma" w:hAnsi="Verdana,Tahoma" w:cs="Verdana,Tahoma"/>
                <w:strike/>
                <w:color w:val="FF0000"/>
                <w:sz w:val="18"/>
                <w:szCs w:val="18"/>
                <w:lang w:eastAsia="pl-PL"/>
              </w:rPr>
            </w:pPr>
            <w:r w:rsidRPr="00023457">
              <w:rPr>
                <w:rFonts w:ascii="Verdana" w:eastAsia="Verdana" w:hAnsi="Verdana" w:cs="Verdana"/>
                <w:strike/>
                <w:color w:val="FF0000"/>
                <w:sz w:val="18"/>
                <w:szCs w:val="18"/>
                <w:lang w:eastAsia="pl-PL"/>
              </w:rPr>
              <w:t xml:space="preserve">Safari – 3 najnowsze wersje dostępne w dniu podpisania </w:t>
            </w:r>
            <w:r w:rsidR="00C53897" w:rsidRPr="00023457">
              <w:rPr>
                <w:rFonts w:ascii="Verdana" w:eastAsia="Verdana" w:hAnsi="Verdana" w:cs="Verdana"/>
                <w:strike/>
                <w:color w:val="FF0000"/>
                <w:sz w:val="18"/>
                <w:szCs w:val="18"/>
                <w:lang w:eastAsia="pl-PL"/>
              </w:rPr>
              <w:t>Umowy</w:t>
            </w:r>
            <w:r w:rsidRPr="00023457">
              <w:rPr>
                <w:rFonts w:ascii="Verdana,Tahoma" w:eastAsia="Verdana,Tahoma" w:hAnsi="Verdana,Tahoma" w:cs="Verdana,Tahoma"/>
                <w:strike/>
                <w:color w:val="FF0000"/>
                <w:sz w:val="18"/>
                <w:szCs w:val="18"/>
                <w:lang w:eastAsia="pl-PL"/>
              </w:rPr>
              <w:t>.</w:t>
            </w:r>
          </w:p>
        </w:tc>
      </w:tr>
      <w:tr w:rsidR="00023457" w:rsidRPr="00023457" w14:paraId="43DB628B" w14:textId="77777777" w:rsidTr="00B754A5">
        <w:trPr>
          <w:trHeight w:val="346"/>
        </w:trPr>
        <w:tc>
          <w:tcPr>
            <w:tcW w:w="1668" w:type="dxa"/>
            <w:tcBorders>
              <w:top w:val="single" w:sz="4" w:space="0" w:color="auto"/>
              <w:left w:val="single" w:sz="4" w:space="0" w:color="auto"/>
              <w:bottom w:val="single" w:sz="4" w:space="0" w:color="auto"/>
              <w:right w:val="single" w:sz="4" w:space="0" w:color="auto"/>
            </w:tcBorders>
            <w:noWrap/>
          </w:tcPr>
          <w:p w14:paraId="5DE75C0B"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ISI.13</w:t>
            </w:r>
          </w:p>
        </w:tc>
        <w:tc>
          <w:tcPr>
            <w:tcW w:w="7843" w:type="dxa"/>
            <w:tcBorders>
              <w:top w:val="single" w:sz="4" w:space="0" w:color="auto"/>
              <w:left w:val="single" w:sz="4" w:space="0" w:color="auto"/>
              <w:bottom w:val="single" w:sz="4" w:space="0" w:color="auto"/>
              <w:right w:val="single" w:sz="4" w:space="0" w:color="auto"/>
            </w:tcBorders>
          </w:tcPr>
          <w:p w14:paraId="0FC2EBC3" w14:textId="77777777" w:rsidR="003B7FEE" w:rsidRPr="00023457" w:rsidRDefault="003B7FEE" w:rsidP="003B7FEE">
            <w:pPr>
              <w:contextualSpacing/>
              <w:rPr>
                <w:rFonts w:ascii="Verdana,Tahoma" w:eastAsia="Verdana,Tahoma" w:hAnsi="Verdana,Tahoma" w:cs="Verdana,Tahoma"/>
                <w:strike/>
                <w:color w:val="FF0000"/>
                <w:sz w:val="18"/>
                <w:szCs w:val="18"/>
                <w:lang w:eastAsia="pl-PL"/>
              </w:rPr>
            </w:pPr>
            <w:r w:rsidRPr="00023457">
              <w:rPr>
                <w:rFonts w:ascii="Verdana" w:eastAsia="Verdana" w:hAnsi="Verdana" w:cs="Verdana"/>
                <w:strike/>
                <w:color w:val="FF0000"/>
                <w:sz w:val="18"/>
                <w:szCs w:val="18"/>
                <w:lang w:eastAsia="pl-PL"/>
              </w:rPr>
              <w:t>ISI ma posiadać komplet mechanizmów zapewniający możliwość korzystania z różnych wersji językowych ISI (angielskiej i polskiej)</w:t>
            </w:r>
          </w:p>
        </w:tc>
      </w:tr>
      <w:tr w:rsidR="00023457" w:rsidRPr="00023457" w14:paraId="5A791B0A" w14:textId="77777777" w:rsidTr="00B754A5">
        <w:trPr>
          <w:trHeight w:val="346"/>
        </w:trPr>
        <w:tc>
          <w:tcPr>
            <w:tcW w:w="1668" w:type="dxa"/>
            <w:tcBorders>
              <w:top w:val="single" w:sz="4" w:space="0" w:color="auto"/>
              <w:left w:val="single" w:sz="4" w:space="0" w:color="auto"/>
              <w:bottom w:val="single" w:sz="4" w:space="0" w:color="auto"/>
              <w:right w:val="single" w:sz="4" w:space="0" w:color="auto"/>
            </w:tcBorders>
            <w:noWrap/>
          </w:tcPr>
          <w:p w14:paraId="52604C01"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ISI.14</w:t>
            </w:r>
          </w:p>
        </w:tc>
        <w:tc>
          <w:tcPr>
            <w:tcW w:w="7843" w:type="dxa"/>
            <w:tcBorders>
              <w:top w:val="single" w:sz="4" w:space="0" w:color="auto"/>
              <w:left w:val="single" w:sz="4" w:space="0" w:color="auto"/>
              <w:bottom w:val="single" w:sz="4" w:space="0" w:color="auto"/>
              <w:right w:val="single" w:sz="4" w:space="0" w:color="auto"/>
            </w:tcBorders>
          </w:tcPr>
          <w:p w14:paraId="5350B694" w14:textId="77777777" w:rsidR="003B7FEE" w:rsidRPr="00023457" w:rsidRDefault="003B7FEE" w:rsidP="003B7FEE">
            <w:pPr>
              <w:contextualSpacing/>
              <w:rPr>
                <w:rFonts w:ascii="Verdana,Tahoma" w:eastAsia="Verdana,Tahoma" w:hAnsi="Verdana,Tahoma" w:cs="Verdana,Tahoma"/>
                <w:strike/>
                <w:color w:val="FF0000"/>
                <w:sz w:val="18"/>
                <w:szCs w:val="18"/>
                <w:lang w:eastAsia="pl-PL"/>
              </w:rPr>
            </w:pPr>
            <w:r w:rsidRPr="00023457">
              <w:rPr>
                <w:rFonts w:ascii="Verdana" w:eastAsia="Verdana" w:hAnsi="Verdana" w:cs="Verdana"/>
                <w:strike/>
                <w:color w:val="FF0000"/>
                <w:sz w:val="18"/>
                <w:szCs w:val="18"/>
                <w:lang w:eastAsia="pl-PL"/>
              </w:rPr>
              <w:t>W przypadku czynności/akcji w ISI mogących trwać dłużej niż 5 sekund wymagane jest pojawienie się wskaźnika postępu realizacji dla czynności.</w:t>
            </w:r>
          </w:p>
        </w:tc>
      </w:tr>
      <w:tr w:rsidR="00023457" w:rsidRPr="00023457" w14:paraId="31A4E30A" w14:textId="77777777" w:rsidTr="00B754A5">
        <w:trPr>
          <w:trHeight w:val="346"/>
        </w:trPr>
        <w:tc>
          <w:tcPr>
            <w:tcW w:w="1668" w:type="dxa"/>
            <w:tcBorders>
              <w:top w:val="single" w:sz="4" w:space="0" w:color="auto"/>
              <w:left w:val="single" w:sz="4" w:space="0" w:color="auto"/>
              <w:bottom w:val="single" w:sz="4" w:space="0" w:color="auto"/>
              <w:right w:val="single" w:sz="4" w:space="0" w:color="auto"/>
            </w:tcBorders>
            <w:noWrap/>
          </w:tcPr>
          <w:p w14:paraId="730F2F36"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ISI.15</w:t>
            </w:r>
          </w:p>
        </w:tc>
        <w:tc>
          <w:tcPr>
            <w:tcW w:w="7843" w:type="dxa"/>
            <w:tcBorders>
              <w:top w:val="single" w:sz="4" w:space="0" w:color="auto"/>
              <w:left w:val="single" w:sz="4" w:space="0" w:color="auto"/>
              <w:bottom w:val="single" w:sz="4" w:space="0" w:color="auto"/>
              <w:right w:val="single" w:sz="4" w:space="0" w:color="auto"/>
            </w:tcBorders>
          </w:tcPr>
          <w:p w14:paraId="28932FFE" w14:textId="77777777" w:rsidR="003B7FEE" w:rsidRPr="00023457" w:rsidRDefault="003B7FEE" w:rsidP="003B7FEE">
            <w:pPr>
              <w:contextualSpacing/>
              <w:rPr>
                <w:rFonts w:ascii="Verdana,Tahoma" w:eastAsia="Verdana,Tahoma" w:hAnsi="Verdana,Tahoma" w:cs="Verdana,Tahoma"/>
                <w:strike/>
                <w:color w:val="FF0000"/>
                <w:sz w:val="18"/>
                <w:szCs w:val="18"/>
                <w:lang w:eastAsia="pl-PL"/>
              </w:rPr>
            </w:pPr>
            <w:r w:rsidRPr="00023457">
              <w:rPr>
                <w:rFonts w:ascii="Verdana" w:eastAsia="Verdana" w:hAnsi="Verdana" w:cs="Verdana"/>
                <w:strike/>
                <w:color w:val="FF0000"/>
                <w:sz w:val="18"/>
                <w:szCs w:val="18"/>
                <w:lang w:eastAsia="pl-PL"/>
              </w:rPr>
              <w:t>ISI ma posiadać mechanizm poprawnej obsługi znaków diakrytycznych, w szczególności polskich znaków, w interfejsie użytkownika i bazie danych.</w:t>
            </w:r>
          </w:p>
        </w:tc>
      </w:tr>
      <w:tr w:rsidR="00023457" w:rsidRPr="00023457" w14:paraId="334ECE9B" w14:textId="77777777" w:rsidTr="00B754A5">
        <w:trPr>
          <w:trHeight w:val="346"/>
        </w:trPr>
        <w:tc>
          <w:tcPr>
            <w:tcW w:w="1668" w:type="dxa"/>
            <w:tcBorders>
              <w:top w:val="single" w:sz="4" w:space="0" w:color="auto"/>
              <w:left w:val="single" w:sz="4" w:space="0" w:color="auto"/>
              <w:bottom w:val="single" w:sz="4" w:space="0" w:color="auto"/>
              <w:right w:val="single" w:sz="4" w:space="0" w:color="auto"/>
            </w:tcBorders>
            <w:noWrap/>
          </w:tcPr>
          <w:p w14:paraId="1DA6C037"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ISI.16</w:t>
            </w:r>
          </w:p>
        </w:tc>
        <w:tc>
          <w:tcPr>
            <w:tcW w:w="7843" w:type="dxa"/>
            <w:tcBorders>
              <w:top w:val="single" w:sz="4" w:space="0" w:color="auto"/>
              <w:left w:val="single" w:sz="4" w:space="0" w:color="auto"/>
              <w:bottom w:val="single" w:sz="4" w:space="0" w:color="auto"/>
              <w:right w:val="single" w:sz="4" w:space="0" w:color="auto"/>
            </w:tcBorders>
          </w:tcPr>
          <w:p w14:paraId="2128BFB2" w14:textId="77777777" w:rsidR="003B7FEE" w:rsidRPr="00023457" w:rsidRDefault="003B7FEE" w:rsidP="003B7FEE">
            <w:pPr>
              <w:contextualSpacing/>
              <w:rPr>
                <w:rFonts w:ascii="Verdana,Tahoma" w:eastAsia="Verdana,Tahoma" w:hAnsi="Verdana,Tahoma" w:cs="Verdana,Tahoma"/>
                <w:strike/>
                <w:color w:val="FF0000"/>
                <w:sz w:val="18"/>
                <w:szCs w:val="18"/>
                <w:lang w:eastAsia="pl-PL"/>
              </w:rPr>
            </w:pPr>
            <w:r w:rsidRPr="00023457">
              <w:rPr>
                <w:rFonts w:ascii="Verdana" w:eastAsia="Verdana" w:hAnsi="Verdana" w:cs="Verdana"/>
                <w:strike/>
                <w:color w:val="FF0000"/>
                <w:sz w:val="18"/>
                <w:szCs w:val="18"/>
                <w:lang w:eastAsia="pl-PL"/>
              </w:rPr>
              <w:t>Wszystkie komunikaty o Wadach i nieprawidłowościach pracy generowane przez System mają być wyświetlane w języku zgodnym z wybraną wersją językową, i mają być sformułowane w sposób zrozumiały dla Użytkownika.</w:t>
            </w:r>
          </w:p>
        </w:tc>
      </w:tr>
      <w:tr w:rsidR="00023457" w:rsidRPr="00023457" w14:paraId="5E731A7A" w14:textId="77777777" w:rsidTr="00B754A5">
        <w:trPr>
          <w:trHeight w:val="346"/>
        </w:trPr>
        <w:tc>
          <w:tcPr>
            <w:tcW w:w="1668" w:type="dxa"/>
            <w:tcBorders>
              <w:top w:val="single" w:sz="4" w:space="0" w:color="auto"/>
              <w:left w:val="single" w:sz="4" w:space="0" w:color="auto"/>
              <w:bottom w:val="single" w:sz="4" w:space="0" w:color="auto"/>
              <w:right w:val="single" w:sz="4" w:space="0" w:color="auto"/>
            </w:tcBorders>
            <w:noWrap/>
          </w:tcPr>
          <w:p w14:paraId="7158D9F6" w14:textId="77777777" w:rsidR="003B7FEE" w:rsidRPr="00023457" w:rsidRDefault="003B7FEE" w:rsidP="003B7FEE">
            <w:pPr>
              <w:rPr>
                <w:rFonts w:eastAsia="Tahoma"/>
                <w:strike/>
                <w:color w:val="FF0000"/>
                <w:sz w:val="18"/>
                <w:szCs w:val="18"/>
                <w:lang w:eastAsia="pl-PL"/>
              </w:rPr>
            </w:pPr>
            <w:r w:rsidRPr="00023457">
              <w:rPr>
                <w:rFonts w:ascii="Verdana" w:eastAsia="Verdana" w:hAnsi="Verdana" w:cs="Verdana"/>
                <w:strike/>
                <w:color w:val="FF0000"/>
                <w:sz w:val="18"/>
                <w:szCs w:val="18"/>
                <w:lang w:eastAsia="pl-PL"/>
              </w:rPr>
              <w:t>ISI.17</w:t>
            </w:r>
          </w:p>
        </w:tc>
        <w:tc>
          <w:tcPr>
            <w:tcW w:w="7843" w:type="dxa"/>
            <w:tcBorders>
              <w:top w:val="single" w:sz="4" w:space="0" w:color="auto"/>
              <w:left w:val="single" w:sz="4" w:space="0" w:color="auto"/>
              <w:bottom w:val="single" w:sz="4" w:space="0" w:color="auto"/>
              <w:right w:val="single" w:sz="4" w:space="0" w:color="auto"/>
            </w:tcBorders>
          </w:tcPr>
          <w:p w14:paraId="78AEA168" w14:textId="77777777" w:rsidR="003B7FEE" w:rsidRPr="00023457" w:rsidRDefault="003B7FEE" w:rsidP="003B7FEE">
            <w:pPr>
              <w:contextualSpacing/>
              <w:rPr>
                <w:rFonts w:ascii="Verdana,Tahoma" w:eastAsia="Verdana,Tahoma" w:hAnsi="Verdana,Tahoma" w:cs="Verdana,Tahoma"/>
                <w:strike/>
                <w:color w:val="FF0000"/>
                <w:sz w:val="18"/>
                <w:szCs w:val="18"/>
                <w:lang w:eastAsia="pl-PL"/>
              </w:rPr>
            </w:pPr>
            <w:r w:rsidRPr="00023457">
              <w:rPr>
                <w:rFonts w:ascii="Verdana" w:eastAsia="Verdana" w:hAnsi="Verdana" w:cs="Verdana"/>
                <w:strike/>
                <w:color w:val="FF0000"/>
                <w:sz w:val="18"/>
                <w:szCs w:val="18"/>
                <w:lang w:eastAsia="pl-PL"/>
              </w:rPr>
              <w:t>ISI ma zapewnić możliwość zmiany konfiguracji bez potrzeby wykonywania ponownego uruchomienia ISI.</w:t>
            </w:r>
          </w:p>
        </w:tc>
      </w:tr>
      <w:tr w:rsidR="003B7FEE" w:rsidRPr="00023457" w14:paraId="0369CE6E" w14:textId="77777777" w:rsidTr="00B754A5">
        <w:trPr>
          <w:trHeight w:val="346"/>
        </w:trPr>
        <w:tc>
          <w:tcPr>
            <w:tcW w:w="1668" w:type="dxa"/>
            <w:tcBorders>
              <w:top w:val="single" w:sz="4" w:space="0" w:color="auto"/>
              <w:left w:val="single" w:sz="4" w:space="0" w:color="auto"/>
              <w:bottom w:val="single" w:sz="4" w:space="0" w:color="auto"/>
              <w:right w:val="single" w:sz="4" w:space="0" w:color="auto"/>
            </w:tcBorders>
            <w:noWrap/>
          </w:tcPr>
          <w:p w14:paraId="00CB925E" w14:textId="77777777" w:rsidR="003B7FEE" w:rsidRPr="00023457" w:rsidRDefault="003B7FEE" w:rsidP="003B7FEE">
            <w:pPr>
              <w:rPr>
                <w:rFonts w:eastAsia="Tahoma"/>
                <w:strike/>
                <w:color w:val="FF0000"/>
                <w:sz w:val="18"/>
                <w:szCs w:val="18"/>
                <w:lang w:eastAsia="pl-PL"/>
              </w:rPr>
            </w:pPr>
            <w:r w:rsidRPr="00023457">
              <w:rPr>
                <w:rFonts w:ascii="Verdana" w:eastAsia="Verdana" w:hAnsi="Verdana" w:cs="Verdana"/>
                <w:strike/>
                <w:color w:val="FF0000"/>
                <w:sz w:val="18"/>
                <w:szCs w:val="18"/>
                <w:lang w:eastAsia="pl-PL"/>
              </w:rPr>
              <w:t>ISI.18</w:t>
            </w:r>
          </w:p>
        </w:tc>
        <w:tc>
          <w:tcPr>
            <w:tcW w:w="7843" w:type="dxa"/>
            <w:tcBorders>
              <w:top w:val="single" w:sz="4" w:space="0" w:color="auto"/>
              <w:left w:val="single" w:sz="4" w:space="0" w:color="auto"/>
              <w:bottom w:val="single" w:sz="4" w:space="0" w:color="auto"/>
              <w:right w:val="single" w:sz="4" w:space="0" w:color="auto"/>
            </w:tcBorders>
          </w:tcPr>
          <w:p w14:paraId="1CBABDAC" w14:textId="77777777" w:rsidR="003B7FEE" w:rsidRPr="00023457" w:rsidRDefault="003B7FEE" w:rsidP="003B7FEE">
            <w:pPr>
              <w:contextualSpacing/>
              <w:rPr>
                <w:rFonts w:ascii="Verdana,Tahoma" w:eastAsia="Verdana,Tahoma" w:hAnsi="Verdana,Tahoma" w:cs="Verdana,Tahoma"/>
                <w:strike/>
                <w:color w:val="FF0000"/>
                <w:sz w:val="18"/>
                <w:szCs w:val="18"/>
                <w:lang w:eastAsia="pl-PL"/>
              </w:rPr>
            </w:pPr>
            <w:r w:rsidRPr="00023457">
              <w:rPr>
                <w:rFonts w:ascii="Verdana" w:eastAsia="Verdana" w:hAnsi="Verdana" w:cs="Verdana"/>
                <w:strike/>
                <w:color w:val="FF0000"/>
                <w:sz w:val="18"/>
                <w:szCs w:val="18"/>
                <w:lang w:eastAsia="pl-PL"/>
              </w:rPr>
              <w:t>ISI ma działać niezależnie od pozostałych e-usług wytworzonych w ramach projektu OMNIS, co w szczególności oznacza, że nawet podczas braku dostępności e-usług wytworzonych w ramach projektu OMNIS, ma być możliwość:</w:t>
            </w:r>
          </w:p>
          <w:p w14:paraId="430B38B1" w14:textId="77777777" w:rsidR="003B7FEE" w:rsidRPr="00023457" w:rsidRDefault="003B7FEE" w:rsidP="00477E52">
            <w:pPr>
              <w:numPr>
                <w:ilvl w:val="1"/>
                <w:numId w:val="41"/>
              </w:numPr>
              <w:spacing w:after="0" w:line="360" w:lineRule="auto"/>
              <w:contextualSpacing/>
              <w:rPr>
                <w:rFonts w:ascii="Verdana,Tahoma" w:eastAsia="Verdana,Tahoma" w:hAnsi="Verdana,Tahoma" w:cs="Verdana,Tahoma"/>
                <w:strike/>
                <w:color w:val="FF0000"/>
                <w:sz w:val="18"/>
                <w:szCs w:val="18"/>
                <w:lang w:eastAsia="pl-PL"/>
              </w:rPr>
            </w:pPr>
            <w:r w:rsidRPr="00023457">
              <w:rPr>
                <w:rFonts w:ascii="Verdana" w:eastAsia="Verdana" w:hAnsi="Verdana" w:cs="Verdana"/>
                <w:strike/>
                <w:color w:val="FF0000"/>
                <w:sz w:val="18"/>
                <w:szCs w:val="18"/>
                <w:lang w:eastAsia="pl-PL"/>
              </w:rPr>
              <w:t>wyświetlenia przez Użytkowników zawartości ISI;</w:t>
            </w:r>
          </w:p>
          <w:p w14:paraId="208AAF0A" w14:textId="77777777" w:rsidR="003B7FEE" w:rsidRPr="00023457" w:rsidRDefault="003B7FEE" w:rsidP="00477E52">
            <w:pPr>
              <w:numPr>
                <w:ilvl w:val="1"/>
                <w:numId w:val="41"/>
              </w:numPr>
              <w:spacing w:after="0" w:line="360" w:lineRule="auto"/>
              <w:contextualSpacing/>
              <w:rPr>
                <w:rFonts w:ascii="Verdana,Tahoma" w:eastAsia="Verdana,Tahoma" w:hAnsi="Verdana,Tahoma" w:cs="Verdana,Tahoma"/>
                <w:strike/>
                <w:color w:val="FF0000"/>
                <w:sz w:val="18"/>
                <w:szCs w:val="18"/>
                <w:lang w:eastAsia="pl-PL"/>
              </w:rPr>
            </w:pPr>
            <w:r w:rsidRPr="00023457">
              <w:rPr>
                <w:rFonts w:ascii="Verdana" w:eastAsia="Verdana" w:hAnsi="Verdana" w:cs="Verdana"/>
                <w:strike/>
                <w:color w:val="FF0000"/>
                <w:sz w:val="18"/>
                <w:szCs w:val="18"/>
                <w:lang w:eastAsia="pl-PL"/>
              </w:rPr>
              <w:t>zarządzania przez Administratorów wyświetlanych informacji o planowanych pracach utrzymaniowych.</w:t>
            </w:r>
          </w:p>
        </w:tc>
      </w:tr>
    </w:tbl>
    <w:p w14:paraId="0D21037E" w14:textId="77777777" w:rsidR="003B7FEE" w:rsidRPr="00023457" w:rsidRDefault="003B7FEE" w:rsidP="003B7FEE">
      <w:pPr>
        <w:rPr>
          <w:rFonts w:ascii="Verdana" w:eastAsia="Times New Roman" w:hAnsi="Verdana" w:cs="Times New Roman"/>
          <w:strike/>
          <w:color w:val="FF0000"/>
          <w:sz w:val="18"/>
          <w:szCs w:val="20"/>
          <w:lang w:eastAsia="x-none"/>
        </w:rPr>
      </w:pPr>
    </w:p>
    <w:p w14:paraId="468FAEB9" w14:textId="1CD5B439" w:rsidR="003B7FEE" w:rsidRPr="00023457" w:rsidRDefault="79011E17" w:rsidP="003B3E55">
      <w:pPr>
        <w:pStyle w:val="Nagwek3"/>
        <w:rPr>
          <w:strike/>
          <w:color w:val="FF0000"/>
        </w:rPr>
      </w:pPr>
      <w:r w:rsidRPr="00023457">
        <w:rPr>
          <w:strike/>
          <w:color w:val="FF0000"/>
        </w:rPr>
        <w:t>Wymagania dotyczące usługi wdrożenia</w:t>
      </w:r>
    </w:p>
    <w:p w14:paraId="4D6FB823" w14:textId="77777777" w:rsidR="003B3E55" w:rsidRPr="00023457" w:rsidRDefault="003B3E55" w:rsidP="003B3E55">
      <w:pPr>
        <w:rPr>
          <w:strike/>
          <w:color w:val="FF0000"/>
        </w:rPr>
      </w:pPr>
    </w:p>
    <w:p w14:paraId="112EC0A8" w14:textId="77777777" w:rsidR="003B7FEE" w:rsidRPr="00023457" w:rsidRDefault="003B7FEE" w:rsidP="003B7FEE">
      <w:pPr>
        <w:ind w:firstLine="708"/>
        <w:rPr>
          <w:rFonts w:ascii="Verdana,Times New Roman" w:eastAsia="Verdana,Times New Roman" w:hAnsi="Verdana,Times New Roman" w:cs="Verdana,Times New Roman"/>
          <w:b/>
          <w:strike/>
          <w:color w:val="FF0000"/>
          <w:sz w:val="18"/>
          <w:szCs w:val="18"/>
          <w:lang w:eastAsia="pl-PL"/>
        </w:rPr>
      </w:pPr>
      <w:r w:rsidRPr="00023457">
        <w:rPr>
          <w:rFonts w:ascii="Verdana" w:eastAsia="Verdana" w:hAnsi="Verdana" w:cs="Verdana"/>
          <w:b/>
          <w:strike/>
          <w:color w:val="FF0000"/>
          <w:sz w:val="18"/>
          <w:szCs w:val="18"/>
          <w:lang w:eastAsia="pl-PL"/>
        </w:rPr>
        <w:t xml:space="preserve">Tabela </w:t>
      </w:r>
      <w:r w:rsidRPr="00023457">
        <w:rPr>
          <w:strike/>
          <w:color w:val="FF0000"/>
        </w:rPr>
        <w:fldChar w:fldCharType="begin"/>
      </w:r>
      <w:r w:rsidRPr="00023457">
        <w:rPr>
          <w:rFonts w:ascii="Verdana" w:eastAsia="Times New Roman" w:hAnsi="Verdana" w:cs="Times New Roman"/>
          <w:b/>
          <w:bCs/>
          <w:strike/>
          <w:color w:val="FF0000"/>
          <w:sz w:val="18"/>
          <w:szCs w:val="20"/>
          <w:lang w:eastAsia="pl-PL"/>
        </w:rPr>
        <w:instrText xml:space="preserve"> SEQ Tabela \* ARABIC </w:instrText>
      </w:r>
      <w:r w:rsidRPr="00023457">
        <w:rPr>
          <w:rFonts w:ascii="Verdana" w:eastAsia="Times New Roman" w:hAnsi="Verdana" w:cs="Times New Roman"/>
          <w:b/>
          <w:bCs/>
          <w:strike/>
          <w:color w:val="FF0000"/>
          <w:sz w:val="18"/>
          <w:szCs w:val="20"/>
          <w:lang w:eastAsia="pl-PL"/>
        </w:rPr>
        <w:fldChar w:fldCharType="separate"/>
      </w:r>
      <w:r w:rsidRPr="00023457">
        <w:rPr>
          <w:rFonts w:ascii="Verdana" w:eastAsia="Verdana" w:hAnsi="Verdana" w:cs="Verdana"/>
          <w:b/>
          <w:strike/>
          <w:color w:val="FF0000"/>
          <w:sz w:val="18"/>
          <w:szCs w:val="18"/>
          <w:lang w:eastAsia="pl-PL"/>
        </w:rPr>
        <w:t>11</w:t>
      </w:r>
      <w:r w:rsidRPr="00023457">
        <w:rPr>
          <w:strike/>
          <w:color w:val="FF0000"/>
        </w:rPr>
        <w:fldChar w:fldCharType="end"/>
      </w:r>
      <w:r w:rsidRPr="00023457">
        <w:rPr>
          <w:rFonts w:ascii="Verdana" w:eastAsia="Verdana" w:hAnsi="Verdana" w:cs="Verdana"/>
          <w:b/>
          <w:strike/>
          <w:color w:val="FF0000"/>
          <w:sz w:val="18"/>
          <w:szCs w:val="18"/>
          <w:lang w:eastAsia="pl-PL"/>
        </w:rPr>
        <w:t xml:space="preserve"> minimalne wymagania dla usługi wdrożenia</w:t>
      </w:r>
    </w:p>
    <w:tbl>
      <w:tblPr>
        <w:tblW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843"/>
      </w:tblGrid>
      <w:tr w:rsidR="00023457" w:rsidRPr="00023457" w14:paraId="0CA97221" w14:textId="77777777" w:rsidTr="00A50215">
        <w:trPr>
          <w:trHeight w:val="600"/>
        </w:trPr>
        <w:tc>
          <w:tcPr>
            <w:tcW w:w="1668" w:type="dxa"/>
            <w:tcBorders>
              <w:top w:val="single" w:sz="4" w:space="0" w:color="auto"/>
              <w:left w:val="single" w:sz="4" w:space="0" w:color="auto"/>
              <w:bottom w:val="single" w:sz="4" w:space="0" w:color="auto"/>
              <w:right w:val="single" w:sz="4" w:space="0" w:color="auto"/>
            </w:tcBorders>
            <w:shd w:val="clear" w:color="auto" w:fill="4F81BD"/>
            <w:hideMark/>
          </w:tcPr>
          <w:p w14:paraId="49A1B184"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Kod wymagania</w:t>
            </w:r>
          </w:p>
        </w:tc>
        <w:tc>
          <w:tcPr>
            <w:tcW w:w="7843" w:type="dxa"/>
            <w:tcBorders>
              <w:top w:val="single" w:sz="4" w:space="0" w:color="auto"/>
              <w:left w:val="single" w:sz="4" w:space="0" w:color="auto"/>
              <w:bottom w:val="single" w:sz="4" w:space="0" w:color="auto"/>
              <w:right w:val="single" w:sz="4" w:space="0" w:color="auto"/>
            </w:tcBorders>
            <w:shd w:val="clear" w:color="auto" w:fill="4F81BD"/>
            <w:hideMark/>
          </w:tcPr>
          <w:p w14:paraId="5B23EF8A"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Opis wymagania</w:t>
            </w:r>
          </w:p>
        </w:tc>
      </w:tr>
      <w:tr w:rsidR="00023457" w:rsidRPr="00023457" w14:paraId="06E6591F" w14:textId="77777777" w:rsidTr="00A50215">
        <w:trPr>
          <w:trHeight w:val="346"/>
        </w:trPr>
        <w:tc>
          <w:tcPr>
            <w:tcW w:w="1668" w:type="dxa"/>
            <w:tcBorders>
              <w:top w:val="single" w:sz="4" w:space="0" w:color="auto"/>
              <w:left w:val="single" w:sz="4" w:space="0" w:color="auto"/>
              <w:bottom w:val="single" w:sz="4" w:space="0" w:color="auto"/>
              <w:right w:val="single" w:sz="4" w:space="0" w:color="auto"/>
            </w:tcBorders>
            <w:noWrap/>
            <w:hideMark/>
          </w:tcPr>
          <w:p w14:paraId="5B8C0C2A"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WDRU.1</w:t>
            </w:r>
          </w:p>
        </w:tc>
        <w:tc>
          <w:tcPr>
            <w:tcW w:w="7843" w:type="dxa"/>
            <w:tcBorders>
              <w:top w:val="single" w:sz="4" w:space="0" w:color="auto"/>
              <w:left w:val="single" w:sz="4" w:space="0" w:color="auto"/>
              <w:bottom w:val="single" w:sz="4" w:space="0" w:color="auto"/>
              <w:right w:val="single" w:sz="4" w:space="0" w:color="auto"/>
            </w:tcBorders>
            <w:hideMark/>
          </w:tcPr>
          <w:p w14:paraId="26BB9F98" w14:textId="28721083" w:rsidR="003B7FEE" w:rsidRPr="00023457" w:rsidRDefault="003B7FEE" w:rsidP="003B7FEE">
            <w:pPr>
              <w:contextualSpacing/>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 xml:space="preserve">Wykonawca musi wykonać usługę wdrożenia Systemu na </w:t>
            </w:r>
            <w:r w:rsidR="00B726A9" w:rsidRPr="00023457">
              <w:rPr>
                <w:rFonts w:ascii="Verdana" w:eastAsia="Verdana" w:hAnsi="Verdana" w:cs="Verdana"/>
                <w:strike/>
                <w:color w:val="FF0000"/>
                <w:sz w:val="18"/>
                <w:szCs w:val="18"/>
                <w:lang w:eastAsia="pl-PL"/>
              </w:rPr>
              <w:t xml:space="preserve">Środowiskach </w:t>
            </w:r>
            <w:r w:rsidRPr="00023457">
              <w:rPr>
                <w:rFonts w:ascii="Verdana" w:eastAsia="Verdana" w:hAnsi="Verdana" w:cs="Verdana"/>
                <w:strike/>
                <w:color w:val="FF0000"/>
                <w:sz w:val="18"/>
                <w:szCs w:val="18"/>
                <w:lang w:eastAsia="pl-PL"/>
              </w:rPr>
              <w:t>Zamawiającego: testowym oraz produkcyjnym.</w:t>
            </w:r>
          </w:p>
        </w:tc>
      </w:tr>
      <w:tr w:rsidR="00023457" w:rsidRPr="00023457" w14:paraId="7901728C" w14:textId="77777777" w:rsidTr="00A50215">
        <w:trPr>
          <w:trHeight w:val="346"/>
        </w:trPr>
        <w:tc>
          <w:tcPr>
            <w:tcW w:w="1668" w:type="dxa"/>
            <w:tcBorders>
              <w:top w:val="single" w:sz="4" w:space="0" w:color="auto"/>
              <w:left w:val="single" w:sz="4" w:space="0" w:color="auto"/>
              <w:bottom w:val="single" w:sz="4" w:space="0" w:color="auto"/>
              <w:right w:val="single" w:sz="4" w:space="0" w:color="auto"/>
            </w:tcBorders>
            <w:noWrap/>
          </w:tcPr>
          <w:p w14:paraId="4DF5B801" w14:textId="77777777" w:rsidR="003B7FEE" w:rsidRPr="00023457" w:rsidRDefault="003B7FEE" w:rsidP="003B7FEE">
            <w:pPr>
              <w:rPr>
                <w:rFonts w:ascii="Verdana,Times New Roman" w:eastAsia="Verdana,Times New Roman" w:hAnsi="Verdana,Times New Roman" w:cs="Verdana,Times New Roman"/>
                <w:strike/>
                <w:color w:val="FF0000"/>
                <w:sz w:val="18"/>
                <w:szCs w:val="18"/>
              </w:rPr>
            </w:pPr>
            <w:r w:rsidRPr="00023457">
              <w:rPr>
                <w:rFonts w:ascii="Verdana" w:eastAsia="Verdana" w:hAnsi="Verdana" w:cs="Verdana"/>
                <w:strike/>
                <w:color w:val="FF0000"/>
                <w:sz w:val="18"/>
                <w:szCs w:val="18"/>
              </w:rPr>
              <w:t>WDRU.2</w:t>
            </w:r>
          </w:p>
        </w:tc>
        <w:tc>
          <w:tcPr>
            <w:tcW w:w="7843" w:type="dxa"/>
            <w:tcBorders>
              <w:top w:val="single" w:sz="4" w:space="0" w:color="auto"/>
              <w:left w:val="single" w:sz="4" w:space="0" w:color="auto"/>
              <w:bottom w:val="single" w:sz="4" w:space="0" w:color="auto"/>
              <w:right w:val="single" w:sz="4" w:space="0" w:color="auto"/>
            </w:tcBorders>
          </w:tcPr>
          <w:p w14:paraId="1E533413" w14:textId="4C663D31" w:rsidR="003B7FEE" w:rsidRPr="00023457" w:rsidRDefault="003B7FEE" w:rsidP="00A50215">
            <w:pPr>
              <w:spacing w:after="0" w:line="288" w:lineRule="auto"/>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Usługi instalacyjne muszą obejmować w szczególności</w:t>
            </w:r>
            <w:r w:rsidR="01EBE665" w:rsidRPr="00023457">
              <w:rPr>
                <w:rFonts w:ascii="Verdana" w:eastAsia="Verdana" w:hAnsi="Verdana" w:cs="Verdana"/>
                <w:strike/>
                <w:color w:val="FF0000"/>
                <w:sz w:val="18"/>
                <w:szCs w:val="18"/>
              </w:rPr>
              <w:t xml:space="preserve"> i</w:t>
            </w:r>
            <w:r w:rsidRPr="00023457">
              <w:rPr>
                <w:rFonts w:ascii="Verdana" w:eastAsia="Verdana" w:hAnsi="Verdana" w:cs="Verdana"/>
                <w:strike/>
                <w:color w:val="FF0000"/>
                <w:sz w:val="18"/>
                <w:szCs w:val="18"/>
              </w:rPr>
              <w:t>nstalacj</w:t>
            </w:r>
            <w:r w:rsidR="001B2734" w:rsidRPr="00023457">
              <w:rPr>
                <w:rFonts w:ascii="Verdana" w:eastAsia="Verdana" w:hAnsi="Verdana" w:cs="Verdana"/>
                <w:strike/>
                <w:color w:val="FF0000"/>
                <w:sz w:val="18"/>
                <w:szCs w:val="18"/>
              </w:rPr>
              <w:t>ę</w:t>
            </w:r>
            <w:r w:rsidRPr="00023457">
              <w:rPr>
                <w:rFonts w:ascii="Verdana" w:eastAsia="Verdana" w:hAnsi="Verdana" w:cs="Verdana"/>
                <w:strike/>
                <w:color w:val="FF0000"/>
                <w:sz w:val="18"/>
                <w:szCs w:val="18"/>
              </w:rPr>
              <w:t xml:space="preserve"> Oprogramowania Standardowego </w:t>
            </w:r>
            <w:r w:rsidR="00B726A9" w:rsidRPr="00023457">
              <w:rPr>
                <w:rFonts w:ascii="Verdana" w:eastAsia="Verdana" w:hAnsi="Verdana" w:cs="Verdana"/>
                <w:strike/>
                <w:color w:val="FF0000"/>
                <w:sz w:val="18"/>
                <w:szCs w:val="18"/>
              </w:rPr>
              <w:t>na infrastrukturze sprzętowo-programowej</w:t>
            </w:r>
            <w:r w:rsidR="00FF3EA8" w:rsidRPr="00023457">
              <w:rPr>
                <w:rFonts w:ascii="Verdana" w:eastAsia="Verdana" w:hAnsi="Verdana" w:cs="Verdana"/>
                <w:strike/>
                <w:color w:val="FF0000"/>
                <w:sz w:val="18"/>
                <w:szCs w:val="18"/>
              </w:rPr>
              <w:t xml:space="preserve"> wraz z weryfikacją poprawności działania poszczególnych węzłów na których działa Oprogramowanie/Oprogramowanie Standardowe</w:t>
            </w:r>
            <w:r w:rsidRPr="00023457">
              <w:rPr>
                <w:rFonts w:ascii="Verdana" w:eastAsia="Verdana" w:hAnsi="Verdana" w:cs="Verdana"/>
                <w:strike/>
                <w:color w:val="FF0000"/>
                <w:sz w:val="18"/>
                <w:szCs w:val="18"/>
              </w:rPr>
              <w:t>;</w:t>
            </w:r>
          </w:p>
        </w:tc>
      </w:tr>
      <w:tr w:rsidR="00023457" w:rsidRPr="00023457" w14:paraId="01D6E47C" w14:textId="77777777" w:rsidTr="00A50215">
        <w:trPr>
          <w:trHeight w:val="346"/>
        </w:trPr>
        <w:tc>
          <w:tcPr>
            <w:tcW w:w="1668" w:type="dxa"/>
            <w:tcBorders>
              <w:top w:val="single" w:sz="4" w:space="0" w:color="auto"/>
              <w:left w:val="single" w:sz="4" w:space="0" w:color="auto"/>
              <w:bottom w:val="single" w:sz="4" w:space="0" w:color="auto"/>
              <w:right w:val="single" w:sz="4" w:space="0" w:color="auto"/>
            </w:tcBorders>
            <w:noWrap/>
          </w:tcPr>
          <w:p w14:paraId="47946729" w14:textId="77777777" w:rsidR="003B7FEE" w:rsidRPr="00023457" w:rsidRDefault="003B7FEE" w:rsidP="003B7FEE">
            <w:pPr>
              <w:rPr>
                <w:rFonts w:ascii="Verdana,Times New Roman" w:eastAsia="Verdana,Times New Roman" w:hAnsi="Verdana,Times New Roman" w:cs="Verdana,Times New Roman"/>
                <w:strike/>
                <w:color w:val="FF0000"/>
                <w:sz w:val="18"/>
                <w:szCs w:val="18"/>
              </w:rPr>
            </w:pPr>
            <w:r w:rsidRPr="00023457">
              <w:rPr>
                <w:rFonts w:ascii="Verdana" w:eastAsia="Verdana" w:hAnsi="Verdana" w:cs="Verdana"/>
                <w:strike/>
                <w:color w:val="FF0000"/>
                <w:sz w:val="18"/>
                <w:szCs w:val="18"/>
              </w:rPr>
              <w:lastRenderedPageBreak/>
              <w:t>WDRU.3</w:t>
            </w:r>
          </w:p>
        </w:tc>
        <w:tc>
          <w:tcPr>
            <w:tcW w:w="7843" w:type="dxa"/>
            <w:tcBorders>
              <w:top w:val="single" w:sz="4" w:space="0" w:color="auto"/>
              <w:left w:val="single" w:sz="4" w:space="0" w:color="auto"/>
              <w:bottom w:val="single" w:sz="4" w:space="0" w:color="auto"/>
              <w:right w:val="single" w:sz="4" w:space="0" w:color="auto"/>
            </w:tcBorders>
          </w:tcPr>
          <w:p w14:paraId="5E9B2B3E" w14:textId="6960EAA6" w:rsidR="003B7FEE" w:rsidRPr="00023457" w:rsidRDefault="003B7FEE" w:rsidP="00A50215">
            <w:pPr>
              <w:snapToGrid w:val="0"/>
              <w:spacing w:after="0" w:line="360" w:lineRule="auto"/>
              <w:jc w:val="left"/>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Usługi konfiguracyjne muszą obejmować w szczególności</w:t>
            </w:r>
            <w:r w:rsidR="0EA3C5DA" w:rsidRPr="00023457">
              <w:rPr>
                <w:rFonts w:ascii="Verdana" w:eastAsia="Verdana" w:hAnsi="Verdana" w:cs="Verdana"/>
                <w:strike/>
                <w:color w:val="FF0000"/>
                <w:sz w:val="18"/>
                <w:szCs w:val="18"/>
                <w:lang w:eastAsia="pl-PL"/>
              </w:rPr>
              <w:t xml:space="preserve"> k</w:t>
            </w:r>
            <w:r w:rsidRPr="00023457">
              <w:rPr>
                <w:rFonts w:ascii="Verdana" w:eastAsia="Verdana" w:hAnsi="Verdana" w:cs="Verdana"/>
                <w:strike/>
                <w:color w:val="FF0000"/>
                <w:sz w:val="18"/>
                <w:szCs w:val="18"/>
                <w:lang w:eastAsia="pl-PL"/>
              </w:rPr>
              <w:t>onfigurację Oprogramowania</w:t>
            </w:r>
            <w:r w:rsidR="00671ECE" w:rsidRPr="00023457">
              <w:rPr>
                <w:rFonts w:ascii="Verdana" w:eastAsia="Verdana" w:hAnsi="Verdana" w:cs="Verdana"/>
                <w:strike/>
                <w:color w:val="FF0000"/>
                <w:sz w:val="18"/>
                <w:szCs w:val="18"/>
                <w:lang w:eastAsia="pl-PL"/>
              </w:rPr>
              <w:t>, Oprogramowania Standardowego</w:t>
            </w:r>
            <w:r w:rsidRPr="00023457">
              <w:rPr>
                <w:rFonts w:ascii="Verdana" w:eastAsia="Verdana" w:hAnsi="Verdana" w:cs="Verdana"/>
                <w:strike/>
                <w:color w:val="FF0000"/>
                <w:sz w:val="18"/>
                <w:szCs w:val="18"/>
                <w:lang w:eastAsia="pl-PL"/>
              </w:rPr>
              <w:t>.</w:t>
            </w:r>
          </w:p>
        </w:tc>
      </w:tr>
      <w:tr w:rsidR="003B7FEE" w:rsidRPr="00023457" w14:paraId="664ABD7A" w14:textId="77777777" w:rsidTr="00A50215">
        <w:trPr>
          <w:trHeight w:val="600"/>
        </w:trPr>
        <w:tc>
          <w:tcPr>
            <w:tcW w:w="1668" w:type="dxa"/>
            <w:tcBorders>
              <w:top w:val="single" w:sz="4" w:space="0" w:color="auto"/>
              <w:left w:val="single" w:sz="4" w:space="0" w:color="auto"/>
              <w:bottom w:val="single" w:sz="4" w:space="0" w:color="auto"/>
              <w:right w:val="single" w:sz="4" w:space="0" w:color="auto"/>
            </w:tcBorders>
            <w:noWrap/>
            <w:hideMark/>
          </w:tcPr>
          <w:p w14:paraId="2C081F4C" w14:textId="77777777" w:rsidR="003B7FEE" w:rsidRPr="00023457" w:rsidRDefault="003B7FEE" w:rsidP="003B7FEE">
            <w:pPr>
              <w:rPr>
                <w:rFonts w:ascii="Verdana,Times New Roman" w:eastAsia="Verdana,Times New Roman" w:hAnsi="Verdana,Times New Roman" w:cs="Verdana,Times New Roman"/>
                <w:strike/>
                <w:color w:val="FF0000"/>
                <w:sz w:val="18"/>
                <w:szCs w:val="18"/>
              </w:rPr>
            </w:pPr>
            <w:r w:rsidRPr="00023457">
              <w:rPr>
                <w:rFonts w:ascii="Verdana" w:eastAsia="Verdana" w:hAnsi="Verdana" w:cs="Verdana"/>
                <w:strike/>
                <w:color w:val="FF0000"/>
                <w:sz w:val="18"/>
                <w:szCs w:val="18"/>
              </w:rPr>
              <w:t>WDRU.5</w:t>
            </w:r>
          </w:p>
        </w:tc>
        <w:tc>
          <w:tcPr>
            <w:tcW w:w="7843" w:type="dxa"/>
            <w:tcBorders>
              <w:top w:val="single" w:sz="4" w:space="0" w:color="auto"/>
              <w:left w:val="single" w:sz="4" w:space="0" w:color="auto"/>
              <w:bottom w:val="single" w:sz="4" w:space="0" w:color="auto"/>
              <w:right w:val="single" w:sz="4" w:space="0" w:color="auto"/>
            </w:tcBorders>
            <w:hideMark/>
          </w:tcPr>
          <w:p w14:paraId="4EA56D91" w14:textId="77777777" w:rsidR="003B7FEE" w:rsidRPr="00023457" w:rsidRDefault="003B7FEE" w:rsidP="003B7FEE">
            <w:pPr>
              <w:snapToGrid w:val="0"/>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Pozostałe usługi wdrożeniowe muszą obejmować w szczególności:</w:t>
            </w:r>
          </w:p>
          <w:p w14:paraId="3B69450B" w14:textId="4616C00A" w:rsidR="003B7FEE" w:rsidRPr="00023457" w:rsidRDefault="003B7FEE" w:rsidP="00B306CB">
            <w:pPr>
              <w:numPr>
                <w:ilvl w:val="0"/>
                <w:numId w:val="70"/>
              </w:numPr>
              <w:snapToGrid w:val="0"/>
              <w:spacing w:after="0" w:line="360" w:lineRule="auto"/>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Uruchomienie Systemu będącego przedmiotem zamówienia;</w:t>
            </w:r>
          </w:p>
          <w:p w14:paraId="508A8A04" w14:textId="77777777" w:rsidR="003B7FEE" w:rsidRPr="00023457" w:rsidRDefault="003B7FEE" w:rsidP="00E4589D">
            <w:pPr>
              <w:numPr>
                <w:ilvl w:val="0"/>
                <w:numId w:val="70"/>
              </w:numPr>
              <w:snapToGrid w:val="0"/>
              <w:spacing w:after="0" w:line="360" w:lineRule="auto"/>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Przekazania rozwiązania produkcyjnego Zamawiającemu;</w:t>
            </w:r>
          </w:p>
          <w:p w14:paraId="6DDD9F2E" w14:textId="77777777" w:rsidR="003B7FEE" w:rsidRPr="00023457" w:rsidRDefault="003B7FEE">
            <w:pPr>
              <w:numPr>
                <w:ilvl w:val="0"/>
                <w:numId w:val="70"/>
              </w:numPr>
              <w:snapToGrid w:val="0"/>
              <w:spacing w:after="0" w:line="360" w:lineRule="auto"/>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Wykonawca odpowiedzialny jest za administrowanie Systemem do zakończenia realizacji Zamówienia;</w:t>
            </w:r>
          </w:p>
          <w:p w14:paraId="6A309ED8" w14:textId="77777777" w:rsidR="003B7FEE" w:rsidRPr="00023457" w:rsidRDefault="003B7FEE">
            <w:pPr>
              <w:numPr>
                <w:ilvl w:val="0"/>
                <w:numId w:val="70"/>
              </w:numPr>
              <w:snapToGrid w:val="0"/>
              <w:spacing w:after="0" w:line="360" w:lineRule="auto"/>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Wykonanie Dokumentacji powykonawczej zawierającej szczegółowy opis wdrożonego rozwiązania oraz zmian w dokumentacji projektowej uwzględniającej poprawki naniesione w trakcie wdrożeniowa.</w:t>
            </w:r>
          </w:p>
        </w:tc>
      </w:tr>
    </w:tbl>
    <w:p w14:paraId="5C53D892" w14:textId="77777777" w:rsidR="003B7FEE" w:rsidRPr="00023457" w:rsidRDefault="003B7FEE" w:rsidP="003B7FEE">
      <w:pPr>
        <w:ind w:firstLine="708"/>
        <w:rPr>
          <w:rFonts w:ascii="Verdana" w:eastAsia="Times New Roman" w:hAnsi="Verdana" w:cs="Times New Roman"/>
          <w:strike/>
          <w:color w:val="FF0000"/>
          <w:sz w:val="18"/>
          <w:szCs w:val="20"/>
          <w:lang w:eastAsia="x-none"/>
        </w:rPr>
      </w:pPr>
    </w:p>
    <w:bookmarkEnd w:id="62"/>
    <w:p w14:paraId="17A83E6B" w14:textId="7F217DB9" w:rsidR="003B7FEE" w:rsidRPr="00023457" w:rsidRDefault="79011E17" w:rsidP="00FD70A8">
      <w:pPr>
        <w:pStyle w:val="Nagwek3"/>
        <w:rPr>
          <w:strike/>
          <w:color w:val="FF0000"/>
        </w:rPr>
      </w:pPr>
      <w:r w:rsidRPr="00023457">
        <w:rPr>
          <w:strike/>
          <w:color w:val="FF0000"/>
        </w:rPr>
        <w:t>Wymagania w zakresie instruktażu stanowiskowego</w:t>
      </w:r>
    </w:p>
    <w:p w14:paraId="42E12D93" w14:textId="77777777" w:rsidR="00FD70A8" w:rsidRPr="00023457" w:rsidRDefault="00FD70A8" w:rsidP="00FD70A8">
      <w:pPr>
        <w:rPr>
          <w:strike/>
          <w:color w:val="FF0000"/>
        </w:rPr>
      </w:pPr>
    </w:p>
    <w:p w14:paraId="2C6F5F7F" w14:textId="77777777" w:rsidR="003B7FEE" w:rsidRPr="00023457" w:rsidRDefault="003B7FEE" w:rsidP="003B7FEE">
      <w:pPr>
        <w:ind w:firstLine="708"/>
        <w:rPr>
          <w:rFonts w:ascii="Verdana,Times New Roman" w:eastAsia="Verdana,Times New Roman" w:hAnsi="Verdana,Times New Roman" w:cs="Verdana,Times New Roman"/>
          <w:b/>
          <w:strike/>
          <w:color w:val="FF0000"/>
          <w:sz w:val="18"/>
          <w:szCs w:val="18"/>
          <w:lang w:eastAsia="pl-PL"/>
        </w:rPr>
      </w:pPr>
      <w:r w:rsidRPr="00023457">
        <w:rPr>
          <w:rFonts w:ascii="Verdana" w:eastAsia="Verdana" w:hAnsi="Verdana" w:cs="Verdana"/>
          <w:b/>
          <w:strike/>
          <w:color w:val="FF0000"/>
          <w:sz w:val="18"/>
          <w:szCs w:val="18"/>
          <w:lang w:eastAsia="pl-PL"/>
        </w:rPr>
        <w:t xml:space="preserve">Tabela </w:t>
      </w:r>
      <w:r w:rsidRPr="00023457">
        <w:rPr>
          <w:strike/>
          <w:color w:val="FF0000"/>
        </w:rPr>
        <w:fldChar w:fldCharType="begin"/>
      </w:r>
      <w:r w:rsidRPr="00023457">
        <w:rPr>
          <w:rFonts w:ascii="Verdana" w:eastAsia="Times New Roman" w:hAnsi="Verdana" w:cs="Times New Roman"/>
          <w:b/>
          <w:bCs/>
          <w:strike/>
          <w:color w:val="FF0000"/>
          <w:sz w:val="18"/>
          <w:szCs w:val="20"/>
          <w:lang w:eastAsia="pl-PL"/>
        </w:rPr>
        <w:instrText xml:space="preserve"> SEQ Tabela \* ARABIC </w:instrText>
      </w:r>
      <w:r w:rsidRPr="00023457">
        <w:rPr>
          <w:rFonts w:ascii="Verdana" w:eastAsia="Times New Roman" w:hAnsi="Verdana" w:cs="Times New Roman"/>
          <w:b/>
          <w:bCs/>
          <w:strike/>
          <w:color w:val="FF0000"/>
          <w:sz w:val="18"/>
          <w:szCs w:val="20"/>
          <w:lang w:eastAsia="pl-PL"/>
        </w:rPr>
        <w:fldChar w:fldCharType="separate"/>
      </w:r>
      <w:r w:rsidRPr="00023457">
        <w:rPr>
          <w:rFonts w:ascii="Verdana" w:eastAsia="Verdana" w:hAnsi="Verdana" w:cs="Verdana"/>
          <w:b/>
          <w:strike/>
          <w:color w:val="FF0000"/>
          <w:sz w:val="18"/>
          <w:szCs w:val="18"/>
          <w:lang w:eastAsia="pl-PL"/>
        </w:rPr>
        <w:t>12</w:t>
      </w:r>
      <w:r w:rsidRPr="00023457">
        <w:rPr>
          <w:strike/>
          <w:color w:val="FF0000"/>
        </w:rPr>
        <w:fldChar w:fldCharType="end"/>
      </w:r>
      <w:r w:rsidRPr="00023457">
        <w:rPr>
          <w:rFonts w:ascii="Verdana" w:eastAsia="Verdana" w:hAnsi="Verdana" w:cs="Verdana"/>
          <w:b/>
          <w:strike/>
          <w:color w:val="FF0000"/>
          <w:sz w:val="18"/>
          <w:szCs w:val="18"/>
          <w:lang w:eastAsia="pl-PL"/>
        </w:rPr>
        <w:t xml:space="preserve"> minimalne wymagania w zakresie instruktażu stanowiskowego</w:t>
      </w:r>
    </w:p>
    <w:tbl>
      <w:tblPr>
        <w:tblW w:w="9322" w:type="dxa"/>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1668"/>
        <w:gridCol w:w="7654"/>
      </w:tblGrid>
      <w:tr w:rsidR="00023457" w:rsidRPr="00023457" w14:paraId="7E7FEE36" w14:textId="77777777" w:rsidTr="00A50215">
        <w:tc>
          <w:tcPr>
            <w:tcW w:w="1668" w:type="dxa"/>
            <w:tcBorders>
              <w:top w:val="single" w:sz="4" w:space="0" w:color="auto"/>
              <w:left w:val="single" w:sz="4" w:space="0" w:color="auto"/>
              <w:bottom w:val="single" w:sz="4" w:space="0" w:color="auto"/>
              <w:right w:val="single" w:sz="4" w:space="0" w:color="auto"/>
            </w:tcBorders>
            <w:shd w:val="clear" w:color="auto" w:fill="4F81BD"/>
            <w:hideMark/>
          </w:tcPr>
          <w:p w14:paraId="47AF4FB2"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Kod wymagania</w:t>
            </w:r>
          </w:p>
        </w:tc>
        <w:tc>
          <w:tcPr>
            <w:tcW w:w="7654" w:type="dxa"/>
            <w:tcBorders>
              <w:top w:val="single" w:sz="4" w:space="0" w:color="auto"/>
              <w:left w:val="single" w:sz="4" w:space="0" w:color="auto"/>
              <w:bottom w:val="single" w:sz="4" w:space="0" w:color="auto"/>
              <w:right w:val="single" w:sz="4" w:space="0" w:color="auto"/>
            </w:tcBorders>
            <w:shd w:val="clear" w:color="auto" w:fill="4F81BD"/>
            <w:hideMark/>
          </w:tcPr>
          <w:p w14:paraId="2B914139"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Opis funkcjonalności</w:t>
            </w:r>
          </w:p>
        </w:tc>
      </w:tr>
      <w:tr w:rsidR="00023457" w:rsidRPr="00023457" w14:paraId="535DCF05" w14:textId="77777777" w:rsidTr="00A50215">
        <w:tc>
          <w:tcPr>
            <w:tcW w:w="1668" w:type="dxa"/>
            <w:tcBorders>
              <w:top w:val="single" w:sz="4" w:space="0" w:color="auto"/>
              <w:left w:val="single" w:sz="4" w:space="0" w:color="auto"/>
              <w:bottom w:val="single" w:sz="4" w:space="0" w:color="auto"/>
              <w:right w:val="single" w:sz="4" w:space="0" w:color="auto"/>
            </w:tcBorders>
            <w:hideMark/>
          </w:tcPr>
          <w:p w14:paraId="0CE28AE7"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WIS.1</w:t>
            </w:r>
          </w:p>
        </w:tc>
        <w:tc>
          <w:tcPr>
            <w:tcW w:w="7654" w:type="dxa"/>
            <w:tcBorders>
              <w:top w:val="single" w:sz="4" w:space="0" w:color="auto"/>
              <w:left w:val="single" w:sz="4" w:space="0" w:color="auto"/>
              <w:bottom w:val="single" w:sz="4" w:space="0" w:color="auto"/>
              <w:right w:val="single" w:sz="4" w:space="0" w:color="auto"/>
            </w:tcBorders>
            <w:hideMark/>
          </w:tcPr>
          <w:p w14:paraId="69F76801"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 xml:space="preserve">W ramach wdrożenia Wykonawca przeprowadzi w języku polskim sesje instruktaży stanowiskowych dla przedstawicieli Zamawiającego obejmujące wykłady teoretyczne oraz warsztaty praktyczne w zakresie administrowania i eksploatacji dostarczonymi rozwiązaniami w niniejszym zamówieniu (w tym wykonanie wybranych przez Zamawiającego procedur dostarczanych w ramach niniejszego zamówienia). </w:t>
            </w:r>
          </w:p>
        </w:tc>
      </w:tr>
      <w:tr w:rsidR="00023457" w:rsidRPr="00023457" w14:paraId="5A674711" w14:textId="77777777" w:rsidTr="00A50215">
        <w:tc>
          <w:tcPr>
            <w:tcW w:w="1668" w:type="dxa"/>
            <w:tcBorders>
              <w:top w:val="single" w:sz="4" w:space="0" w:color="auto"/>
              <w:left w:val="single" w:sz="4" w:space="0" w:color="auto"/>
              <w:bottom w:val="single" w:sz="4" w:space="0" w:color="auto"/>
              <w:right w:val="single" w:sz="4" w:space="0" w:color="auto"/>
            </w:tcBorders>
          </w:tcPr>
          <w:p w14:paraId="50DBD8CB" w14:textId="77777777" w:rsidR="003B7FEE" w:rsidRPr="00023457" w:rsidRDefault="003B7FEE" w:rsidP="003B7FEE">
            <w:pPr>
              <w:rPr>
                <w:rFonts w:ascii="Calibri" w:eastAsia="Calibri" w:hAnsi="Calibri" w:cs="Calibri"/>
                <w:strike/>
                <w:color w:val="FF0000"/>
                <w:sz w:val="18"/>
                <w:szCs w:val="18"/>
              </w:rPr>
            </w:pPr>
            <w:r w:rsidRPr="00023457">
              <w:rPr>
                <w:rFonts w:ascii="Verdana" w:eastAsia="Verdana" w:hAnsi="Verdana" w:cs="Verdana"/>
                <w:strike/>
                <w:color w:val="FF0000"/>
                <w:sz w:val="18"/>
                <w:szCs w:val="18"/>
                <w:lang w:eastAsia="pl-PL"/>
              </w:rPr>
              <w:t>WIS.2</w:t>
            </w:r>
          </w:p>
        </w:tc>
        <w:tc>
          <w:tcPr>
            <w:tcW w:w="7654" w:type="dxa"/>
            <w:tcBorders>
              <w:top w:val="single" w:sz="4" w:space="0" w:color="auto"/>
              <w:left w:val="single" w:sz="4" w:space="0" w:color="auto"/>
              <w:bottom w:val="single" w:sz="4" w:space="0" w:color="auto"/>
              <w:right w:val="single" w:sz="4" w:space="0" w:color="auto"/>
            </w:tcBorders>
            <w:hideMark/>
          </w:tcPr>
          <w:p w14:paraId="1D18C5C1" w14:textId="77777777" w:rsidR="003B7FEE" w:rsidRPr="00023457" w:rsidRDefault="003B7FEE" w:rsidP="003B7FEE">
            <w:pPr>
              <w:snapToGrid w:val="0"/>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Zamawiający wymaga realizacji przez Wykonawcę instruktażu stanowiskowego dla łącznej grupy uczestników do 20 osób wskazanych przez Zamawiającego.</w:t>
            </w:r>
          </w:p>
        </w:tc>
      </w:tr>
      <w:tr w:rsidR="00023457" w:rsidRPr="00023457" w14:paraId="360A2361" w14:textId="77777777" w:rsidTr="00A50215">
        <w:tc>
          <w:tcPr>
            <w:tcW w:w="1668" w:type="dxa"/>
            <w:tcBorders>
              <w:top w:val="single" w:sz="4" w:space="0" w:color="auto"/>
              <w:left w:val="single" w:sz="4" w:space="0" w:color="auto"/>
              <w:bottom w:val="single" w:sz="4" w:space="0" w:color="auto"/>
              <w:right w:val="single" w:sz="4" w:space="0" w:color="auto"/>
            </w:tcBorders>
          </w:tcPr>
          <w:p w14:paraId="471E3BBB" w14:textId="77777777" w:rsidR="003B7FEE" w:rsidRPr="00023457" w:rsidRDefault="003B7FEE" w:rsidP="003B7FEE">
            <w:pPr>
              <w:rPr>
                <w:rFonts w:ascii="Calibri" w:eastAsia="Calibri" w:hAnsi="Calibri" w:cs="Calibri"/>
                <w:strike/>
                <w:color w:val="FF0000"/>
                <w:sz w:val="18"/>
                <w:szCs w:val="18"/>
              </w:rPr>
            </w:pPr>
            <w:r w:rsidRPr="00023457">
              <w:rPr>
                <w:rFonts w:ascii="Verdana" w:eastAsia="Verdana" w:hAnsi="Verdana" w:cs="Verdana"/>
                <w:strike/>
                <w:color w:val="FF0000"/>
                <w:sz w:val="18"/>
                <w:szCs w:val="18"/>
                <w:lang w:eastAsia="pl-PL"/>
              </w:rPr>
              <w:t>WIS.3</w:t>
            </w:r>
          </w:p>
        </w:tc>
        <w:tc>
          <w:tcPr>
            <w:tcW w:w="7654" w:type="dxa"/>
            <w:tcBorders>
              <w:top w:val="single" w:sz="4" w:space="0" w:color="auto"/>
              <w:left w:val="single" w:sz="4" w:space="0" w:color="auto"/>
              <w:bottom w:val="single" w:sz="4" w:space="0" w:color="auto"/>
              <w:right w:val="single" w:sz="4" w:space="0" w:color="auto"/>
            </w:tcBorders>
            <w:hideMark/>
          </w:tcPr>
          <w:p w14:paraId="6DE645A1" w14:textId="77777777" w:rsidR="003B7FEE" w:rsidRPr="00023457" w:rsidRDefault="003B7FEE" w:rsidP="003B7FEE">
            <w:pPr>
              <w:snapToGrid w:val="0"/>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Wykonawca opracuje i zapewni materiały (w języku polskim) dla uczestników instruktażu najpóźniej w dniu jego realizacji oraz przeniesie majątkowe prawa autorskie do opracowanych przez Wykonawcę materiałów.</w:t>
            </w:r>
          </w:p>
        </w:tc>
      </w:tr>
      <w:tr w:rsidR="00023457" w:rsidRPr="00023457" w14:paraId="2625A555" w14:textId="77777777" w:rsidTr="00A50215">
        <w:tc>
          <w:tcPr>
            <w:tcW w:w="1668" w:type="dxa"/>
            <w:tcBorders>
              <w:top w:val="single" w:sz="4" w:space="0" w:color="auto"/>
              <w:left w:val="single" w:sz="4" w:space="0" w:color="auto"/>
              <w:bottom w:val="single" w:sz="4" w:space="0" w:color="auto"/>
              <w:right w:val="single" w:sz="4" w:space="0" w:color="auto"/>
            </w:tcBorders>
          </w:tcPr>
          <w:p w14:paraId="3DFC1DAD" w14:textId="77777777" w:rsidR="003B7FEE" w:rsidRPr="00023457" w:rsidRDefault="003B7FEE" w:rsidP="003B7FEE">
            <w:pPr>
              <w:rPr>
                <w:rFonts w:ascii="Calibri" w:eastAsia="Calibri" w:hAnsi="Calibri" w:cs="Calibri"/>
                <w:strike/>
                <w:color w:val="FF0000"/>
                <w:sz w:val="18"/>
                <w:szCs w:val="18"/>
              </w:rPr>
            </w:pPr>
            <w:r w:rsidRPr="00023457">
              <w:rPr>
                <w:rFonts w:ascii="Verdana" w:eastAsia="Verdana" w:hAnsi="Verdana" w:cs="Verdana"/>
                <w:strike/>
                <w:color w:val="FF0000"/>
                <w:sz w:val="18"/>
                <w:szCs w:val="18"/>
                <w:lang w:eastAsia="pl-PL"/>
              </w:rPr>
              <w:t>WIS.4</w:t>
            </w:r>
          </w:p>
        </w:tc>
        <w:tc>
          <w:tcPr>
            <w:tcW w:w="7654" w:type="dxa"/>
            <w:tcBorders>
              <w:top w:val="single" w:sz="4" w:space="0" w:color="auto"/>
              <w:left w:val="single" w:sz="4" w:space="0" w:color="auto"/>
              <w:bottom w:val="single" w:sz="4" w:space="0" w:color="auto"/>
              <w:right w:val="single" w:sz="4" w:space="0" w:color="auto"/>
            </w:tcBorders>
            <w:hideMark/>
          </w:tcPr>
          <w:p w14:paraId="0C0B3CBC" w14:textId="719B1AF0" w:rsidR="003B7FEE" w:rsidRPr="00023457" w:rsidRDefault="003B7FEE" w:rsidP="003B7FEE">
            <w:pPr>
              <w:snapToGrid w:val="0"/>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Wykonawca dostarczy Zamawiającemu materiały o których mowa w WIS.3, w postaci zapisu na płycie CD/DVD (lub innym równoważnym nośniku). Materiały będą w formie elektronicznej niezabezpieczonej (w formacie .pdf, .</w:t>
            </w:r>
            <w:proofErr w:type="spellStart"/>
            <w:r w:rsidRPr="00023457">
              <w:rPr>
                <w:rFonts w:ascii="Verdana" w:eastAsia="Verdana" w:hAnsi="Verdana" w:cs="Verdana"/>
                <w:strike/>
                <w:color w:val="FF0000"/>
                <w:sz w:val="18"/>
                <w:szCs w:val="18"/>
                <w:lang w:eastAsia="pl-PL"/>
              </w:rPr>
              <w:t>doc</w:t>
            </w:r>
            <w:proofErr w:type="spellEnd"/>
            <w:r w:rsidRPr="00023457">
              <w:rPr>
                <w:rFonts w:ascii="Verdana" w:eastAsia="Verdana" w:hAnsi="Verdana" w:cs="Verdana"/>
                <w:strike/>
                <w:color w:val="FF0000"/>
                <w:sz w:val="18"/>
                <w:szCs w:val="18"/>
                <w:lang w:eastAsia="pl-PL"/>
              </w:rPr>
              <w:t>, .</w:t>
            </w:r>
            <w:proofErr w:type="spellStart"/>
            <w:r w:rsidRPr="00023457">
              <w:rPr>
                <w:rFonts w:ascii="Verdana" w:eastAsia="Verdana" w:hAnsi="Verdana" w:cs="Verdana"/>
                <w:strike/>
                <w:color w:val="FF0000"/>
                <w:sz w:val="18"/>
                <w:szCs w:val="18"/>
                <w:lang w:eastAsia="pl-PL"/>
              </w:rPr>
              <w:t>docx</w:t>
            </w:r>
            <w:proofErr w:type="spellEnd"/>
            <w:r w:rsidRPr="00023457">
              <w:rPr>
                <w:rFonts w:ascii="Verdana" w:eastAsia="Verdana" w:hAnsi="Verdana" w:cs="Verdana"/>
                <w:strike/>
                <w:color w:val="FF0000"/>
                <w:sz w:val="18"/>
                <w:szCs w:val="18"/>
                <w:lang w:eastAsia="pl-PL"/>
              </w:rPr>
              <w:t>, .</w:t>
            </w:r>
            <w:proofErr w:type="spellStart"/>
            <w:r w:rsidRPr="00023457">
              <w:rPr>
                <w:rFonts w:ascii="Verdana" w:eastAsia="Verdana" w:hAnsi="Verdana" w:cs="Verdana"/>
                <w:strike/>
                <w:color w:val="FF0000"/>
                <w:sz w:val="18"/>
                <w:szCs w:val="18"/>
                <w:lang w:eastAsia="pl-PL"/>
              </w:rPr>
              <w:t>pps</w:t>
            </w:r>
            <w:proofErr w:type="spellEnd"/>
            <w:r w:rsidRPr="00023457">
              <w:rPr>
                <w:rFonts w:ascii="Verdana" w:eastAsia="Verdana" w:hAnsi="Verdana" w:cs="Verdana"/>
                <w:strike/>
                <w:color w:val="FF0000"/>
                <w:sz w:val="18"/>
                <w:szCs w:val="18"/>
                <w:lang w:eastAsia="pl-PL"/>
              </w:rPr>
              <w:t>).</w:t>
            </w:r>
          </w:p>
        </w:tc>
      </w:tr>
      <w:tr w:rsidR="00023457" w:rsidRPr="00023457" w14:paraId="43AB5508" w14:textId="77777777" w:rsidTr="00A50215">
        <w:tc>
          <w:tcPr>
            <w:tcW w:w="1668" w:type="dxa"/>
            <w:tcBorders>
              <w:top w:val="single" w:sz="4" w:space="0" w:color="auto"/>
              <w:left w:val="single" w:sz="4" w:space="0" w:color="auto"/>
              <w:bottom w:val="single" w:sz="4" w:space="0" w:color="auto"/>
              <w:right w:val="single" w:sz="4" w:space="0" w:color="auto"/>
            </w:tcBorders>
          </w:tcPr>
          <w:p w14:paraId="0D4467BA" w14:textId="77777777" w:rsidR="003B7FEE" w:rsidRPr="00023457" w:rsidRDefault="003B7FEE" w:rsidP="003B7FEE">
            <w:pPr>
              <w:rPr>
                <w:rFonts w:ascii="Calibri" w:eastAsia="Calibri" w:hAnsi="Calibri" w:cs="Calibri"/>
                <w:strike/>
                <w:color w:val="FF0000"/>
                <w:sz w:val="18"/>
                <w:szCs w:val="18"/>
              </w:rPr>
            </w:pPr>
            <w:r w:rsidRPr="00023457">
              <w:rPr>
                <w:rFonts w:ascii="Verdana" w:eastAsia="Verdana" w:hAnsi="Verdana" w:cs="Verdana"/>
                <w:strike/>
                <w:color w:val="FF0000"/>
                <w:sz w:val="18"/>
                <w:szCs w:val="18"/>
                <w:lang w:eastAsia="pl-PL"/>
              </w:rPr>
              <w:t>WIS.5</w:t>
            </w:r>
          </w:p>
        </w:tc>
        <w:tc>
          <w:tcPr>
            <w:tcW w:w="7654" w:type="dxa"/>
            <w:tcBorders>
              <w:top w:val="single" w:sz="4" w:space="0" w:color="auto"/>
              <w:left w:val="single" w:sz="4" w:space="0" w:color="auto"/>
              <w:bottom w:val="single" w:sz="4" w:space="0" w:color="auto"/>
              <w:right w:val="single" w:sz="4" w:space="0" w:color="auto"/>
            </w:tcBorders>
            <w:hideMark/>
          </w:tcPr>
          <w:p w14:paraId="144C06BE" w14:textId="77777777" w:rsidR="003B7FEE" w:rsidRPr="00023457" w:rsidRDefault="003B7FEE" w:rsidP="003B7FEE">
            <w:pPr>
              <w:snapToGrid w:val="0"/>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Wykonawca zapewni prowadzenie instruktażu przez wykwalifikowaną kadrę posiadającą wiedzę teoretyczną i praktyczną w zakresie użytkowania i administrowania rozwiązaniami dostarczanymi w ramach niniejszego zamówienia.</w:t>
            </w:r>
          </w:p>
        </w:tc>
      </w:tr>
      <w:tr w:rsidR="00023457" w:rsidRPr="00023457" w14:paraId="2DF7214D" w14:textId="77777777" w:rsidTr="00A50215">
        <w:trPr>
          <w:trHeight w:val="269"/>
        </w:trPr>
        <w:tc>
          <w:tcPr>
            <w:tcW w:w="1668" w:type="dxa"/>
            <w:tcBorders>
              <w:top w:val="single" w:sz="4" w:space="0" w:color="auto"/>
              <w:left w:val="single" w:sz="4" w:space="0" w:color="auto"/>
              <w:bottom w:val="single" w:sz="4" w:space="0" w:color="auto"/>
              <w:right w:val="single" w:sz="4" w:space="0" w:color="auto"/>
            </w:tcBorders>
            <w:hideMark/>
          </w:tcPr>
          <w:p w14:paraId="1EE9DB9D" w14:textId="77777777" w:rsidR="003B7FEE" w:rsidRPr="00023457" w:rsidRDefault="003B7FEE" w:rsidP="003B7FEE">
            <w:pPr>
              <w:rPr>
                <w:rFonts w:ascii="Calibri" w:eastAsia="Calibri" w:hAnsi="Calibri" w:cs="Calibri"/>
                <w:strike/>
                <w:color w:val="FF0000"/>
                <w:sz w:val="18"/>
                <w:szCs w:val="18"/>
              </w:rPr>
            </w:pPr>
            <w:r w:rsidRPr="00023457">
              <w:rPr>
                <w:rFonts w:ascii="Verdana" w:eastAsia="Verdana" w:hAnsi="Verdana" w:cs="Verdana"/>
                <w:strike/>
                <w:color w:val="FF0000"/>
                <w:sz w:val="18"/>
                <w:szCs w:val="18"/>
                <w:lang w:eastAsia="pl-PL"/>
              </w:rPr>
              <w:t>WIS.6</w:t>
            </w:r>
          </w:p>
        </w:tc>
        <w:tc>
          <w:tcPr>
            <w:tcW w:w="7654" w:type="dxa"/>
            <w:tcBorders>
              <w:top w:val="single" w:sz="4" w:space="0" w:color="auto"/>
              <w:left w:val="single" w:sz="4" w:space="0" w:color="auto"/>
              <w:bottom w:val="single" w:sz="4" w:space="0" w:color="auto"/>
              <w:right w:val="single" w:sz="4" w:space="0" w:color="auto"/>
            </w:tcBorders>
            <w:hideMark/>
          </w:tcPr>
          <w:p w14:paraId="0C9AE95C" w14:textId="77777777" w:rsidR="003B7FEE" w:rsidRPr="00023457" w:rsidRDefault="003B7FEE" w:rsidP="003B7FEE">
            <w:pPr>
              <w:snapToGrid w:val="0"/>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Czas trwania instruktażu wyniesie łącznie nie mniej niż 72 godziny. Kalendarz instruktażu zostanie opracowany na etapie realizacyjnym.</w:t>
            </w:r>
          </w:p>
        </w:tc>
      </w:tr>
      <w:tr w:rsidR="00023457" w:rsidRPr="00023457" w14:paraId="6CAC138B" w14:textId="77777777" w:rsidTr="00A50215">
        <w:trPr>
          <w:trHeight w:val="282"/>
        </w:trPr>
        <w:tc>
          <w:tcPr>
            <w:tcW w:w="1668" w:type="dxa"/>
            <w:tcBorders>
              <w:top w:val="single" w:sz="4" w:space="0" w:color="auto"/>
              <w:left w:val="single" w:sz="4" w:space="0" w:color="auto"/>
              <w:bottom w:val="single" w:sz="4" w:space="0" w:color="auto"/>
              <w:right w:val="single" w:sz="4" w:space="0" w:color="auto"/>
            </w:tcBorders>
          </w:tcPr>
          <w:p w14:paraId="7CC54742" w14:textId="77777777" w:rsidR="003B7FEE" w:rsidRPr="00023457" w:rsidRDefault="003B7FEE" w:rsidP="003B7FEE">
            <w:pPr>
              <w:rPr>
                <w:rFonts w:ascii="Calibri" w:eastAsia="Calibri" w:hAnsi="Calibri" w:cs="Calibri"/>
                <w:strike/>
                <w:color w:val="FF0000"/>
                <w:sz w:val="18"/>
                <w:szCs w:val="18"/>
              </w:rPr>
            </w:pPr>
            <w:r w:rsidRPr="00023457">
              <w:rPr>
                <w:rFonts w:ascii="Verdana" w:eastAsia="Verdana" w:hAnsi="Verdana" w:cs="Verdana"/>
                <w:strike/>
                <w:color w:val="FF0000"/>
                <w:sz w:val="18"/>
                <w:szCs w:val="18"/>
                <w:lang w:eastAsia="pl-PL"/>
              </w:rPr>
              <w:lastRenderedPageBreak/>
              <w:t>WIS.7</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374BA956" w14:textId="77777777" w:rsidR="003B7FEE" w:rsidRPr="00023457" w:rsidRDefault="003B7FEE" w:rsidP="003B7FEE">
            <w:pPr>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Dodatkowo Zamawiający wymaga przygotowania przez Wykonawcę środowiska, w tym tymczasowej konfiguracji Systemu, na potrzeby przeprowadzenia instruktażu.</w:t>
            </w:r>
          </w:p>
        </w:tc>
      </w:tr>
    </w:tbl>
    <w:p w14:paraId="2076AA64" w14:textId="08F25CC5" w:rsidR="003B7FEE" w:rsidRPr="00023457" w:rsidRDefault="79011E17" w:rsidP="00FD70A8">
      <w:pPr>
        <w:pStyle w:val="Nagwek3"/>
        <w:rPr>
          <w:strike/>
          <w:color w:val="FF0000"/>
        </w:rPr>
      </w:pPr>
      <w:bookmarkStart w:id="70" w:name="_Toc366697552"/>
      <w:bookmarkStart w:id="71" w:name="_Toc366697553"/>
      <w:bookmarkStart w:id="72" w:name="_Toc366697554"/>
      <w:bookmarkStart w:id="73" w:name="_Toc366697555"/>
      <w:bookmarkStart w:id="74" w:name="_Toc363292714"/>
      <w:bookmarkStart w:id="75" w:name="_Toc363292738"/>
      <w:bookmarkStart w:id="76" w:name="_Toc363292739"/>
      <w:bookmarkStart w:id="77" w:name="_Toc366697571"/>
      <w:bookmarkStart w:id="78" w:name="_Toc366697572"/>
      <w:bookmarkStart w:id="79" w:name="_Toc366697573"/>
      <w:bookmarkStart w:id="80" w:name="_Toc366697574"/>
      <w:bookmarkStart w:id="81" w:name="_Toc366697575"/>
      <w:bookmarkStart w:id="82" w:name="_Toc366697576"/>
      <w:bookmarkStart w:id="83" w:name="_Toc366697577"/>
      <w:bookmarkStart w:id="84" w:name="_Toc366697578"/>
      <w:bookmarkStart w:id="85" w:name="_Toc366697579"/>
      <w:bookmarkStart w:id="86" w:name="_Toc366697580"/>
      <w:bookmarkStart w:id="87" w:name="_Toc366697581"/>
      <w:bookmarkStart w:id="88" w:name="_Toc366697582"/>
      <w:bookmarkStart w:id="89" w:name="_Toc366697583"/>
      <w:bookmarkStart w:id="90" w:name="_Toc366697674"/>
      <w:bookmarkStart w:id="91" w:name="_Toc366697675"/>
      <w:bookmarkStart w:id="92" w:name="_Toc366697676"/>
      <w:bookmarkStart w:id="93" w:name="_Toc366697677"/>
      <w:bookmarkStart w:id="94" w:name="_Toc366697678"/>
      <w:bookmarkStart w:id="95" w:name="_Toc366697679"/>
      <w:bookmarkStart w:id="96" w:name="_Toc366697680"/>
      <w:bookmarkStart w:id="97" w:name="_Toc366697734"/>
      <w:bookmarkStart w:id="98" w:name="_Toc363292742"/>
      <w:bookmarkStart w:id="99" w:name="_Toc363292743"/>
      <w:bookmarkStart w:id="100" w:name="_Toc363292765"/>
      <w:bookmarkStart w:id="101" w:name="_Toc366844935"/>
      <w:bookmarkStart w:id="102" w:name="_Toc366694191"/>
      <w:bookmarkStart w:id="103" w:name="_Toc366697739"/>
      <w:bookmarkStart w:id="104" w:name="_Toc366694192"/>
      <w:bookmarkStart w:id="105" w:name="_Toc366697740"/>
      <w:bookmarkStart w:id="106" w:name="_Toc366694193"/>
      <w:bookmarkStart w:id="107" w:name="_Toc366697741"/>
      <w:bookmarkStart w:id="108" w:name="_Toc366694194"/>
      <w:bookmarkStart w:id="109" w:name="_Toc366697742"/>
      <w:bookmarkStart w:id="110" w:name="_Toc366694195"/>
      <w:bookmarkStart w:id="111" w:name="_Toc366697743"/>
      <w:bookmarkStart w:id="112" w:name="_Toc366694196"/>
      <w:bookmarkStart w:id="113" w:name="_Toc366697744"/>
      <w:bookmarkStart w:id="114" w:name="_Toc366694197"/>
      <w:bookmarkStart w:id="115" w:name="_Toc366697745"/>
      <w:bookmarkStart w:id="116" w:name="_Toc366694198"/>
      <w:bookmarkStart w:id="117" w:name="_Toc366697746"/>
      <w:bookmarkStart w:id="118" w:name="_Toc366694251"/>
      <w:bookmarkStart w:id="119" w:name="_Toc366697799"/>
      <w:bookmarkStart w:id="120" w:name="_Toc366694252"/>
      <w:bookmarkStart w:id="121" w:name="_Toc366697800"/>
      <w:bookmarkStart w:id="122" w:name="_Toc366694253"/>
      <w:bookmarkStart w:id="123" w:name="_Toc366697801"/>
      <w:bookmarkStart w:id="124" w:name="_Toc366694278"/>
      <w:bookmarkStart w:id="125" w:name="_Toc366697826"/>
      <w:bookmarkStart w:id="126" w:name="_Toc366694279"/>
      <w:bookmarkStart w:id="127" w:name="_Toc366697827"/>
      <w:bookmarkStart w:id="128" w:name="_Toc366694280"/>
      <w:bookmarkStart w:id="129" w:name="_Toc366697828"/>
      <w:bookmarkStart w:id="130" w:name="_Toc366694384"/>
      <w:bookmarkStart w:id="131" w:name="_Toc366697932"/>
      <w:bookmarkStart w:id="132" w:name="_Toc366694385"/>
      <w:bookmarkStart w:id="133" w:name="_Toc366697933"/>
      <w:bookmarkStart w:id="134" w:name="_Toc366694386"/>
      <w:bookmarkStart w:id="135" w:name="_Toc366697934"/>
      <w:bookmarkStart w:id="136" w:name="_Toc366694408"/>
      <w:bookmarkStart w:id="137" w:name="_Toc366697956"/>
      <w:bookmarkStart w:id="138" w:name="_Toc366694409"/>
      <w:bookmarkStart w:id="139" w:name="_Toc366697957"/>
      <w:bookmarkStart w:id="140" w:name="_Toc366694410"/>
      <w:bookmarkStart w:id="141" w:name="_Toc366697958"/>
      <w:bookmarkStart w:id="142" w:name="_Toc366694573"/>
      <w:bookmarkStart w:id="143" w:name="_Toc366698121"/>
      <w:bookmarkStart w:id="144" w:name="_Toc366694574"/>
      <w:bookmarkStart w:id="145" w:name="_Toc366698122"/>
      <w:bookmarkStart w:id="146" w:name="_Toc366694629"/>
      <w:bookmarkStart w:id="147" w:name="_Toc366698177"/>
      <w:bookmarkStart w:id="148" w:name="_Toc366694630"/>
      <w:bookmarkStart w:id="149" w:name="_Toc366698178"/>
      <w:bookmarkStart w:id="150" w:name="_Toc366694631"/>
      <w:bookmarkStart w:id="151" w:name="_Toc366698179"/>
      <w:bookmarkStart w:id="152" w:name="_Toc366694638"/>
      <w:bookmarkStart w:id="153" w:name="_Toc366698186"/>
      <w:bookmarkStart w:id="154" w:name="_Toc366694641"/>
      <w:bookmarkStart w:id="155" w:name="_Toc366698189"/>
      <w:bookmarkStart w:id="156" w:name="_Toc366694644"/>
      <w:bookmarkStart w:id="157" w:name="_Toc366698192"/>
      <w:bookmarkStart w:id="158" w:name="_Toc366694647"/>
      <w:bookmarkStart w:id="159" w:name="_Toc366698195"/>
      <w:bookmarkStart w:id="160" w:name="_Toc366694650"/>
      <w:bookmarkStart w:id="161" w:name="_Toc366698198"/>
      <w:bookmarkStart w:id="162" w:name="_Toc366694653"/>
      <w:bookmarkStart w:id="163" w:name="_Toc366698201"/>
      <w:bookmarkStart w:id="164" w:name="_Toc366694656"/>
      <w:bookmarkStart w:id="165" w:name="_Toc366698204"/>
      <w:bookmarkStart w:id="166" w:name="_Toc366694659"/>
      <w:bookmarkStart w:id="167" w:name="_Toc366698207"/>
      <w:bookmarkStart w:id="168" w:name="_Toc366694660"/>
      <w:bookmarkStart w:id="169" w:name="_Toc366698208"/>
      <w:bookmarkStart w:id="170" w:name="_Toc366694661"/>
      <w:bookmarkStart w:id="171" w:name="_Toc366698209"/>
      <w:bookmarkStart w:id="172" w:name="_Toc366694668"/>
      <w:bookmarkStart w:id="173" w:name="_Toc366698216"/>
      <w:bookmarkStart w:id="174" w:name="_Toc366694671"/>
      <w:bookmarkStart w:id="175" w:name="_Toc366698219"/>
      <w:bookmarkStart w:id="176" w:name="_Toc366694674"/>
      <w:bookmarkStart w:id="177" w:name="_Toc366698222"/>
      <w:bookmarkStart w:id="178" w:name="_Toc366694677"/>
      <w:bookmarkStart w:id="179" w:name="_Toc366698225"/>
      <w:bookmarkStart w:id="180" w:name="_Toc366694680"/>
      <w:bookmarkStart w:id="181" w:name="_Toc366698228"/>
      <w:bookmarkStart w:id="182" w:name="_Toc366694683"/>
      <w:bookmarkStart w:id="183" w:name="_Toc366698231"/>
      <w:bookmarkStart w:id="184" w:name="_Toc366694686"/>
      <w:bookmarkStart w:id="185" w:name="_Toc366698234"/>
      <w:bookmarkStart w:id="186" w:name="_Toc366694689"/>
      <w:bookmarkStart w:id="187" w:name="_Toc366698237"/>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023457">
        <w:rPr>
          <w:strike/>
          <w:color w:val="FF0000"/>
        </w:rPr>
        <w:t>Wymagania dotyczące monitorowania Systemu</w:t>
      </w:r>
    </w:p>
    <w:p w14:paraId="54DD97B4" w14:textId="77777777" w:rsidR="00FD70A8" w:rsidRPr="00023457" w:rsidRDefault="00FD70A8" w:rsidP="00FD70A8">
      <w:pPr>
        <w:rPr>
          <w:strike/>
          <w:color w:val="FF0000"/>
        </w:rPr>
      </w:pPr>
    </w:p>
    <w:p w14:paraId="03739194" w14:textId="77777777" w:rsidR="003B7FEE" w:rsidRPr="00023457" w:rsidRDefault="003B7FEE" w:rsidP="003B7FEE">
      <w:pPr>
        <w:ind w:firstLine="708"/>
        <w:rPr>
          <w:rFonts w:ascii="Verdana,Times New Roman" w:eastAsia="Verdana,Times New Roman" w:hAnsi="Verdana,Times New Roman" w:cs="Verdana,Times New Roman"/>
          <w:strike/>
          <w:color w:val="FF0000"/>
          <w:sz w:val="18"/>
          <w:szCs w:val="18"/>
          <w:lang w:eastAsia="pl-PL"/>
        </w:rPr>
      </w:pPr>
      <w:bookmarkStart w:id="188" w:name="_Toc338147004"/>
      <w:bookmarkStart w:id="189" w:name="_Toc338148927"/>
      <w:bookmarkStart w:id="190" w:name="_Toc338149537"/>
      <w:bookmarkStart w:id="191" w:name="_Toc338150267"/>
      <w:bookmarkStart w:id="192" w:name="_Toc338150322"/>
      <w:bookmarkStart w:id="193" w:name="_Toc338150819"/>
      <w:bookmarkStart w:id="194" w:name="_Toc338150919"/>
      <w:bookmarkStart w:id="195" w:name="_Toc338156156"/>
      <w:bookmarkStart w:id="196" w:name="_Toc338164441"/>
      <w:bookmarkStart w:id="197" w:name="_Toc338147029"/>
      <w:bookmarkStart w:id="198" w:name="_Toc338148952"/>
      <w:bookmarkStart w:id="199" w:name="_Toc338149562"/>
      <w:bookmarkStart w:id="200" w:name="_Toc338150292"/>
      <w:bookmarkStart w:id="201" w:name="_Toc338150347"/>
      <w:bookmarkStart w:id="202" w:name="_Toc338150844"/>
      <w:bookmarkStart w:id="203" w:name="_Toc338150944"/>
      <w:bookmarkStart w:id="204" w:name="_Toc338156181"/>
      <w:bookmarkStart w:id="205" w:name="_Toc338164466"/>
      <w:bookmarkStart w:id="206" w:name="_Toc338147032"/>
      <w:bookmarkStart w:id="207" w:name="_Toc338148955"/>
      <w:bookmarkStart w:id="208" w:name="_Toc338149565"/>
      <w:bookmarkStart w:id="209" w:name="_Toc338150295"/>
      <w:bookmarkStart w:id="210" w:name="_Toc338150350"/>
      <w:bookmarkStart w:id="211" w:name="_Toc338150847"/>
      <w:bookmarkStart w:id="212" w:name="_Toc338150947"/>
      <w:bookmarkStart w:id="213" w:name="_Toc338156184"/>
      <w:bookmarkStart w:id="214" w:name="_Toc338164469"/>
      <w:bookmarkStart w:id="215" w:name="_Toc338147033"/>
      <w:bookmarkStart w:id="216" w:name="_Toc338148956"/>
      <w:bookmarkStart w:id="217" w:name="_Toc338149566"/>
      <w:bookmarkStart w:id="218" w:name="_Toc338150296"/>
      <w:bookmarkStart w:id="219" w:name="_Toc338150351"/>
      <w:bookmarkStart w:id="220" w:name="_Toc338150848"/>
      <w:bookmarkStart w:id="221" w:name="_Toc338150948"/>
      <w:bookmarkStart w:id="222" w:name="_Toc338156185"/>
      <w:bookmarkStart w:id="223" w:name="_Toc338164470"/>
      <w:bookmarkStart w:id="224" w:name="_Toc329261136"/>
      <w:bookmarkStart w:id="225" w:name="_Toc329333984"/>
      <w:bookmarkStart w:id="226" w:name="_Toc329334141"/>
      <w:bookmarkStart w:id="227" w:name="_Toc329334297"/>
      <w:bookmarkStart w:id="228" w:name="_Toc338149568"/>
      <w:bookmarkStart w:id="229" w:name="_Toc338150298"/>
      <w:bookmarkStart w:id="230" w:name="_Toc338150353"/>
      <w:bookmarkStart w:id="231" w:name="_Toc338150850"/>
      <w:bookmarkStart w:id="232" w:name="_Toc338150950"/>
      <w:bookmarkStart w:id="233" w:name="_Toc338156187"/>
      <w:bookmarkStart w:id="234" w:name="_Toc338164472"/>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sidRPr="00023457">
        <w:rPr>
          <w:rFonts w:ascii="Verdana" w:eastAsia="Verdana" w:hAnsi="Verdana" w:cs="Verdana"/>
          <w:b/>
          <w:strike/>
          <w:color w:val="FF0000"/>
          <w:sz w:val="18"/>
          <w:szCs w:val="18"/>
          <w:lang w:eastAsia="pl-PL"/>
        </w:rPr>
        <w:t xml:space="preserve">Tabela </w:t>
      </w:r>
      <w:r w:rsidRPr="00023457">
        <w:rPr>
          <w:strike/>
          <w:color w:val="FF0000"/>
        </w:rPr>
        <w:fldChar w:fldCharType="begin"/>
      </w:r>
      <w:r w:rsidRPr="00023457">
        <w:rPr>
          <w:rFonts w:ascii="Verdana" w:eastAsia="Times New Roman" w:hAnsi="Verdana" w:cs="Times New Roman"/>
          <w:b/>
          <w:bCs/>
          <w:strike/>
          <w:color w:val="FF0000"/>
          <w:sz w:val="18"/>
          <w:szCs w:val="20"/>
          <w:lang w:eastAsia="pl-PL"/>
        </w:rPr>
        <w:instrText xml:space="preserve"> SEQ Tabela \* ARABIC </w:instrText>
      </w:r>
      <w:r w:rsidRPr="00023457">
        <w:rPr>
          <w:rFonts w:ascii="Verdana" w:eastAsia="Times New Roman" w:hAnsi="Verdana" w:cs="Times New Roman"/>
          <w:b/>
          <w:bCs/>
          <w:strike/>
          <w:color w:val="FF0000"/>
          <w:sz w:val="18"/>
          <w:szCs w:val="20"/>
          <w:lang w:eastAsia="pl-PL"/>
        </w:rPr>
        <w:fldChar w:fldCharType="separate"/>
      </w:r>
      <w:r w:rsidRPr="00023457">
        <w:rPr>
          <w:rFonts w:ascii="Verdana" w:eastAsia="Verdana" w:hAnsi="Verdana" w:cs="Verdana"/>
          <w:b/>
          <w:strike/>
          <w:color w:val="FF0000"/>
          <w:sz w:val="18"/>
          <w:szCs w:val="18"/>
          <w:lang w:eastAsia="pl-PL"/>
        </w:rPr>
        <w:t>14</w:t>
      </w:r>
      <w:r w:rsidRPr="00023457">
        <w:rPr>
          <w:strike/>
          <w:color w:val="FF0000"/>
        </w:rPr>
        <w:fldChar w:fldCharType="end"/>
      </w:r>
      <w:r w:rsidRPr="00023457">
        <w:rPr>
          <w:rFonts w:ascii="Verdana" w:eastAsia="Verdana" w:hAnsi="Verdana" w:cs="Verdana"/>
          <w:b/>
          <w:strike/>
          <w:color w:val="FF0000"/>
          <w:sz w:val="18"/>
          <w:szCs w:val="18"/>
          <w:lang w:eastAsia="pl-PL"/>
        </w:rPr>
        <w:t xml:space="preserve"> minimalne wymagania dot. monitorowania Systemu</w:t>
      </w:r>
    </w:p>
    <w:tbl>
      <w:tblPr>
        <w:tblW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843"/>
      </w:tblGrid>
      <w:tr w:rsidR="00023457" w:rsidRPr="00023457" w14:paraId="03863A9A" w14:textId="77777777" w:rsidTr="00A50215">
        <w:trPr>
          <w:trHeight w:val="600"/>
        </w:trPr>
        <w:tc>
          <w:tcPr>
            <w:tcW w:w="1668" w:type="dxa"/>
            <w:tcBorders>
              <w:top w:val="single" w:sz="4" w:space="0" w:color="auto"/>
              <w:left w:val="single" w:sz="4" w:space="0" w:color="auto"/>
              <w:bottom w:val="single" w:sz="4" w:space="0" w:color="auto"/>
              <w:right w:val="single" w:sz="4" w:space="0" w:color="auto"/>
            </w:tcBorders>
            <w:shd w:val="clear" w:color="auto" w:fill="4F81BD"/>
            <w:vAlign w:val="center"/>
            <w:hideMark/>
          </w:tcPr>
          <w:p w14:paraId="03A486AD"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Kod wymagania</w:t>
            </w:r>
          </w:p>
        </w:tc>
        <w:tc>
          <w:tcPr>
            <w:tcW w:w="7843" w:type="dxa"/>
            <w:tcBorders>
              <w:top w:val="single" w:sz="4" w:space="0" w:color="auto"/>
              <w:left w:val="single" w:sz="4" w:space="0" w:color="auto"/>
              <w:bottom w:val="single" w:sz="4" w:space="0" w:color="auto"/>
              <w:right w:val="single" w:sz="4" w:space="0" w:color="auto"/>
            </w:tcBorders>
            <w:shd w:val="clear" w:color="auto" w:fill="4F81BD"/>
            <w:vAlign w:val="center"/>
            <w:hideMark/>
          </w:tcPr>
          <w:p w14:paraId="59CF5F42"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Opis wymagania</w:t>
            </w:r>
          </w:p>
        </w:tc>
      </w:tr>
      <w:tr w:rsidR="00023457" w:rsidRPr="00023457" w14:paraId="70F4C6DA" w14:textId="77777777" w:rsidTr="00A50215">
        <w:trPr>
          <w:trHeight w:val="346"/>
        </w:trPr>
        <w:tc>
          <w:tcPr>
            <w:tcW w:w="1668" w:type="dxa"/>
            <w:tcBorders>
              <w:top w:val="single" w:sz="4" w:space="0" w:color="auto"/>
              <w:left w:val="single" w:sz="4" w:space="0" w:color="auto"/>
              <w:bottom w:val="single" w:sz="4" w:space="0" w:color="auto"/>
              <w:right w:val="single" w:sz="4" w:space="0" w:color="auto"/>
            </w:tcBorders>
            <w:noWrap/>
            <w:hideMark/>
          </w:tcPr>
          <w:p w14:paraId="4F82CE55"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MON.1</w:t>
            </w:r>
          </w:p>
        </w:tc>
        <w:tc>
          <w:tcPr>
            <w:tcW w:w="7843" w:type="dxa"/>
            <w:tcBorders>
              <w:top w:val="single" w:sz="4" w:space="0" w:color="auto"/>
              <w:left w:val="single" w:sz="4" w:space="0" w:color="auto"/>
              <w:bottom w:val="single" w:sz="4" w:space="0" w:color="auto"/>
              <w:right w:val="single" w:sz="4" w:space="0" w:color="auto"/>
            </w:tcBorders>
            <w:hideMark/>
          </w:tcPr>
          <w:p w14:paraId="6832690B"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Usługi monitorujące muszą być wytworzone przez Wykonawcę lub Wykonawca może posłużyć się gotowym Oprogramowaniem Open Source.</w:t>
            </w:r>
          </w:p>
        </w:tc>
      </w:tr>
      <w:tr w:rsidR="00023457" w:rsidRPr="00023457" w14:paraId="6973DFE9" w14:textId="77777777" w:rsidTr="00A50215">
        <w:trPr>
          <w:trHeight w:val="346"/>
        </w:trPr>
        <w:tc>
          <w:tcPr>
            <w:tcW w:w="1668" w:type="dxa"/>
            <w:tcBorders>
              <w:top w:val="single" w:sz="4" w:space="0" w:color="auto"/>
              <w:left w:val="single" w:sz="4" w:space="0" w:color="auto"/>
              <w:bottom w:val="single" w:sz="4" w:space="0" w:color="auto"/>
              <w:right w:val="single" w:sz="4" w:space="0" w:color="auto"/>
            </w:tcBorders>
            <w:noWrap/>
          </w:tcPr>
          <w:p w14:paraId="797D7CB2"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MON.2</w:t>
            </w:r>
          </w:p>
        </w:tc>
        <w:tc>
          <w:tcPr>
            <w:tcW w:w="7843" w:type="dxa"/>
            <w:tcBorders>
              <w:top w:val="single" w:sz="4" w:space="0" w:color="auto"/>
              <w:left w:val="single" w:sz="4" w:space="0" w:color="auto"/>
              <w:bottom w:val="single" w:sz="4" w:space="0" w:color="auto"/>
              <w:right w:val="single" w:sz="4" w:space="0" w:color="auto"/>
            </w:tcBorders>
          </w:tcPr>
          <w:p w14:paraId="5E25C142"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Usługi monitorujące zapewnią scentralizowany dostęp pozwalający na agregację logów oraz parametrów wydajnościowych ze wszystkich instancji działających usług biznesowych, tak aby możliwe było ich wspólne przeglądanie, przetwarzanie i analizowanie.</w:t>
            </w:r>
          </w:p>
        </w:tc>
      </w:tr>
      <w:tr w:rsidR="00023457" w:rsidRPr="00023457" w14:paraId="6EEC1778" w14:textId="77777777" w:rsidTr="00A50215">
        <w:trPr>
          <w:trHeight w:val="346"/>
        </w:trPr>
        <w:tc>
          <w:tcPr>
            <w:tcW w:w="1668" w:type="dxa"/>
            <w:tcBorders>
              <w:top w:val="single" w:sz="4" w:space="0" w:color="auto"/>
              <w:left w:val="single" w:sz="4" w:space="0" w:color="auto"/>
              <w:bottom w:val="single" w:sz="4" w:space="0" w:color="auto"/>
              <w:right w:val="single" w:sz="4" w:space="0" w:color="auto"/>
            </w:tcBorders>
            <w:noWrap/>
          </w:tcPr>
          <w:p w14:paraId="1D61CCCE"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MON.3</w:t>
            </w:r>
          </w:p>
        </w:tc>
        <w:tc>
          <w:tcPr>
            <w:tcW w:w="7843" w:type="dxa"/>
            <w:tcBorders>
              <w:top w:val="single" w:sz="4" w:space="0" w:color="auto"/>
              <w:left w:val="single" w:sz="4" w:space="0" w:color="auto"/>
              <w:bottom w:val="single" w:sz="4" w:space="0" w:color="auto"/>
              <w:right w:val="single" w:sz="4" w:space="0" w:color="auto"/>
            </w:tcBorders>
          </w:tcPr>
          <w:p w14:paraId="4BFAC889"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Wykonawca wdroży narzędzie umożliwiające przetwarzanie zebranych informacji i prezentacji ich w formie wizualnej w postaci wykresów, diagramów i tabel (np. </w:t>
            </w:r>
            <w:proofErr w:type="spellStart"/>
            <w:r w:rsidRPr="00023457">
              <w:rPr>
                <w:rFonts w:ascii="Verdana" w:eastAsia="Verdana" w:hAnsi="Verdana" w:cs="Verdana"/>
                <w:strike/>
                <w:color w:val="FF0000"/>
                <w:sz w:val="18"/>
                <w:szCs w:val="18"/>
              </w:rPr>
              <w:t>Logstach</w:t>
            </w:r>
            <w:proofErr w:type="spellEnd"/>
            <w:r w:rsidRPr="00023457">
              <w:rPr>
                <w:rFonts w:ascii="Verdana" w:eastAsia="Verdana" w:hAnsi="Verdana" w:cs="Verdana"/>
                <w:strike/>
                <w:color w:val="FF0000"/>
                <w:sz w:val="18"/>
                <w:szCs w:val="18"/>
              </w:rPr>
              <w:t xml:space="preserve"> + </w:t>
            </w:r>
            <w:proofErr w:type="spellStart"/>
            <w:r w:rsidRPr="00023457">
              <w:rPr>
                <w:rFonts w:ascii="Verdana" w:eastAsia="Verdana" w:hAnsi="Verdana" w:cs="Verdana"/>
                <w:strike/>
                <w:color w:val="FF0000"/>
                <w:sz w:val="18"/>
                <w:szCs w:val="18"/>
              </w:rPr>
              <w:t>Kibana</w:t>
            </w:r>
            <w:proofErr w:type="spellEnd"/>
            <w:r w:rsidRPr="00023457">
              <w:rPr>
                <w:rFonts w:ascii="Verdana" w:eastAsia="Verdana" w:hAnsi="Verdana" w:cs="Verdana"/>
                <w:strike/>
                <w:color w:val="FF0000"/>
                <w:sz w:val="18"/>
                <w:szCs w:val="18"/>
              </w:rPr>
              <w:t>).</w:t>
            </w:r>
          </w:p>
        </w:tc>
      </w:tr>
      <w:tr w:rsidR="00023457" w:rsidRPr="00023457" w14:paraId="66F1DBD4" w14:textId="77777777" w:rsidTr="00A50215">
        <w:trPr>
          <w:trHeight w:val="346"/>
        </w:trPr>
        <w:tc>
          <w:tcPr>
            <w:tcW w:w="1668" w:type="dxa"/>
            <w:tcBorders>
              <w:top w:val="single" w:sz="4" w:space="0" w:color="auto"/>
              <w:left w:val="single" w:sz="4" w:space="0" w:color="auto"/>
              <w:bottom w:val="single" w:sz="4" w:space="0" w:color="auto"/>
              <w:right w:val="single" w:sz="4" w:space="0" w:color="auto"/>
            </w:tcBorders>
            <w:noWrap/>
          </w:tcPr>
          <w:p w14:paraId="724D3F6A"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MON.4</w:t>
            </w:r>
          </w:p>
        </w:tc>
        <w:tc>
          <w:tcPr>
            <w:tcW w:w="7843" w:type="dxa"/>
            <w:tcBorders>
              <w:top w:val="single" w:sz="4" w:space="0" w:color="auto"/>
              <w:left w:val="single" w:sz="4" w:space="0" w:color="auto"/>
              <w:bottom w:val="single" w:sz="4" w:space="0" w:color="auto"/>
              <w:right w:val="single" w:sz="4" w:space="0" w:color="auto"/>
            </w:tcBorders>
          </w:tcPr>
          <w:p w14:paraId="1886CA35"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Zadania i funkcje usług monitorujących:</w:t>
            </w:r>
          </w:p>
          <w:p w14:paraId="0608211C" w14:textId="77777777" w:rsidR="003B7FEE" w:rsidRPr="00023457" w:rsidRDefault="003B7FEE" w:rsidP="00477E52">
            <w:pPr>
              <w:numPr>
                <w:ilvl w:val="1"/>
                <w:numId w:val="71"/>
              </w:numPr>
              <w:spacing w:after="0" w:line="360" w:lineRule="auto"/>
              <w:contextualSpacing/>
              <w:rPr>
                <w:rFonts w:ascii="Verdana,Tahoma" w:eastAsia="Verdana,Tahoma" w:hAnsi="Verdana,Tahoma" w:cs="Verdana,Tahoma"/>
                <w:strike/>
                <w:color w:val="FF0000"/>
                <w:sz w:val="18"/>
                <w:szCs w:val="18"/>
                <w:lang w:eastAsia="pl-PL"/>
              </w:rPr>
            </w:pPr>
            <w:r w:rsidRPr="00023457">
              <w:rPr>
                <w:rFonts w:ascii="Verdana" w:eastAsia="Verdana" w:hAnsi="Verdana" w:cs="Verdana"/>
                <w:strike/>
                <w:color w:val="FF0000"/>
                <w:sz w:val="18"/>
                <w:szCs w:val="18"/>
                <w:lang w:eastAsia="pl-PL"/>
              </w:rPr>
              <w:t>Monitorowanie cyklu życia kontenerów oraz ich zawartości;</w:t>
            </w:r>
          </w:p>
          <w:p w14:paraId="00EAD816" w14:textId="77777777" w:rsidR="003B7FEE" w:rsidRPr="00023457" w:rsidRDefault="003B7FEE" w:rsidP="00477E52">
            <w:pPr>
              <w:numPr>
                <w:ilvl w:val="1"/>
                <w:numId w:val="71"/>
              </w:numPr>
              <w:spacing w:after="0" w:line="360" w:lineRule="auto"/>
              <w:contextualSpacing/>
              <w:rPr>
                <w:rFonts w:ascii="Verdana,Tahoma" w:eastAsia="Verdana,Tahoma" w:hAnsi="Verdana,Tahoma" w:cs="Verdana,Tahoma"/>
                <w:strike/>
                <w:color w:val="FF0000"/>
                <w:sz w:val="18"/>
                <w:szCs w:val="18"/>
                <w:lang w:eastAsia="pl-PL"/>
              </w:rPr>
            </w:pPr>
            <w:r w:rsidRPr="00023457">
              <w:rPr>
                <w:rFonts w:ascii="Verdana" w:eastAsia="Verdana" w:hAnsi="Verdana" w:cs="Verdana"/>
                <w:strike/>
                <w:color w:val="FF0000"/>
                <w:sz w:val="18"/>
                <w:szCs w:val="18"/>
                <w:lang w:eastAsia="pl-PL"/>
              </w:rPr>
              <w:t>Monitorowanie wydajności aplikacji uruchomionej w kontenerze;</w:t>
            </w:r>
          </w:p>
          <w:p w14:paraId="4C707E36" w14:textId="77777777" w:rsidR="003B7FEE" w:rsidRPr="00023457" w:rsidRDefault="003B7FEE" w:rsidP="00477E52">
            <w:pPr>
              <w:numPr>
                <w:ilvl w:val="1"/>
                <w:numId w:val="71"/>
              </w:numPr>
              <w:spacing w:after="0" w:line="360" w:lineRule="auto"/>
              <w:contextualSpacing/>
              <w:rPr>
                <w:rFonts w:ascii="Verdana,Tahoma" w:eastAsia="Verdana,Tahoma" w:hAnsi="Verdana,Tahoma" w:cs="Verdana,Tahoma"/>
                <w:strike/>
                <w:color w:val="FF0000"/>
                <w:sz w:val="18"/>
                <w:szCs w:val="18"/>
                <w:lang w:eastAsia="pl-PL"/>
              </w:rPr>
            </w:pPr>
            <w:r w:rsidRPr="00023457">
              <w:rPr>
                <w:rFonts w:ascii="Verdana" w:eastAsia="Verdana" w:hAnsi="Verdana" w:cs="Verdana"/>
                <w:strike/>
                <w:color w:val="FF0000"/>
                <w:sz w:val="18"/>
                <w:szCs w:val="18"/>
                <w:lang w:eastAsia="pl-PL"/>
              </w:rPr>
              <w:t>Monitorowanie poprawności działania API;</w:t>
            </w:r>
          </w:p>
          <w:p w14:paraId="12A6BCA1" w14:textId="66656AF6" w:rsidR="003B7FEE" w:rsidRPr="00023457" w:rsidRDefault="003B7FEE" w:rsidP="00477E52">
            <w:pPr>
              <w:numPr>
                <w:ilvl w:val="1"/>
                <w:numId w:val="71"/>
              </w:numPr>
              <w:spacing w:after="0" w:line="360" w:lineRule="auto"/>
              <w:contextualSpacing/>
              <w:rPr>
                <w:rFonts w:ascii="Verdana" w:eastAsia="Verdana" w:hAnsi="Verdana" w:cs="Verdana"/>
                <w:strike/>
                <w:color w:val="FF0000"/>
                <w:sz w:val="20"/>
                <w:szCs w:val="20"/>
                <w:lang w:eastAsia="pl-PL"/>
              </w:rPr>
            </w:pPr>
            <w:r w:rsidRPr="00023457">
              <w:rPr>
                <w:rFonts w:ascii="Verdana" w:eastAsia="Verdana" w:hAnsi="Verdana" w:cs="Verdana"/>
                <w:strike/>
                <w:color w:val="FF0000"/>
                <w:sz w:val="18"/>
                <w:szCs w:val="18"/>
                <w:lang w:eastAsia="pl-PL"/>
              </w:rPr>
              <w:t>Monitorowanie infrastruktury sieciowej oraz protokołów sieciowych</w:t>
            </w:r>
            <w:r w:rsidRPr="00023457">
              <w:rPr>
                <w:rFonts w:ascii="Verdana" w:eastAsia="Verdana" w:hAnsi="Verdana" w:cs="Verdana"/>
                <w:strike/>
                <w:color w:val="FF0000"/>
                <w:sz w:val="20"/>
                <w:szCs w:val="20"/>
                <w:lang w:eastAsia="pl-PL"/>
              </w:rPr>
              <w:t xml:space="preserve"> </w:t>
            </w:r>
            <w:r w:rsidRPr="00023457">
              <w:rPr>
                <w:rFonts w:ascii="Verdana" w:eastAsia="Verdana" w:hAnsi="Verdana" w:cs="Verdana"/>
                <w:strike/>
                <w:color w:val="FF0000"/>
                <w:sz w:val="18"/>
                <w:szCs w:val="18"/>
                <w:lang w:eastAsia="pl-PL"/>
              </w:rPr>
              <w:t>w tym serwerów HTTP / HTTPS (</w:t>
            </w:r>
            <w:r w:rsidR="1EC9A1F7" w:rsidRPr="00023457">
              <w:rPr>
                <w:rFonts w:ascii="Verdana" w:eastAsia="Verdana" w:hAnsi="Verdana" w:cs="Verdana"/>
                <w:strike/>
                <w:color w:val="FF0000"/>
                <w:sz w:val="18"/>
                <w:szCs w:val="18"/>
                <w:lang w:eastAsia="pl-PL"/>
              </w:rPr>
              <w:t>np.</w:t>
            </w:r>
            <w:r w:rsidRPr="00023457">
              <w:rPr>
                <w:rFonts w:ascii="Verdana" w:eastAsia="Verdana" w:hAnsi="Verdana" w:cs="Verdana"/>
                <w:strike/>
                <w:color w:val="FF0000"/>
                <w:sz w:val="18"/>
                <w:szCs w:val="18"/>
                <w:lang w:eastAsia="pl-PL"/>
              </w:rPr>
              <w:t xml:space="preserve"> </w:t>
            </w:r>
            <w:proofErr w:type="spellStart"/>
            <w:r w:rsidRPr="00023457">
              <w:rPr>
                <w:rFonts w:ascii="Verdana" w:eastAsia="Verdana" w:hAnsi="Verdana" w:cs="Verdana"/>
                <w:strike/>
                <w:color w:val="FF0000"/>
                <w:sz w:val="18"/>
                <w:szCs w:val="18"/>
                <w:lang w:eastAsia="pl-PL"/>
              </w:rPr>
              <w:t>Nagios</w:t>
            </w:r>
            <w:proofErr w:type="spellEnd"/>
            <w:r w:rsidRPr="00023457">
              <w:rPr>
                <w:rFonts w:ascii="Verdana" w:eastAsia="Verdana" w:hAnsi="Verdana" w:cs="Verdana"/>
                <w:strike/>
                <w:color w:val="FF0000"/>
                <w:sz w:val="18"/>
                <w:szCs w:val="18"/>
                <w:lang w:eastAsia="pl-PL"/>
              </w:rPr>
              <w:t>);</w:t>
            </w:r>
          </w:p>
          <w:p w14:paraId="219F37B8" w14:textId="77777777" w:rsidR="003B7FEE" w:rsidRPr="00023457" w:rsidRDefault="003B7FEE" w:rsidP="00477E52">
            <w:pPr>
              <w:numPr>
                <w:ilvl w:val="1"/>
                <w:numId w:val="71"/>
              </w:numPr>
              <w:spacing w:after="0" w:line="360" w:lineRule="auto"/>
              <w:contextualSpacing/>
              <w:rPr>
                <w:rFonts w:ascii="Verdana,Tahoma" w:eastAsia="Verdana,Tahoma" w:hAnsi="Verdana,Tahoma" w:cs="Verdana,Tahoma"/>
                <w:strike/>
                <w:color w:val="FF0000"/>
                <w:sz w:val="18"/>
                <w:szCs w:val="18"/>
                <w:lang w:eastAsia="pl-PL"/>
              </w:rPr>
            </w:pPr>
            <w:r w:rsidRPr="00023457">
              <w:rPr>
                <w:rFonts w:ascii="Verdana" w:eastAsia="Verdana" w:hAnsi="Verdana" w:cs="Verdana"/>
                <w:strike/>
                <w:color w:val="FF0000"/>
                <w:sz w:val="18"/>
                <w:szCs w:val="18"/>
                <w:lang w:eastAsia="pl-PL"/>
              </w:rPr>
              <w:t>Narzędzia do generacji automatycznego ruchu w celu kontroli poziomu dostępności usług;</w:t>
            </w:r>
          </w:p>
          <w:p w14:paraId="74294F67" w14:textId="77777777" w:rsidR="003B7FEE" w:rsidRPr="00023457" w:rsidRDefault="003B7FEE" w:rsidP="00477E52">
            <w:pPr>
              <w:numPr>
                <w:ilvl w:val="1"/>
                <w:numId w:val="71"/>
              </w:numPr>
              <w:spacing w:after="0" w:line="360" w:lineRule="auto"/>
              <w:contextualSpacing/>
              <w:rPr>
                <w:rFonts w:ascii="Verdana,Tahoma" w:eastAsia="Verdana,Tahoma" w:hAnsi="Verdana,Tahoma" w:cs="Verdana,Tahoma"/>
                <w:strike/>
                <w:color w:val="FF0000"/>
                <w:sz w:val="18"/>
                <w:szCs w:val="18"/>
                <w:lang w:eastAsia="pl-PL"/>
              </w:rPr>
            </w:pPr>
            <w:r w:rsidRPr="00023457">
              <w:rPr>
                <w:rFonts w:ascii="Verdana" w:eastAsia="Verdana" w:hAnsi="Verdana" w:cs="Verdana"/>
                <w:strike/>
                <w:color w:val="FF0000"/>
                <w:sz w:val="18"/>
                <w:szCs w:val="18"/>
                <w:lang w:eastAsia="pl-PL"/>
              </w:rPr>
              <w:t>Agregacja zdarzeń pochodzących z usług monitorujących według wielu kryteriów takich jak:</w:t>
            </w:r>
          </w:p>
          <w:p w14:paraId="6FD82025" w14:textId="77777777" w:rsidR="003B7FEE" w:rsidRPr="00023457" w:rsidRDefault="003B7FEE" w:rsidP="00B306CB">
            <w:pPr>
              <w:numPr>
                <w:ilvl w:val="2"/>
                <w:numId w:val="42"/>
              </w:numPr>
              <w:spacing w:after="0" w:line="360" w:lineRule="auto"/>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Wykonywane zadanie;</w:t>
            </w:r>
          </w:p>
          <w:p w14:paraId="515623DA" w14:textId="77777777" w:rsidR="003B7FEE" w:rsidRPr="00023457" w:rsidRDefault="003B7FEE" w:rsidP="00E4589D">
            <w:pPr>
              <w:numPr>
                <w:ilvl w:val="2"/>
                <w:numId w:val="42"/>
              </w:numPr>
              <w:spacing w:after="0" w:line="360" w:lineRule="auto"/>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 xml:space="preserve">Lokalizacja fizyczna użytkownika wchodzącego w interakcje z zadaniem; </w:t>
            </w:r>
          </w:p>
          <w:p w14:paraId="70AA3823" w14:textId="77777777" w:rsidR="003B7FEE" w:rsidRPr="00023457" w:rsidRDefault="003B7FEE">
            <w:pPr>
              <w:numPr>
                <w:ilvl w:val="2"/>
                <w:numId w:val="42"/>
              </w:numPr>
              <w:spacing w:after="0" w:line="360" w:lineRule="auto"/>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 xml:space="preserve">Typ użytkownika wchodzącego w interakcje z zadaniem; </w:t>
            </w:r>
          </w:p>
          <w:p w14:paraId="4D387DAA" w14:textId="77777777" w:rsidR="003B7FEE" w:rsidRPr="00023457" w:rsidRDefault="003B7FEE" w:rsidP="00477E52">
            <w:pPr>
              <w:numPr>
                <w:ilvl w:val="1"/>
                <w:numId w:val="71"/>
              </w:numPr>
              <w:spacing w:after="0" w:line="360" w:lineRule="auto"/>
              <w:contextualSpacing/>
              <w:rPr>
                <w:rFonts w:ascii="Verdana,Tahoma" w:eastAsia="Verdana,Tahoma" w:hAnsi="Verdana,Tahoma" w:cs="Verdana,Tahoma"/>
                <w:strike/>
                <w:color w:val="FF0000"/>
                <w:sz w:val="18"/>
                <w:szCs w:val="18"/>
                <w:lang w:eastAsia="pl-PL"/>
              </w:rPr>
            </w:pPr>
            <w:r w:rsidRPr="00023457">
              <w:rPr>
                <w:rFonts w:ascii="Verdana" w:eastAsia="Verdana" w:hAnsi="Verdana" w:cs="Verdana"/>
                <w:strike/>
                <w:color w:val="FF0000"/>
                <w:sz w:val="18"/>
                <w:szCs w:val="18"/>
                <w:lang w:eastAsia="pl-PL"/>
              </w:rPr>
              <w:t>Możliwość centralnego zarządzania poziomami zbierania logów z każdej działającej usługi biznesowej - minimalny zakres poziomów to:</w:t>
            </w:r>
          </w:p>
          <w:p w14:paraId="0B39D2C7" w14:textId="77777777" w:rsidR="003B7FEE" w:rsidRPr="00023457" w:rsidRDefault="003B7FEE" w:rsidP="00B306CB">
            <w:pPr>
              <w:numPr>
                <w:ilvl w:val="2"/>
                <w:numId w:val="50"/>
              </w:numPr>
              <w:spacing w:after="0" w:line="360" w:lineRule="auto"/>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Error – zbierane są wyłącznie błędy / wyjątki, które są lub mogą być krytyczne;</w:t>
            </w:r>
          </w:p>
          <w:p w14:paraId="4457E4F9" w14:textId="77777777" w:rsidR="003B7FEE" w:rsidRPr="00023457" w:rsidRDefault="003B7FEE" w:rsidP="00E4589D">
            <w:pPr>
              <w:numPr>
                <w:ilvl w:val="2"/>
                <w:numId w:val="50"/>
              </w:numPr>
              <w:spacing w:after="0" w:line="360" w:lineRule="auto"/>
              <w:rPr>
                <w:rFonts w:ascii="Verdana,Times New Roman,Calibri" w:eastAsia="Verdana,Times New Roman,Calibri" w:hAnsi="Verdana,Times New Roman,Calibri" w:cs="Verdana,Times New Roman,Calibri"/>
                <w:strike/>
                <w:color w:val="FF0000"/>
                <w:sz w:val="18"/>
                <w:szCs w:val="18"/>
              </w:rPr>
            </w:pPr>
            <w:proofErr w:type="spellStart"/>
            <w:r w:rsidRPr="00023457">
              <w:rPr>
                <w:rFonts w:ascii="Verdana" w:eastAsia="Verdana" w:hAnsi="Verdana" w:cs="Verdana"/>
                <w:strike/>
                <w:color w:val="FF0000"/>
                <w:sz w:val="18"/>
                <w:szCs w:val="18"/>
              </w:rPr>
              <w:lastRenderedPageBreak/>
              <w:t>Warning</w:t>
            </w:r>
            <w:proofErr w:type="spellEnd"/>
            <w:r w:rsidRPr="00023457">
              <w:rPr>
                <w:rFonts w:ascii="Verdana" w:eastAsia="Verdana" w:hAnsi="Verdana" w:cs="Verdana"/>
                <w:strike/>
                <w:color w:val="FF0000"/>
                <w:sz w:val="18"/>
                <w:szCs w:val="18"/>
              </w:rPr>
              <w:t xml:space="preserve"> – zbierane są błędy / wyjątki oraz dodatkowo ostrzeżenia mogące być źródłem potencjalnych problemów;    </w:t>
            </w:r>
          </w:p>
          <w:p w14:paraId="7AF805A3" w14:textId="77777777" w:rsidR="003B7FEE" w:rsidRPr="00023457" w:rsidRDefault="003B7FEE">
            <w:pPr>
              <w:numPr>
                <w:ilvl w:val="2"/>
                <w:numId w:val="50"/>
              </w:numPr>
              <w:spacing w:after="0" w:line="360" w:lineRule="auto"/>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Info – zbierane są dodatkowe informacje, które deweloper przewidział do logowania na poziomie Info;</w:t>
            </w:r>
          </w:p>
          <w:p w14:paraId="17FD2E9C" w14:textId="77777777" w:rsidR="003B7FEE" w:rsidRPr="00023457" w:rsidRDefault="003B7FEE">
            <w:pPr>
              <w:numPr>
                <w:ilvl w:val="2"/>
                <w:numId w:val="50"/>
              </w:numPr>
              <w:spacing w:after="0" w:line="360" w:lineRule="auto"/>
              <w:rPr>
                <w:rFonts w:ascii="Verdana,Times New Roman,Calibri" w:eastAsia="Verdana,Times New Roman,Calibri" w:hAnsi="Verdana,Times New Roman,Calibri" w:cs="Verdana,Times New Roman,Calibri"/>
                <w:strike/>
                <w:color w:val="FF0000"/>
                <w:sz w:val="18"/>
                <w:szCs w:val="18"/>
              </w:rPr>
            </w:pPr>
            <w:proofErr w:type="spellStart"/>
            <w:r w:rsidRPr="00023457">
              <w:rPr>
                <w:rFonts w:ascii="Verdana" w:eastAsia="Verdana" w:hAnsi="Verdana" w:cs="Verdana"/>
                <w:strike/>
                <w:color w:val="FF0000"/>
                <w:sz w:val="18"/>
                <w:szCs w:val="18"/>
              </w:rPr>
              <w:t>Debug</w:t>
            </w:r>
            <w:proofErr w:type="spellEnd"/>
            <w:r w:rsidRPr="00023457">
              <w:rPr>
                <w:rFonts w:ascii="Verdana" w:eastAsia="Verdana" w:hAnsi="Verdana" w:cs="Verdana"/>
                <w:strike/>
                <w:color w:val="FF0000"/>
                <w:sz w:val="18"/>
                <w:szCs w:val="18"/>
              </w:rPr>
              <w:t xml:space="preserve"> zbierane są dodatkowe informacje, które deweloper przewidział do logowania na najbardziej szczegółowym poziomie </w:t>
            </w:r>
            <w:proofErr w:type="spellStart"/>
            <w:r w:rsidRPr="00023457">
              <w:rPr>
                <w:rFonts w:ascii="Verdana" w:eastAsia="Verdana" w:hAnsi="Verdana" w:cs="Verdana"/>
                <w:strike/>
                <w:color w:val="FF0000"/>
                <w:sz w:val="18"/>
                <w:szCs w:val="18"/>
              </w:rPr>
              <w:t>Debug</w:t>
            </w:r>
            <w:proofErr w:type="spellEnd"/>
            <w:r w:rsidRPr="00023457">
              <w:rPr>
                <w:rFonts w:ascii="Verdana" w:eastAsia="Verdana" w:hAnsi="Verdana" w:cs="Verdana"/>
                <w:strike/>
                <w:color w:val="FF0000"/>
                <w:sz w:val="18"/>
                <w:szCs w:val="18"/>
              </w:rPr>
              <w:t>.</w:t>
            </w:r>
          </w:p>
        </w:tc>
      </w:tr>
      <w:tr w:rsidR="003B7FEE" w:rsidRPr="00023457" w14:paraId="6211A28A" w14:textId="77777777" w:rsidTr="00A50215">
        <w:trPr>
          <w:trHeight w:val="346"/>
        </w:trPr>
        <w:tc>
          <w:tcPr>
            <w:tcW w:w="1668" w:type="dxa"/>
            <w:tcBorders>
              <w:top w:val="single" w:sz="4" w:space="0" w:color="auto"/>
              <w:left w:val="single" w:sz="4" w:space="0" w:color="auto"/>
              <w:bottom w:val="single" w:sz="4" w:space="0" w:color="auto"/>
              <w:right w:val="single" w:sz="4" w:space="0" w:color="auto"/>
            </w:tcBorders>
            <w:noWrap/>
          </w:tcPr>
          <w:p w14:paraId="678B46F4"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lastRenderedPageBreak/>
              <w:t>MON.5</w:t>
            </w:r>
          </w:p>
        </w:tc>
        <w:tc>
          <w:tcPr>
            <w:tcW w:w="7843" w:type="dxa"/>
            <w:tcBorders>
              <w:top w:val="single" w:sz="4" w:space="0" w:color="auto"/>
              <w:left w:val="single" w:sz="4" w:space="0" w:color="auto"/>
              <w:bottom w:val="single" w:sz="4" w:space="0" w:color="auto"/>
              <w:right w:val="single" w:sz="4" w:space="0" w:color="auto"/>
            </w:tcBorders>
          </w:tcPr>
          <w:p w14:paraId="652DF0E8" w14:textId="77777777" w:rsidR="003B7FEE" w:rsidRPr="00023457" w:rsidRDefault="003B7FEE" w:rsidP="003B7FEE">
            <w:pPr>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 xml:space="preserve">Usługi wykorzystujące zewnętrzne oprogramowanie, służące do monitorowania rzeczywistego poziomu dostępności usług oraz zbieranie statystyk. </w:t>
            </w:r>
          </w:p>
          <w:p w14:paraId="2E7FCE32" w14:textId="77777777" w:rsidR="003B7FEE" w:rsidRPr="00023457" w:rsidRDefault="003B7FEE" w:rsidP="00B306CB">
            <w:pPr>
              <w:numPr>
                <w:ilvl w:val="0"/>
                <w:numId w:val="43"/>
              </w:numPr>
              <w:spacing w:after="0" w:line="360" w:lineRule="auto"/>
              <w:rPr>
                <w:rFonts w:ascii="Verdana,Times New Roman,Calibri" w:eastAsia="Verdana,Times New Roman,Calibri" w:hAnsi="Verdana,Times New Roman,Calibri" w:cs="Verdana,Times New Roman,Calibri"/>
                <w:strike/>
                <w:color w:val="FF0000"/>
                <w:sz w:val="18"/>
                <w:szCs w:val="18"/>
                <w:lang w:val="en-US"/>
              </w:rPr>
            </w:pPr>
            <w:proofErr w:type="spellStart"/>
            <w:r w:rsidRPr="00023457">
              <w:rPr>
                <w:rFonts w:ascii="Verdana" w:eastAsia="Verdana" w:hAnsi="Verdana" w:cs="Verdana"/>
                <w:strike/>
                <w:color w:val="FF0000"/>
                <w:sz w:val="18"/>
                <w:szCs w:val="18"/>
                <w:lang w:val="en-US"/>
              </w:rPr>
              <w:t>Oprogramowanie</w:t>
            </w:r>
            <w:proofErr w:type="spellEnd"/>
            <w:r w:rsidRPr="00023457">
              <w:rPr>
                <w:rFonts w:ascii="Verdana" w:eastAsia="Verdana" w:hAnsi="Verdana" w:cs="Verdana"/>
                <w:strike/>
                <w:color w:val="FF0000"/>
                <w:sz w:val="18"/>
                <w:szCs w:val="18"/>
                <w:lang w:val="en-US"/>
              </w:rPr>
              <w:t xml:space="preserve"> </w:t>
            </w:r>
            <w:proofErr w:type="spellStart"/>
            <w:r w:rsidRPr="00023457">
              <w:rPr>
                <w:rFonts w:ascii="Verdana" w:eastAsia="Verdana" w:hAnsi="Verdana" w:cs="Verdana"/>
                <w:strike/>
                <w:color w:val="FF0000"/>
                <w:sz w:val="18"/>
                <w:szCs w:val="18"/>
                <w:lang w:val="en-US"/>
              </w:rPr>
              <w:t>typu</w:t>
            </w:r>
            <w:proofErr w:type="spellEnd"/>
            <w:r w:rsidRPr="00023457">
              <w:rPr>
                <w:rFonts w:ascii="Verdana" w:eastAsia="Verdana" w:hAnsi="Verdana" w:cs="Verdana"/>
                <w:strike/>
                <w:color w:val="FF0000"/>
                <w:sz w:val="18"/>
                <w:szCs w:val="18"/>
                <w:lang w:val="en-US"/>
              </w:rPr>
              <w:t xml:space="preserve"> APM (Application Performance Monitoring)</w:t>
            </w:r>
          </w:p>
          <w:p w14:paraId="78162CCD" w14:textId="77777777" w:rsidR="003B7FEE" w:rsidRPr="00023457" w:rsidRDefault="003B7FEE" w:rsidP="003B7FEE">
            <w:pPr>
              <w:ind w:left="360"/>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 xml:space="preserve">Oprogramowanie wdrożone w infrastrukturze Zamawiającego, dostarczone i zarządzane przez Zamawiającego. Monitorowaniem APM zostaną objęte główne aplikacje webowe, usługi zapewniające publiczne API Systemu oraz wybrane przez Zamawiającego usługi, krytyczne dla procesów biznesowych. Oprogramowanie APM pozwoli na badanie przez Zamawiającego wpływu poszczególnych usług składowych na realizację wysokopoziomowych funkcji biznesowych (np. czasy wykonania poszczególnych metod, czasy odpowiedzi usług zewnętrznych, czasy wykonania zapytań do baz danych). </w:t>
            </w:r>
            <w:r w:rsidRPr="00023457">
              <w:rPr>
                <w:rFonts w:ascii="Verdana" w:eastAsia="Calibri" w:hAnsi="Verdana" w:cs="Times New Roman"/>
                <w:strike/>
                <w:color w:val="FF0000"/>
                <w:sz w:val="18"/>
                <w:szCs w:val="24"/>
              </w:rPr>
              <w:br/>
            </w:r>
            <w:r w:rsidRPr="00023457">
              <w:rPr>
                <w:rFonts w:ascii="Verdana" w:eastAsia="Verdana" w:hAnsi="Verdana" w:cs="Verdana"/>
                <w:strike/>
                <w:color w:val="FF0000"/>
                <w:sz w:val="18"/>
                <w:szCs w:val="18"/>
              </w:rPr>
              <w:t xml:space="preserve">Zasadą działania systemu APM jest umieszczenie w systemie operacyjnym oraz w kontenerze aplikacyjnym wtyczki - agenta zbierającego i wysyłającego parametry pracy aplikacji do serwera centralnego APM. Zamawiający wskaże Wykonawcy serwery oraz usługi na których Wykonawca umieści i skonfiguruje zgodnie z instrukcją przekazane wtyczki. </w:t>
            </w:r>
          </w:p>
          <w:p w14:paraId="05C1B01C" w14:textId="77777777" w:rsidR="003B7FEE" w:rsidRPr="00023457" w:rsidRDefault="003B7FEE" w:rsidP="003B7FEE">
            <w:pPr>
              <w:ind w:left="360"/>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 xml:space="preserve">Obecnie w siedzibie Zamawiającego jest wdrożone oprogramowanie APM – New </w:t>
            </w:r>
            <w:proofErr w:type="spellStart"/>
            <w:r w:rsidRPr="00023457">
              <w:rPr>
                <w:rFonts w:ascii="Verdana" w:eastAsia="Verdana" w:hAnsi="Verdana" w:cs="Verdana"/>
                <w:strike/>
                <w:color w:val="FF0000"/>
                <w:sz w:val="18"/>
                <w:szCs w:val="18"/>
              </w:rPr>
              <w:t>Relic</w:t>
            </w:r>
            <w:proofErr w:type="spellEnd"/>
            <w:r w:rsidRPr="00023457">
              <w:rPr>
                <w:rFonts w:ascii="Verdana" w:eastAsia="Verdana" w:hAnsi="Verdana" w:cs="Verdana"/>
                <w:strike/>
                <w:color w:val="FF0000"/>
                <w:sz w:val="18"/>
                <w:szCs w:val="18"/>
              </w:rPr>
              <w:t xml:space="preserve">. Zamawiający zastrzega sobie prawo do zmiany rozwiązania APM na inne, równoważne. </w:t>
            </w:r>
            <w:r w:rsidRPr="00023457">
              <w:rPr>
                <w:rFonts w:ascii="Verdana" w:eastAsia="Calibri" w:hAnsi="Verdana" w:cs="Times New Roman"/>
                <w:strike/>
                <w:color w:val="FF0000"/>
                <w:sz w:val="18"/>
                <w:szCs w:val="24"/>
              </w:rPr>
              <w:br/>
            </w:r>
            <w:r w:rsidRPr="00023457">
              <w:rPr>
                <w:rFonts w:ascii="Verdana" w:eastAsia="Verdana" w:hAnsi="Verdana" w:cs="Verdana"/>
                <w:strike/>
                <w:color w:val="FF0000"/>
                <w:sz w:val="18"/>
                <w:szCs w:val="18"/>
              </w:rPr>
              <w:t>Oprogramowanie APM pozwoli również na śledzenie sesji użytkownika (</w:t>
            </w:r>
            <w:proofErr w:type="spellStart"/>
            <w:r w:rsidRPr="00023457">
              <w:rPr>
                <w:rFonts w:ascii="Verdana" w:eastAsia="Verdana" w:hAnsi="Verdana" w:cs="Verdana"/>
                <w:strike/>
                <w:color w:val="FF0000"/>
                <w:sz w:val="18"/>
                <w:szCs w:val="18"/>
              </w:rPr>
              <w:t>Browser</w:t>
            </w:r>
            <w:proofErr w:type="spellEnd"/>
            <w:r w:rsidRPr="00023457">
              <w:rPr>
                <w:rFonts w:ascii="Verdana" w:eastAsia="Verdana" w:hAnsi="Verdana" w:cs="Verdana"/>
                <w:strike/>
                <w:color w:val="FF0000"/>
                <w:sz w:val="18"/>
                <w:szCs w:val="18"/>
              </w:rPr>
              <w:t xml:space="preserve"> monitoring). Funkcja ta działa poprzez automatyczne wstrzykiwanie kodu </w:t>
            </w:r>
            <w:proofErr w:type="spellStart"/>
            <w:r w:rsidRPr="00023457">
              <w:rPr>
                <w:rFonts w:ascii="Verdana" w:eastAsia="Verdana" w:hAnsi="Verdana" w:cs="Verdana"/>
                <w:strike/>
                <w:color w:val="FF0000"/>
                <w:sz w:val="18"/>
                <w:szCs w:val="18"/>
              </w:rPr>
              <w:t>javascript</w:t>
            </w:r>
            <w:proofErr w:type="spellEnd"/>
            <w:r w:rsidRPr="00023457">
              <w:rPr>
                <w:rFonts w:ascii="Verdana" w:eastAsia="Verdana" w:hAnsi="Verdana" w:cs="Verdana"/>
                <w:strike/>
                <w:color w:val="FF0000"/>
                <w:sz w:val="18"/>
                <w:szCs w:val="18"/>
              </w:rPr>
              <w:t xml:space="preserve"> na serwerach front-</w:t>
            </w:r>
            <w:proofErr w:type="spellStart"/>
            <w:r w:rsidRPr="00023457">
              <w:rPr>
                <w:rFonts w:ascii="Verdana" w:eastAsia="Verdana" w:hAnsi="Verdana" w:cs="Verdana"/>
                <w:strike/>
                <w:color w:val="FF0000"/>
                <w:sz w:val="18"/>
                <w:szCs w:val="18"/>
              </w:rPr>
              <w:t>endowych</w:t>
            </w:r>
            <w:proofErr w:type="spellEnd"/>
            <w:r w:rsidRPr="00023457">
              <w:rPr>
                <w:rFonts w:ascii="Verdana" w:eastAsia="Verdana" w:hAnsi="Verdana" w:cs="Verdana"/>
                <w:strike/>
                <w:color w:val="FF0000"/>
                <w:sz w:val="18"/>
                <w:szCs w:val="18"/>
              </w:rPr>
              <w:t xml:space="preserve">. Śledzenie sesji Użytkownika jest możliwe od momentu kliknięcia w element interfejsu w przeglądarce, poprzez śledzenie stosu </w:t>
            </w:r>
            <w:proofErr w:type="spellStart"/>
            <w:r w:rsidRPr="00023457">
              <w:rPr>
                <w:rFonts w:ascii="Verdana" w:eastAsia="Verdana" w:hAnsi="Verdana" w:cs="Verdana"/>
                <w:strike/>
                <w:color w:val="FF0000"/>
                <w:sz w:val="18"/>
                <w:szCs w:val="18"/>
              </w:rPr>
              <w:t>wywołań</w:t>
            </w:r>
            <w:proofErr w:type="spellEnd"/>
            <w:r w:rsidRPr="00023457">
              <w:rPr>
                <w:rFonts w:ascii="Verdana" w:eastAsia="Verdana" w:hAnsi="Verdana" w:cs="Verdana"/>
                <w:strike/>
                <w:color w:val="FF0000"/>
                <w:sz w:val="18"/>
                <w:szCs w:val="18"/>
              </w:rPr>
              <w:t xml:space="preserve"> metod po stronie serwera, </w:t>
            </w:r>
            <w:proofErr w:type="spellStart"/>
            <w:r w:rsidRPr="00023457">
              <w:rPr>
                <w:rFonts w:ascii="Verdana" w:eastAsia="Verdana" w:hAnsi="Verdana" w:cs="Verdana"/>
                <w:strike/>
                <w:color w:val="FF0000"/>
                <w:sz w:val="18"/>
                <w:szCs w:val="18"/>
              </w:rPr>
              <w:t>odwołań</w:t>
            </w:r>
            <w:proofErr w:type="spellEnd"/>
            <w:r w:rsidRPr="00023457">
              <w:rPr>
                <w:rFonts w:ascii="Verdana" w:eastAsia="Verdana" w:hAnsi="Verdana" w:cs="Verdana"/>
                <w:strike/>
                <w:color w:val="FF0000"/>
                <w:sz w:val="18"/>
                <w:szCs w:val="18"/>
              </w:rPr>
              <w:t xml:space="preserve"> do baz danych oraz serwisów zewnętrznych (wraz z czasami wykonania), aż do momentu zwrócenia wyników ponownie do przeglądarki Użytkownika.</w:t>
            </w:r>
          </w:p>
          <w:p w14:paraId="728DCA8E" w14:textId="77777777" w:rsidR="003B7FEE" w:rsidRPr="00023457" w:rsidRDefault="003B7FEE" w:rsidP="00B306CB">
            <w:pPr>
              <w:numPr>
                <w:ilvl w:val="0"/>
                <w:numId w:val="43"/>
              </w:numPr>
              <w:spacing w:after="0" w:line="360" w:lineRule="auto"/>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Oprogramowanie typu Google Analytics</w:t>
            </w:r>
          </w:p>
          <w:p w14:paraId="44A0A61E" w14:textId="77777777" w:rsidR="003B7FEE" w:rsidRPr="00023457" w:rsidRDefault="003B7FEE" w:rsidP="003B7FEE">
            <w:pPr>
              <w:ind w:left="360"/>
              <w:rPr>
                <w:rFonts w:ascii="Verdana,Times New Roman,Calibri" w:eastAsia="Verdana,Times New Roman,Calibri" w:hAnsi="Verdana,Times New Roman,Calibri" w:cs="Verdana,Times New Roman,Calibri"/>
                <w:strike/>
                <w:color w:val="FF0000"/>
                <w:sz w:val="18"/>
                <w:szCs w:val="18"/>
              </w:rPr>
            </w:pPr>
            <w:r w:rsidRPr="00023457">
              <w:rPr>
                <w:rFonts w:ascii="Verdana" w:eastAsia="Verdana" w:hAnsi="Verdana" w:cs="Verdana"/>
                <w:strike/>
                <w:color w:val="FF0000"/>
                <w:sz w:val="18"/>
                <w:szCs w:val="18"/>
              </w:rPr>
              <w:t>System musi zostać zintegrowany z serwisem Google Analytics w celu zapewnienia rozbudowanych biznesowych statystyk dot. ruchu w całej witrynie (w tym również ruchu z terminali). Dodatkowo w ramach integracji musi zostać skonfigurowane śledzenie wskazanych akcji (celów): logowanie do konta, przełączenie na poszczególne typy profili, wywołanie pobrania zawartości, przesłanie zawartości, otwarcie publikacji, wyświetlenie strony/</w:t>
            </w:r>
            <w:proofErr w:type="spellStart"/>
            <w:r w:rsidRPr="00023457">
              <w:rPr>
                <w:rFonts w:ascii="Verdana" w:eastAsia="Verdana" w:hAnsi="Verdana" w:cs="Verdana"/>
                <w:strike/>
                <w:color w:val="FF0000"/>
                <w:sz w:val="18"/>
                <w:szCs w:val="18"/>
              </w:rPr>
              <w:t>Kontentu</w:t>
            </w:r>
            <w:proofErr w:type="spellEnd"/>
            <w:r w:rsidRPr="00023457">
              <w:rPr>
                <w:rFonts w:ascii="Verdana" w:eastAsia="Verdana" w:hAnsi="Verdana" w:cs="Verdana"/>
                <w:strike/>
                <w:color w:val="FF0000"/>
                <w:sz w:val="18"/>
                <w:szCs w:val="18"/>
              </w:rPr>
              <w:t xml:space="preserve">. </w:t>
            </w:r>
            <w:r w:rsidRPr="00023457">
              <w:rPr>
                <w:rFonts w:ascii="Verdana" w:eastAsia="Calibri" w:hAnsi="Verdana" w:cs="Times New Roman"/>
                <w:strike/>
                <w:color w:val="FF0000"/>
                <w:sz w:val="18"/>
                <w:szCs w:val="24"/>
              </w:rPr>
              <w:br/>
            </w:r>
            <w:r w:rsidRPr="00023457">
              <w:rPr>
                <w:rFonts w:ascii="Verdana" w:eastAsia="Verdana" w:hAnsi="Verdana" w:cs="Verdana"/>
                <w:strike/>
                <w:color w:val="FF0000"/>
                <w:sz w:val="18"/>
                <w:szCs w:val="18"/>
              </w:rPr>
              <w:t>Skonfigurowanie oprogramowania oraz zamieszczenie w kodzie front-</w:t>
            </w:r>
            <w:proofErr w:type="spellStart"/>
            <w:r w:rsidRPr="00023457">
              <w:rPr>
                <w:rFonts w:ascii="Verdana" w:eastAsia="Verdana" w:hAnsi="Verdana" w:cs="Verdana"/>
                <w:strike/>
                <w:color w:val="FF0000"/>
                <w:sz w:val="18"/>
                <w:szCs w:val="18"/>
              </w:rPr>
              <w:t>endowym</w:t>
            </w:r>
            <w:proofErr w:type="spellEnd"/>
            <w:r w:rsidRPr="00023457">
              <w:rPr>
                <w:rFonts w:ascii="Verdana" w:eastAsia="Verdana" w:hAnsi="Verdana" w:cs="Verdana"/>
                <w:strike/>
                <w:color w:val="FF0000"/>
                <w:sz w:val="18"/>
                <w:szCs w:val="18"/>
              </w:rPr>
              <w:t xml:space="preserve"> odpowiednich </w:t>
            </w:r>
            <w:proofErr w:type="spellStart"/>
            <w:r w:rsidRPr="00023457">
              <w:rPr>
                <w:rFonts w:ascii="Verdana" w:eastAsia="Verdana" w:hAnsi="Verdana" w:cs="Verdana"/>
                <w:strike/>
                <w:color w:val="FF0000"/>
                <w:sz w:val="18"/>
                <w:szCs w:val="18"/>
              </w:rPr>
              <w:t>snippetów</w:t>
            </w:r>
            <w:proofErr w:type="spellEnd"/>
            <w:r w:rsidRPr="00023457">
              <w:rPr>
                <w:rFonts w:ascii="Verdana" w:eastAsia="Verdana" w:hAnsi="Verdana" w:cs="Verdana"/>
                <w:strike/>
                <w:color w:val="FF0000"/>
                <w:sz w:val="18"/>
                <w:szCs w:val="18"/>
              </w:rPr>
              <w:t xml:space="preserve"> </w:t>
            </w:r>
            <w:proofErr w:type="spellStart"/>
            <w:r w:rsidRPr="00023457">
              <w:rPr>
                <w:rFonts w:ascii="Verdana" w:eastAsia="Verdana" w:hAnsi="Verdana" w:cs="Verdana"/>
                <w:strike/>
                <w:color w:val="FF0000"/>
                <w:sz w:val="18"/>
                <w:szCs w:val="18"/>
              </w:rPr>
              <w:t>javascript</w:t>
            </w:r>
            <w:proofErr w:type="spellEnd"/>
            <w:r w:rsidRPr="00023457">
              <w:rPr>
                <w:rFonts w:ascii="Verdana" w:eastAsia="Verdana" w:hAnsi="Verdana" w:cs="Verdana"/>
                <w:strike/>
                <w:color w:val="FF0000"/>
                <w:sz w:val="18"/>
                <w:szCs w:val="18"/>
              </w:rPr>
              <w:t>, w tym pozwalających na selektywne monitorowanie oraz zliczanie poszczególnych rodzajów zdarzeń w Systemie będzie w całości obowiązkiem Wykonawcy.</w:t>
            </w:r>
          </w:p>
        </w:tc>
      </w:tr>
    </w:tbl>
    <w:p w14:paraId="3A410EFF" w14:textId="77777777" w:rsidR="00FD70A8" w:rsidRPr="00023457" w:rsidRDefault="00FD70A8" w:rsidP="003B7FEE">
      <w:pPr>
        <w:rPr>
          <w:rFonts w:ascii="Verdana" w:eastAsia="Calibri" w:hAnsi="Verdana" w:cs="Times New Roman"/>
          <w:strike/>
          <w:color w:val="FF0000"/>
          <w:sz w:val="18"/>
          <w:szCs w:val="20"/>
        </w:rPr>
      </w:pPr>
    </w:p>
    <w:p w14:paraId="5665D664" w14:textId="7ED9C6E9" w:rsidR="003B7FEE" w:rsidRPr="00023457" w:rsidRDefault="79011E17" w:rsidP="00FD70A8">
      <w:pPr>
        <w:pStyle w:val="Nagwek3"/>
        <w:rPr>
          <w:strike/>
          <w:color w:val="FF0000"/>
        </w:rPr>
      </w:pPr>
      <w:bookmarkStart w:id="235" w:name="_Toc329333990"/>
      <w:bookmarkStart w:id="236" w:name="_Toc329334147"/>
      <w:bookmarkStart w:id="237" w:name="_Toc329334303"/>
      <w:bookmarkStart w:id="238" w:name="_Toc329333992"/>
      <w:bookmarkStart w:id="239" w:name="_Toc329334149"/>
      <w:bookmarkStart w:id="240" w:name="_Toc329334305"/>
      <w:bookmarkStart w:id="241" w:name="_Toc329334036"/>
      <w:bookmarkStart w:id="242" w:name="_Toc329334193"/>
      <w:bookmarkStart w:id="243" w:name="_Toc329334349"/>
      <w:bookmarkStart w:id="244" w:name="_Toc329334037"/>
      <w:bookmarkStart w:id="245" w:name="_Toc329334194"/>
      <w:bookmarkStart w:id="246" w:name="_Toc329334350"/>
      <w:bookmarkStart w:id="247" w:name="_Toc329334040"/>
      <w:bookmarkStart w:id="248" w:name="_Toc329334197"/>
      <w:bookmarkStart w:id="249" w:name="_Toc329334353"/>
      <w:bookmarkStart w:id="250" w:name="_Toc329334041"/>
      <w:bookmarkStart w:id="251" w:name="_Toc329334198"/>
      <w:bookmarkStart w:id="252" w:name="_Toc329334354"/>
      <w:bookmarkStart w:id="253" w:name="_Toc329334044"/>
      <w:bookmarkStart w:id="254" w:name="_Toc329334201"/>
      <w:bookmarkStart w:id="255" w:name="_Toc329334357"/>
      <w:bookmarkStart w:id="256" w:name="_Toc329334096"/>
      <w:bookmarkStart w:id="257" w:name="_Toc329334253"/>
      <w:bookmarkStart w:id="258" w:name="_Toc329334409"/>
      <w:bookmarkStart w:id="259" w:name="_Toc329334098"/>
      <w:bookmarkStart w:id="260" w:name="_Toc329334255"/>
      <w:bookmarkStart w:id="261" w:name="_Toc329334411"/>
      <w:bookmarkStart w:id="262" w:name="_Toc329334126"/>
      <w:bookmarkStart w:id="263" w:name="_Toc329334283"/>
      <w:bookmarkStart w:id="264" w:name="_Toc329334439"/>
      <w:bookmarkStart w:id="265" w:name="_Toc372029647"/>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sidRPr="00023457">
        <w:rPr>
          <w:strike/>
          <w:color w:val="FF0000"/>
        </w:rPr>
        <w:lastRenderedPageBreak/>
        <w:t>Wymagania w zakresie Dokumentacji</w:t>
      </w:r>
      <w:bookmarkEnd w:id="265"/>
    </w:p>
    <w:p w14:paraId="03B0D04F" w14:textId="77777777" w:rsidR="00FD70A8" w:rsidRPr="00023457" w:rsidRDefault="00FD70A8" w:rsidP="00FD70A8">
      <w:pPr>
        <w:rPr>
          <w:strike/>
          <w:color w:val="FF0000"/>
        </w:rPr>
      </w:pPr>
    </w:p>
    <w:p w14:paraId="1BDE99F0" w14:textId="77777777" w:rsidR="003B7FEE" w:rsidRPr="00023457" w:rsidRDefault="003B7FEE" w:rsidP="003B7FEE">
      <w:pPr>
        <w:ind w:firstLine="708"/>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Wykonawca w ramach realizacji przedmiotu zamówienia dostarczy dokumentację spełniającą wymagania określone w poniższej tabeli.</w:t>
      </w:r>
    </w:p>
    <w:p w14:paraId="45C45D56" w14:textId="77777777" w:rsidR="003B7FEE" w:rsidRPr="00023457" w:rsidRDefault="003B7FEE" w:rsidP="003B7FEE">
      <w:pPr>
        <w:ind w:firstLine="708"/>
        <w:rPr>
          <w:rFonts w:ascii="Verdana,Times New Roman" w:eastAsia="Verdana,Times New Roman" w:hAnsi="Verdana,Times New Roman" w:cs="Verdana,Times New Roman"/>
          <w:b/>
          <w:strike/>
          <w:color w:val="FF0000"/>
          <w:sz w:val="20"/>
          <w:szCs w:val="20"/>
          <w:lang w:eastAsia="pl-PL"/>
        </w:rPr>
      </w:pPr>
      <w:r w:rsidRPr="00023457">
        <w:rPr>
          <w:rFonts w:ascii="Verdana" w:eastAsia="Verdana" w:hAnsi="Verdana" w:cs="Verdana"/>
          <w:b/>
          <w:strike/>
          <w:color w:val="FF0000"/>
          <w:sz w:val="18"/>
          <w:szCs w:val="18"/>
          <w:lang w:eastAsia="pl-PL"/>
        </w:rPr>
        <w:t xml:space="preserve">Tabela </w:t>
      </w:r>
      <w:r w:rsidRPr="00023457">
        <w:rPr>
          <w:strike/>
          <w:color w:val="FF0000"/>
        </w:rPr>
        <w:fldChar w:fldCharType="begin"/>
      </w:r>
      <w:r w:rsidRPr="00023457">
        <w:rPr>
          <w:rFonts w:ascii="Verdana" w:eastAsia="Times New Roman" w:hAnsi="Verdana" w:cs="Times New Roman"/>
          <w:b/>
          <w:bCs/>
          <w:strike/>
          <w:color w:val="FF0000"/>
          <w:sz w:val="18"/>
          <w:szCs w:val="18"/>
          <w:lang w:eastAsia="pl-PL"/>
        </w:rPr>
        <w:instrText xml:space="preserve"> SEQ Tabela \* ARABIC </w:instrText>
      </w:r>
      <w:r w:rsidRPr="00023457">
        <w:rPr>
          <w:rFonts w:ascii="Verdana" w:eastAsia="Times New Roman" w:hAnsi="Verdana" w:cs="Times New Roman"/>
          <w:b/>
          <w:bCs/>
          <w:strike/>
          <w:color w:val="FF0000"/>
          <w:sz w:val="18"/>
          <w:szCs w:val="18"/>
          <w:lang w:eastAsia="pl-PL"/>
        </w:rPr>
        <w:fldChar w:fldCharType="separate"/>
      </w:r>
      <w:r w:rsidRPr="00023457">
        <w:rPr>
          <w:rFonts w:ascii="Verdana" w:eastAsia="Verdana" w:hAnsi="Verdana" w:cs="Verdana"/>
          <w:b/>
          <w:strike/>
          <w:color w:val="FF0000"/>
          <w:sz w:val="18"/>
          <w:szCs w:val="18"/>
          <w:lang w:eastAsia="pl-PL"/>
        </w:rPr>
        <w:t>15</w:t>
      </w:r>
      <w:r w:rsidRPr="00023457">
        <w:rPr>
          <w:strike/>
          <w:color w:val="FF0000"/>
        </w:rPr>
        <w:fldChar w:fldCharType="end"/>
      </w:r>
      <w:r w:rsidRPr="00023457">
        <w:rPr>
          <w:rFonts w:ascii="Verdana" w:eastAsia="Verdana" w:hAnsi="Verdana" w:cs="Verdana"/>
          <w:b/>
          <w:strike/>
          <w:color w:val="FF0000"/>
          <w:sz w:val="18"/>
          <w:szCs w:val="18"/>
          <w:lang w:eastAsia="pl-PL"/>
        </w:rPr>
        <w:t xml:space="preserve"> minimalne wymagania dla Dokumentacji</w:t>
      </w:r>
    </w:p>
    <w:tbl>
      <w:tblPr>
        <w:tblW w:w="0" w:type="auto"/>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1647"/>
        <w:gridCol w:w="7413"/>
      </w:tblGrid>
      <w:tr w:rsidR="00023457" w:rsidRPr="00023457" w14:paraId="0FE95A38" w14:textId="77777777" w:rsidTr="00A50215">
        <w:tc>
          <w:tcPr>
            <w:tcW w:w="1647" w:type="dxa"/>
            <w:tcBorders>
              <w:top w:val="single" w:sz="4" w:space="0" w:color="auto"/>
              <w:left w:val="single" w:sz="4" w:space="0" w:color="auto"/>
              <w:bottom w:val="single" w:sz="4" w:space="0" w:color="auto"/>
              <w:right w:val="single" w:sz="4" w:space="0" w:color="auto"/>
            </w:tcBorders>
            <w:shd w:val="clear" w:color="auto" w:fill="4F81BD"/>
            <w:hideMark/>
          </w:tcPr>
          <w:p w14:paraId="193D7B38" w14:textId="77777777" w:rsidR="003B7FEE" w:rsidRPr="00023457" w:rsidRDefault="003B7FEE" w:rsidP="003B7FEE">
            <w:pPr>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Kod wymagania</w:t>
            </w:r>
          </w:p>
        </w:tc>
        <w:tc>
          <w:tcPr>
            <w:tcW w:w="7413" w:type="dxa"/>
            <w:tcBorders>
              <w:top w:val="single" w:sz="4" w:space="0" w:color="auto"/>
              <w:left w:val="single" w:sz="4" w:space="0" w:color="auto"/>
              <w:bottom w:val="single" w:sz="4" w:space="0" w:color="auto"/>
              <w:right w:val="single" w:sz="4" w:space="0" w:color="auto"/>
            </w:tcBorders>
            <w:shd w:val="clear" w:color="auto" w:fill="4F81BD"/>
            <w:hideMark/>
          </w:tcPr>
          <w:p w14:paraId="66ACD80D" w14:textId="77777777" w:rsidR="003B7FEE" w:rsidRPr="00023457" w:rsidRDefault="003B7FEE" w:rsidP="003B7FEE">
            <w:pPr>
              <w:ind w:firstLine="33"/>
              <w:jc w:val="left"/>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Opis funkcjonalności</w:t>
            </w:r>
          </w:p>
        </w:tc>
      </w:tr>
      <w:tr w:rsidR="00023457" w:rsidRPr="00023457" w14:paraId="5F229D03" w14:textId="77777777" w:rsidTr="00A50215">
        <w:tc>
          <w:tcPr>
            <w:tcW w:w="1647" w:type="dxa"/>
            <w:tcBorders>
              <w:top w:val="single" w:sz="4" w:space="0" w:color="auto"/>
              <w:left w:val="single" w:sz="4" w:space="0" w:color="auto"/>
              <w:bottom w:val="single" w:sz="4" w:space="0" w:color="auto"/>
              <w:right w:val="single" w:sz="4" w:space="0" w:color="auto"/>
            </w:tcBorders>
            <w:hideMark/>
          </w:tcPr>
          <w:p w14:paraId="0636D49D" w14:textId="77777777" w:rsidR="003B7FEE" w:rsidRPr="00023457" w:rsidRDefault="003B7FEE" w:rsidP="003B7FEE">
            <w:pPr>
              <w:rPr>
                <w:rFonts w:ascii="Verdana,Times New Roman" w:eastAsia="Verdana,Times New Roman" w:hAnsi="Verdana,Times New Roman" w:cs="Verdana,Times New Roman"/>
                <w:strike/>
                <w:color w:val="FF0000"/>
                <w:sz w:val="18"/>
                <w:szCs w:val="18"/>
              </w:rPr>
            </w:pPr>
            <w:r w:rsidRPr="00023457">
              <w:rPr>
                <w:rFonts w:ascii="Verdana" w:eastAsia="Verdana" w:hAnsi="Verdana" w:cs="Verdana"/>
                <w:strike/>
                <w:color w:val="FF0000"/>
                <w:sz w:val="18"/>
                <w:szCs w:val="18"/>
              </w:rPr>
              <w:t>DOK.1</w:t>
            </w:r>
          </w:p>
        </w:tc>
        <w:tc>
          <w:tcPr>
            <w:tcW w:w="7413" w:type="dxa"/>
            <w:tcBorders>
              <w:top w:val="single" w:sz="4" w:space="0" w:color="auto"/>
              <w:left w:val="single" w:sz="4" w:space="0" w:color="auto"/>
              <w:bottom w:val="single" w:sz="4" w:space="0" w:color="auto"/>
              <w:right w:val="single" w:sz="4" w:space="0" w:color="auto"/>
            </w:tcBorders>
            <w:hideMark/>
          </w:tcPr>
          <w:p w14:paraId="00873C58" w14:textId="77777777" w:rsidR="003B7FEE" w:rsidRPr="00023457" w:rsidRDefault="003B7FEE" w:rsidP="003B7FEE">
            <w:pPr>
              <w:snapToGrid w:val="0"/>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Zamawiający wymaga, aby Wykonawca przygotował, zgodnie z ogólnie akceptowalnymi standardami w dziedzinie dokumentowania, następujące rodzaje Dokumentacji bezpośrednio związanej z przedmiotem zamówienia:</w:t>
            </w:r>
          </w:p>
        </w:tc>
      </w:tr>
      <w:tr w:rsidR="00023457" w:rsidRPr="00023457" w14:paraId="7AFA915B" w14:textId="77777777" w:rsidTr="00A50215">
        <w:tc>
          <w:tcPr>
            <w:tcW w:w="1647" w:type="dxa"/>
            <w:tcBorders>
              <w:top w:val="single" w:sz="4" w:space="0" w:color="auto"/>
              <w:left w:val="single" w:sz="4" w:space="0" w:color="auto"/>
              <w:bottom w:val="single" w:sz="4" w:space="0" w:color="auto"/>
              <w:right w:val="single" w:sz="4" w:space="0" w:color="auto"/>
            </w:tcBorders>
          </w:tcPr>
          <w:p w14:paraId="4DEE59E7" w14:textId="77777777" w:rsidR="003B7FEE" w:rsidRPr="00023457" w:rsidRDefault="003B7FEE" w:rsidP="003B7FEE">
            <w:pPr>
              <w:rPr>
                <w:rFonts w:ascii="Verdana,Times New Roman" w:eastAsia="Verdana,Times New Roman" w:hAnsi="Verdana,Times New Roman" w:cs="Verdana,Times New Roman"/>
                <w:strike/>
                <w:color w:val="FF0000"/>
                <w:sz w:val="18"/>
                <w:szCs w:val="18"/>
              </w:rPr>
            </w:pPr>
            <w:r w:rsidRPr="00023457">
              <w:rPr>
                <w:rFonts w:ascii="Verdana" w:eastAsia="Verdana" w:hAnsi="Verdana" w:cs="Verdana"/>
                <w:strike/>
                <w:color w:val="FF0000"/>
                <w:sz w:val="18"/>
                <w:szCs w:val="18"/>
              </w:rPr>
              <w:t>DOK.1.1</w:t>
            </w:r>
          </w:p>
        </w:tc>
        <w:tc>
          <w:tcPr>
            <w:tcW w:w="7413" w:type="dxa"/>
            <w:tcBorders>
              <w:top w:val="single" w:sz="4" w:space="0" w:color="auto"/>
              <w:left w:val="single" w:sz="4" w:space="0" w:color="auto"/>
              <w:bottom w:val="single" w:sz="4" w:space="0" w:color="auto"/>
              <w:right w:val="single" w:sz="4" w:space="0" w:color="auto"/>
            </w:tcBorders>
          </w:tcPr>
          <w:p w14:paraId="4BFBC1BE" w14:textId="77777777" w:rsidR="003B7FEE" w:rsidRPr="00023457" w:rsidRDefault="003B7FEE" w:rsidP="003B7FEE">
            <w:pPr>
              <w:snapToGrid w:val="0"/>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 xml:space="preserve">Analizę dziedziny zgodnie z </w:t>
            </w:r>
            <w:proofErr w:type="spellStart"/>
            <w:r w:rsidRPr="00023457">
              <w:rPr>
                <w:rFonts w:ascii="Verdana" w:eastAsia="Verdana" w:hAnsi="Verdana" w:cs="Verdana"/>
                <w:strike/>
                <w:color w:val="FF0000"/>
                <w:sz w:val="18"/>
                <w:szCs w:val="18"/>
                <w:lang w:eastAsia="pl-PL"/>
              </w:rPr>
              <w:t>Domain</w:t>
            </w:r>
            <w:proofErr w:type="spellEnd"/>
            <w:r w:rsidRPr="00023457">
              <w:rPr>
                <w:rFonts w:ascii="Verdana" w:eastAsia="Verdana" w:hAnsi="Verdana" w:cs="Verdana"/>
                <w:strike/>
                <w:color w:val="FF0000"/>
                <w:sz w:val="18"/>
                <w:szCs w:val="18"/>
                <w:lang w:eastAsia="pl-PL"/>
              </w:rPr>
              <w:t xml:space="preserve"> </w:t>
            </w:r>
            <w:proofErr w:type="spellStart"/>
            <w:r w:rsidRPr="00023457">
              <w:rPr>
                <w:rFonts w:ascii="Verdana" w:eastAsia="Verdana" w:hAnsi="Verdana" w:cs="Verdana"/>
                <w:strike/>
                <w:color w:val="FF0000"/>
                <w:sz w:val="18"/>
                <w:szCs w:val="18"/>
                <w:lang w:eastAsia="pl-PL"/>
              </w:rPr>
              <w:t>Driven</w:t>
            </w:r>
            <w:proofErr w:type="spellEnd"/>
            <w:r w:rsidRPr="00023457">
              <w:rPr>
                <w:rFonts w:ascii="Verdana" w:eastAsia="Verdana" w:hAnsi="Verdana" w:cs="Verdana"/>
                <w:strike/>
                <w:color w:val="FF0000"/>
                <w:sz w:val="18"/>
                <w:szCs w:val="18"/>
                <w:lang w:eastAsia="pl-PL"/>
              </w:rPr>
              <w:t xml:space="preserve"> Design - Wykonawca opracuje i dostarczy dokument zawierający:</w:t>
            </w:r>
          </w:p>
          <w:p w14:paraId="1444732A" w14:textId="77777777" w:rsidR="003B7FEE" w:rsidRPr="00023457" w:rsidRDefault="003B7FEE" w:rsidP="00B306CB">
            <w:pPr>
              <w:numPr>
                <w:ilvl w:val="0"/>
                <w:numId w:val="13"/>
              </w:numPr>
              <w:snapToGrid w:val="0"/>
              <w:spacing w:after="0" w:line="360" w:lineRule="auto"/>
              <w:jc w:val="left"/>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Definicje dziedziny,</w:t>
            </w:r>
          </w:p>
          <w:p w14:paraId="2102BD45" w14:textId="77777777" w:rsidR="003B7FEE" w:rsidRPr="00023457" w:rsidRDefault="003B7FEE" w:rsidP="00E4589D">
            <w:pPr>
              <w:numPr>
                <w:ilvl w:val="0"/>
                <w:numId w:val="13"/>
              </w:numPr>
              <w:snapToGrid w:val="0"/>
              <w:spacing w:after="0" w:line="360" w:lineRule="auto"/>
              <w:jc w:val="left"/>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 xml:space="preserve">Definicje </w:t>
            </w:r>
            <w:proofErr w:type="spellStart"/>
            <w:r w:rsidRPr="00023457">
              <w:rPr>
                <w:rFonts w:ascii="Verdana" w:eastAsia="Verdana" w:hAnsi="Verdana" w:cs="Verdana"/>
                <w:strike/>
                <w:color w:val="FF0000"/>
                <w:sz w:val="18"/>
                <w:szCs w:val="18"/>
                <w:lang w:eastAsia="pl-PL"/>
              </w:rPr>
              <w:t>subdziedzin</w:t>
            </w:r>
            <w:proofErr w:type="spellEnd"/>
            <w:r w:rsidRPr="00023457">
              <w:rPr>
                <w:rFonts w:ascii="Verdana" w:eastAsia="Verdana" w:hAnsi="Verdana" w:cs="Verdana"/>
                <w:strike/>
                <w:color w:val="FF0000"/>
                <w:sz w:val="18"/>
                <w:szCs w:val="18"/>
                <w:lang w:eastAsia="pl-PL"/>
              </w:rPr>
              <w:t>,</w:t>
            </w:r>
          </w:p>
          <w:p w14:paraId="0123BD96" w14:textId="77777777" w:rsidR="003B7FEE" w:rsidRPr="00023457" w:rsidRDefault="003B7FEE">
            <w:pPr>
              <w:numPr>
                <w:ilvl w:val="0"/>
                <w:numId w:val="13"/>
              </w:numPr>
              <w:snapToGrid w:val="0"/>
              <w:spacing w:after="0" w:line="360" w:lineRule="auto"/>
              <w:jc w:val="left"/>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 xml:space="preserve">Diagram dziedziny i </w:t>
            </w:r>
            <w:proofErr w:type="spellStart"/>
            <w:r w:rsidRPr="00023457">
              <w:rPr>
                <w:rFonts w:ascii="Verdana" w:eastAsia="Verdana" w:hAnsi="Verdana" w:cs="Verdana"/>
                <w:strike/>
                <w:color w:val="FF0000"/>
                <w:sz w:val="18"/>
                <w:szCs w:val="18"/>
                <w:lang w:eastAsia="pl-PL"/>
              </w:rPr>
              <w:t>subdziedzin</w:t>
            </w:r>
            <w:proofErr w:type="spellEnd"/>
            <w:r w:rsidRPr="00023457">
              <w:rPr>
                <w:rFonts w:ascii="Verdana" w:eastAsia="Verdana" w:hAnsi="Verdana" w:cs="Verdana"/>
                <w:strike/>
                <w:color w:val="FF0000"/>
                <w:sz w:val="18"/>
                <w:szCs w:val="18"/>
                <w:lang w:eastAsia="pl-PL"/>
              </w:rPr>
              <w:t>,</w:t>
            </w:r>
          </w:p>
          <w:p w14:paraId="532CDBD6" w14:textId="77777777" w:rsidR="003B7FEE" w:rsidRPr="00023457" w:rsidRDefault="003B7FEE">
            <w:pPr>
              <w:numPr>
                <w:ilvl w:val="0"/>
                <w:numId w:val="13"/>
              </w:numPr>
              <w:snapToGrid w:val="0"/>
              <w:spacing w:after="0" w:line="360" w:lineRule="auto"/>
              <w:jc w:val="left"/>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Wyróżnianie kontekstów ograniczonych.</w:t>
            </w:r>
          </w:p>
        </w:tc>
      </w:tr>
      <w:tr w:rsidR="00023457" w:rsidRPr="00023457" w14:paraId="445C6F5E" w14:textId="77777777" w:rsidTr="00A50215">
        <w:tc>
          <w:tcPr>
            <w:tcW w:w="1647" w:type="dxa"/>
            <w:tcBorders>
              <w:top w:val="single" w:sz="4" w:space="0" w:color="auto"/>
              <w:left w:val="single" w:sz="4" w:space="0" w:color="auto"/>
              <w:bottom w:val="single" w:sz="4" w:space="0" w:color="auto"/>
              <w:right w:val="single" w:sz="4" w:space="0" w:color="auto"/>
            </w:tcBorders>
          </w:tcPr>
          <w:p w14:paraId="79A75BF2" w14:textId="77777777" w:rsidR="003B7FEE" w:rsidRPr="00023457" w:rsidRDefault="003B7FEE" w:rsidP="003B7FEE">
            <w:pPr>
              <w:rPr>
                <w:rFonts w:ascii="Verdana,Times New Roman" w:eastAsia="Verdana,Times New Roman" w:hAnsi="Verdana,Times New Roman" w:cs="Verdana,Times New Roman"/>
                <w:strike/>
                <w:color w:val="FF0000"/>
                <w:sz w:val="18"/>
                <w:szCs w:val="18"/>
              </w:rPr>
            </w:pPr>
            <w:r w:rsidRPr="00023457">
              <w:rPr>
                <w:rFonts w:ascii="Verdana" w:eastAsia="Verdana" w:hAnsi="Verdana" w:cs="Verdana"/>
                <w:strike/>
                <w:color w:val="FF0000"/>
                <w:sz w:val="18"/>
                <w:szCs w:val="18"/>
              </w:rPr>
              <w:t>DOK. 1.2</w:t>
            </w:r>
          </w:p>
        </w:tc>
        <w:tc>
          <w:tcPr>
            <w:tcW w:w="7413" w:type="dxa"/>
            <w:tcBorders>
              <w:top w:val="single" w:sz="4" w:space="0" w:color="auto"/>
              <w:left w:val="single" w:sz="4" w:space="0" w:color="auto"/>
              <w:bottom w:val="single" w:sz="4" w:space="0" w:color="auto"/>
              <w:right w:val="single" w:sz="4" w:space="0" w:color="auto"/>
            </w:tcBorders>
          </w:tcPr>
          <w:p w14:paraId="247F57EA" w14:textId="77777777" w:rsidR="003B7FEE" w:rsidRPr="00023457" w:rsidRDefault="003B7FEE" w:rsidP="003B7FEE">
            <w:pPr>
              <w:snapToGrid w:val="0"/>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Projekt Techniczny, który będzie dokumentowany w oparciu o model C4 (</w:t>
            </w:r>
            <w:hyperlink r:id="rId11" w:history="1">
              <w:r w:rsidRPr="00023457">
                <w:rPr>
                  <w:rFonts w:ascii="Verdana" w:eastAsia="Verdana" w:hAnsi="Verdana" w:cs="Verdana"/>
                  <w:strike/>
                  <w:color w:val="FF0000"/>
                  <w:sz w:val="18"/>
                  <w:szCs w:val="18"/>
                  <w:u w:val="single"/>
                  <w:lang w:eastAsia="pl-PL"/>
                </w:rPr>
                <w:t>https://c4model.com/</w:t>
              </w:r>
            </w:hyperlink>
            <w:r w:rsidRPr="00023457">
              <w:rPr>
                <w:rFonts w:ascii="Verdana" w:eastAsia="Verdana" w:hAnsi="Verdana" w:cs="Verdana"/>
                <w:strike/>
                <w:color w:val="FF0000"/>
                <w:sz w:val="18"/>
                <w:szCs w:val="18"/>
                <w:lang w:eastAsia="pl-PL"/>
              </w:rPr>
              <w:t xml:space="preserve">). Zamawiający nie wymaga stosowania oprogramowania </w:t>
            </w:r>
            <w:proofErr w:type="spellStart"/>
            <w:r w:rsidRPr="00023457">
              <w:rPr>
                <w:rFonts w:ascii="Verdana" w:eastAsia="Verdana" w:hAnsi="Verdana" w:cs="Verdana"/>
                <w:strike/>
                <w:color w:val="FF0000"/>
                <w:sz w:val="18"/>
                <w:szCs w:val="18"/>
                <w:lang w:eastAsia="pl-PL"/>
              </w:rPr>
              <w:t>structurizr</w:t>
            </w:r>
            <w:proofErr w:type="spellEnd"/>
            <w:r w:rsidRPr="00023457">
              <w:rPr>
                <w:rFonts w:ascii="Verdana" w:eastAsia="Verdana" w:hAnsi="Verdana" w:cs="Verdana"/>
                <w:strike/>
                <w:color w:val="FF0000"/>
                <w:sz w:val="18"/>
                <w:szCs w:val="18"/>
                <w:lang w:eastAsia="pl-PL"/>
              </w:rPr>
              <w:t xml:space="preserve"> do dokumentowania modelu C4. Wszelkie diagramy muszą być wytworzone w formacie, kompatybilnym z oprogramowaniem posiadanym przez Zamawiającego. W tym przypadku, Wykonawca może wykorzystać rozszerzenie MDG Technology for C4 dla oprogramowania Enterprise Architect (https://www.sparxsystems.eu/c4/)</w:t>
            </w:r>
          </w:p>
        </w:tc>
      </w:tr>
      <w:tr w:rsidR="00023457" w:rsidRPr="00023457" w14:paraId="2832A8EA" w14:textId="77777777" w:rsidTr="00A50215">
        <w:trPr>
          <w:trHeight w:val="544"/>
        </w:trPr>
        <w:tc>
          <w:tcPr>
            <w:tcW w:w="1647" w:type="dxa"/>
            <w:tcBorders>
              <w:top w:val="single" w:sz="4" w:space="0" w:color="auto"/>
              <w:left w:val="single" w:sz="4" w:space="0" w:color="auto"/>
              <w:bottom w:val="single" w:sz="4" w:space="0" w:color="auto"/>
              <w:right w:val="single" w:sz="4" w:space="0" w:color="auto"/>
            </w:tcBorders>
            <w:hideMark/>
          </w:tcPr>
          <w:p w14:paraId="29294E4E" w14:textId="77777777" w:rsidR="003B7FEE" w:rsidRPr="00023457" w:rsidRDefault="003B7FEE" w:rsidP="003B7FEE">
            <w:pPr>
              <w:rPr>
                <w:rFonts w:ascii="Verdana,Times New Roman" w:eastAsia="Verdana,Times New Roman" w:hAnsi="Verdana,Times New Roman" w:cs="Verdana,Times New Roman"/>
                <w:strike/>
                <w:color w:val="FF0000"/>
                <w:sz w:val="18"/>
                <w:szCs w:val="18"/>
              </w:rPr>
            </w:pPr>
            <w:r w:rsidRPr="00023457">
              <w:rPr>
                <w:rFonts w:ascii="Verdana" w:eastAsia="Verdana" w:hAnsi="Verdana" w:cs="Verdana"/>
                <w:strike/>
                <w:color w:val="FF0000"/>
                <w:sz w:val="18"/>
                <w:szCs w:val="18"/>
              </w:rPr>
              <w:t>DOK.1.2.1</w:t>
            </w:r>
          </w:p>
        </w:tc>
        <w:tc>
          <w:tcPr>
            <w:tcW w:w="7413" w:type="dxa"/>
            <w:tcBorders>
              <w:top w:val="single" w:sz="4" w:space="0" w:color="auto"/>
              <w:left w:val="single" w:sz="4" w:space="0" w:color="auto"/>
              <w:bottom w:val="single" w:sz="4" w:space="0" w:color="auto"/>
              <w:right w:val="single" w:sz="4" w:space="0" w:color="auto"/>
            </w:tcBorders>
            <w:hideMark/>
          </w:tcPr>
          <w:p w14:paraId="30ADC20E" w14:textId="77777777" w:rsidR="003B7FEE" w:rsidRPr="00023457" w:rsidRDefault="003B7FEE" w:rsidP="003B7FEE">
            <w:pPr>
              <w:snapToGrid w:val="0"/>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W ramach Projektu Technicznego Wykonawca opracuje i dostarczy następujące dokumenty:</w:t>
            </w:r>
          </w:p>
          <w:p w14:paraId="14FA6403" w14:textId="77777777" w:rsidR="003B7FEE" w:rsidRPr="00023457" w:rsidRDefault="003B7FEE" w:rsidP="00B754A5">
            <w:pPr>
              <w:numPr>
                <w:ilvl w:val="0"/>
                <w:numId w:val="83"/>
              </w:numPr>
              <w:snapToGrid w:val="0"/>
              <w:spacing w:after="0" w:line="360" w:lineRule="auto"/>
              <w:jc w:val="left"/>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 xml:space="preserve">Diagram kontekstu Systemu (System </w:t>
            </w:r>
            <w:proofErr w:type="spellStart"/>
            <w:r w:rsidRPr="00023457">
              <w:rPr>
                <w:rFonts w:ascii="Verdana" w:eastAsia="Verdana" w:hAnsi="Verdana" w:cs="Verdana"/>
                <w:strike/>
                <w:color w:val="FF0000"/>
                <w:sz w:val="18"/>
                <w:szCs w:val="18"/>
                <w:lang w:eastAsia="pl-PL"/>
              </w:rPr>
              <w:t>Context</w:t>
            </w:r>
            <w:proofErr w:type="spellEnd"/>
            <w:r w:rsidRPr="00023457">
              <w:rPr>
                <w:rFonts w:ascii="Verdana" w:eastAsia="Verdana" w:hAnsi="Verdana" w:cs="Verdana"/>
                <w:strike/>
                <w:color w:val="FF0000"/>
                <w:sz w:val="18"/>
                <w:szCs w:val="18"/>
                <w:lang w:eastAsia="pl-PL"/>
              </w:rPr>
              <w:t xml:space="preserve"> diagram, Level1) – w oparciu o model C4,</w:t>
            </w:r>
          </w:p>
          <w:p w14:paraId="64DB8128" w14:textId="77777777" w:rsidR="003B7FEE" w:rsidRPr="00023457" w:rsidRDefault="003B7FEE" w:rsidP="00B754A5">
            <w:pPr>
              <w:numPr>
                <w:ilvl w:val="0"/>
                <w:numId w:val="83"/>
              </w:numPr>
              <w:snapToGrid w:val="0"/>
              <w:spacing w:after="0" w:line="360" w:lineRule="auto"/>
              <w:jc w:val="left"/>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Diagram kontenerów (</w:t>
            </w:r>
            <w:proofErr w:type="spellStart"/>
            <w:r w:rsidRPr="00023457">
              <w:rPr>
                <w:rFonts w:ascii="Verdana" w:eastAsia="Verdana" w:hAnsi="Verdana" w:cs="Verdana"/>
                <w:strike/>
                <w:color w:val="FF0000"/>
                <w:sz w:val="18"/>
                <w:szCs w:val="18"/>
                <w:lang w:eastAsia="pl-PL"/>
              </w:rPr>
              <w:t>Container</w:t>
            </w:r>
            <w:proofErr w:type="spellEnd"/>
            <w:r w:rsidRPr="00023457">
              <w:rPr>
                <w:rFonts w:ascii="Verdana" w:eastAsia="Verdana" w:hAnsi="Verdana" w:cs="Verdana"/>
                <w:strike/>
                <w:color w:val="FF0000"/>
                <w:sz w:val="18"/>
                <w:szCs w:val="18"/>
                <w:lang w:eastAsia="pl-PL"/>
              </w:rPr>
              <w:t xml:space="preserve"> diagram, Level 2) - w oparciu o model C4,</w:t>
            </w:r>
          </w:p>
          <w:p w14:paraId="53F6D2F7" w14:textId="77777777" w:rsidR="003B7FEE" w:rsidRPr="00023457" w:rsidRDefault="003B7FEE" w:rsidP="00B754A5">
            <w:pPr>
              <w:numPr>
                <w:ilvl w:val="0"/>
                <w:numId w:val="83"/>
              </w:numPr>
              <w:snapToGrid w:val="0"/>
              <w:spacing w:after="0" w:line="360" w:lineRule="auto"/>
              <w:jc w:val="left"/>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Listę gotowych usług wspomagających, które Wykonawca zamierza wykorzystać do budowy Systemu,</w:t>
            </w:r>
          </w:p>
          <w:p w14:paraId="3F083C1A" w14:textId="77777777" w:rsidR="003B7FEE" w:rsidRPr="00023457" w:rsidRDefault="003B7FEE" w:rsidP="00B754A5">
            <w:pPr>
              <w:numPr>
                <w:ilvl w:val="0"/>
                <w:numId w:val="83"/>
              </w:numPr>
              <w:snapToGrid w:val="0"/>
              <w:spacing w:after="0" w:line="360" w:lineRule="auto"/>
              <w:jc w:val="left"/>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Opis:</w:t>
            </w:r>
          </w:p>
          <w:p w14:paraId="5B96A608" w14:textId="6EF5F0EC" w:rsidR="00033612" w:rsidRPr="00023457" w:rsidRDefault="003B7FEE" w:rsidP="00B754A5">
            <w:pPr>
              <w:pStyle w:val="Akapitzlist"/>
              <w:numPr>
                <w:ilvl w:val="1"/>
                <w:numId w:val="82"/>
              </w:numPr>
              <w:snapToGrid w:val="0"/>
              <w:spacing w:after="0" w:line="360" w:lineRule="auto"/>
              <w:jc w:val="left"/>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planowanych usług / komponentów Systemu, w tym opis zakresu odpowiedzialności każdego komponentu oraz zakresu funkcjonalnego danego komponentu</w:t>
            </w:r>
            <w:r w:rsidRPr="00023457">
              <w:rPr>
                <w:rFonts w:ascii="Verdana,Times New Roman" w:eastAsia="Verdana,Times New Roman" w:hAnsi="Verdana,Times New Roman" w:cs="Verdana,Times New Roman"/>
                <w:strike/>
                <w:color w:val="FF0000"/>
                <w:sz w:val="18"/>
                <w:szCs w:val="18"/>
                <w:lang w:eastAsia="pl-PL"/>
              </w:rPr>
              <w:t>,</w:t>
            </w:r>
          </w:p>
          <w:p w14:paraId="3FBDBE8C" w14:textId="0AA0F2FE" w:rsidR="003B7FEE" w:rsidRPr="00023457" w:rsidRDefault="003B7FEE" w:rsidP="00B754A5">
            <w:pPr>
              <w:pStyle w:val="Akapitzlist"/>
              <w:numPr>
                <w:ilvl w:val="1"/>
                <w:numId w:val="82"/>
              </w:numPr>
              <w:snapToGrid w:val="0"/>
              <w:spacing w:after="0" w:line="360" w:lineRule="auto"/>
              <w:jc w:val="left"/>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interfejsów zewnętrznych danej usługi wraz z określeniem protokołów komunikacji,</w:t>
            </w:r>
          </w:p>
          <w:p w14:paraId="6D43E902" w14:textId="77777777" w:rsidR="003B7FEE" w:rsidRPr="00023457" w:rsidRDefault="003B7FEE" w:rsidP="00B754A5">
            <w:pPr>
              <w:numPr>
                <w:ilvl w:val="1"/>
                <w:numId w:val="82"/>
              </w:numPr>
              <w:snapToGrid w:val="0"/>
              <w:spacing w:after="0" w:line="360" w:lineRule="auto"/>
              <w:jc w:val="left"/>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lastRenderedPageBreak/>
              <w:t>technologii wybranych do realizacji każdego komponentu, ze wskazaniem języków programowania, które zostaną użyte do stworzenia danego komponentu,</w:t>
            </w:r>
          </w:p>
          <w:p w14:paraId="614EDDFF" w14:textId="77777777" w:rsidR="003B7FEE" w:rsidRPr="00023457" w:rsidRDefault="003B7FEE" w:rsidP="00B754A5">
            <w:pPr>
              <w:numPr>
                <w:ilvl w:val="1"/>
                <w:numId w:val="82"/>
              </w:numPr>
              <w:snapToGrid w:val="0"/>
              <w:spacing w:after="0" w:line="360" w:lineRule="auto"/>
              <w:jc w:val="left"/>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 xml:space="preserve">gotowego oprogramowania, wzorce projektowe, </w:t>
            </w:r>
            <w:proofErr w:type="spellStart"/>
            <w:r w:rsidRPr="00023457">
              <w:rPr>
                <w:rFonts w:ascii="Verdana" w:eastAsia="Verdana" w:hAnsi="Verdana" w:cs="Verdana"/>
                <w:strike/>
                <w:color w:val="FF0000"/>
                <w:sz w:val="18"/>
                <w:szCs w:val="18"/>
                <w:lang w:eastAsia="pl-PL"/>
              </w:rPr>
              <w:t>frameworki</w:t>
            </w:r>
            <w:proofErr w:type="spellEnd"/>
            <w:r w:rsidRPr="00023457">
              <w:rPr>
                <w:rFonts w:ascii="Verdana" w:eastAsia="Verdana" w:hAnsi="Verdana" w:cs="Verdana"/>
                <w:strike/>
                <w:color w:val="FF0000"/>
                <w:sz w:val="18"/>
                <w:szCs w:val="18"/>
                <w:lang w:eastAsia="pl-PL"/>
              </w:rPr>
              <w:t>, biblioteki programistyczne, silniki baz danych / sposób realizacji trwałości danych (</w:t>
            </w:r>
            <w:proofErr w:type="spellStart"/>
            <w:r w:rsidRPr="00023457">
              <w:rPr>
                <w:rFonts w:ascii="Verdana" w:eastAsia="Verdana" w:hAnsi="Verdana" w:cs="Verdana"/>
                <w:strike/>
                <w:color w:val="FF0000"/>
                <w:sz w:val="18"/>
                <w:szCs w:val="18"/>
                <w:lang w:eastAsia="pl-PL"/>
              </w:rPr>
              <w:t>Persistence</w:t>
            </w:r>
            <w:proofErr w:type="spellEnd"/>
            <w:r w:rsidRPr="00023457">
              <w:rPr>
                <w:rFonts w:ascii="Verdana" w:eastAsia="Verdana" w:hAnsi="Verdana" w:cs="Verdana"/>
                <w:strike/>
                <w:color w:val="FF0000"/>
                <w:sz w:val="18"/>
                <w:szCs w:val="18"/>
                <w:lang w:eastAsia="pl-PL"/>
              </w:rPr>
              <w:t>), których Wykonawca zamierza użyć do realizacji danego komponentu,</w:t>
            </w:r>
          </w:p>
          <w:p w14:paraId="29A76B9C" w14:textId="77777777" w:rsidR="003B7FEE" w:rsidRPr="00023457" w:rsidRDefault="003B7FEE" w:rsidP="00B754A5">
            <w:pPr>
              <w:numPr>
                <w:ilvl w:val="1"/>
                <w:numId w:val="82"/>
              </w:numPr>
              <w:snapToGrid w:val="0"/>
              <w:spacing w:after="0" w:line="360" w:lineRule="auto"/>
              <w:jc w:val="left"/>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sposobu zapewnienia bezpieczeństwa usług,</w:t>
            </w:r>
          </w:p>
          <w:p w14:paraId="16D80FB3" w14:textId="77777777" w:rsidR="003B7FEE" w:rsidRPr="00023457" w:rsidRDefault="003B7FEE" w:rsidP="00B754A5">
            <w:pPr>
              <w:numPr>
                <w:ilvl w:val="1"/>
                <w:numId w:val="82"/>
              </w:numPr>
              <w:snapToGrid w:val="0"/>
              <w:spacing w:after="0" w:line="360" w:lineRule="auto"/>
              <w:jc w:val="left"/>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podjętych decyzji projektowych, w tym uwzględnienie motywacji każdej decyzji tj. przedstawienie przesłanek przemawiających za podjęciem konkretnej decyzji, wyszczególnienie alternatywnych rozwiązań i przyczyn ich odrzucenia.</w:t>
            </w:r>
          </w:p>
          <w:p w14:paraId="79DEF933" w14:textId="5A00C0EB" w:rsidR="003B7FEE" w:rsidRPr="00023457" w:rsidRDefault="003B7FEE" w:rsidP="00B754A5">
            <w:pPr>
              <w:pStyle w:val="Akapitzlist"/>
              <w:numPr>
                <w:ilvl w:val="0"/>
                <w:numId w:val="83"/>
              </w:numPr>
              <w:snapToGrid w:val="0"/>
              <w:spacing w:after="0" w:line="360" w:lineRule="auto"/>
              <w:jc w:val="left"/>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 xml:space="preserve">Sposób skalowania danej usługi / komponentu oraz sposób zapewnienia wysokiej dostępności (high </w:t>
            </w:r>
            <w:proofErr w:type="spellStart"/>
            <w:r w:rsidRPr="00023457">
              <w:rPr>
                <w:rFonts w:ascii="Verdana" w:eastAsia="Verdana" w:hAnsi="Verdana" w:cs="Verdana"/>
                <w:strike/>
                <w:color w:val="FF0000"/>
                <w:sz w:val="18"/>
                <w:szCs w:val="18"/>
                <w:lang w:eastAsia="pl-PL"/>
              </w:rPr>
              <w:t>availability</w:t>
            </w:r>
            <w:proofErr w:type="spellEnd"/>
            <w:r w:rsidRPr="00023457">
              <w:rPr>
                <w:rFonts w:ascii="Verdana" w:eastAsia="Verdana" w:hAnsi="Verdana" w:cs="Verdana"/>
                <w:strike/>
                <w:color w:val="FF0000"/>
                <w:sz w:val="18"/>
                <w:szCs w:val="18"/>
                <w:lang w:eastAsia="pl-PL"/>
              </w:rPr>
              <w:t>) – określony dla 3 aspektów skalowania,</w:t>
            </w:r>
          </w:p>
          <w:p w14:paraId="7A0B1C0D" w14:textId="77777777" w:rsidR="003B7FEE" w:rsidRPr="00023457" w:rsidRDefault="003B7FEE" w:rsidP="00B754A5">
            <w:pPr>
              <w:numPr>
                <w:ilvl w:val="0"/>
                <w:numId w:val="83"/>
              </w:numPr>
              <w:snapToGrid w:val="0"/>
              <w:spacing w:after="0" w:line="360" w:lineRule="auto"/>
              <w:jc w:val="left"/>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Plan Wdrożenia Systemu,</w:t>
            </w:r>
          </w:p>
          <w:p w14:paraId="174008C0" w14:textId="77777777" w:rsidR="003B7FEE" w:rsidRPr="00023457" w:rsidRDefault="003B7FEE" w:rsidP="00B754A5">
            <w:pPr>
              <w:numPr>
                <w:ilvl w:val="0"/>
                <w:numId w:val="83"/>
              </w:numPr>
              <w:snapToGrid w:val="0"/>
              <w:spacing w:after="0" w:line="360" w:lineRule="auto"/>
              <w:jc w:val="left"/>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Szczegółowy opis realizacji wymagań funkcjonalnych i niefunkcjonalnych,</w:t>
            </w:r>
          </w:p>
          <w:p w14:paraId="0E9C6221" w14:textId="77777777" w:rsidR="003B7FEE" w:rsidRPr="00023457" w:rsidRDefault="003B7FEE" w:rsidP="00B754A5">
            <w:pPr>
              <w:numPr>
                <w:ilvl w:val="0"/>
                <w:numId w:val="83"/>
              </w:numPr>
              <w:snapToGrid w:val="0"/>
              <w:spacing w:after="0" w:line="360" w:lineRule="auto"/>
              <w:jc w:val="left"/>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Szczegółowy wykaz Oprogramowania (zawierający m.in. producenta, nazwę produktu, wykaz komponentów produktu, typ produktu, typ licencji, liczbę licencji, listę polskich dystrybutorów produktu),</w:t>
            </w:r>
          </w:p>
          <w:p w14:paraId="206D3E31" w14:textId="77777777" w:rsidR="003B7FEE" w:rsidRPr="00023457" w:rsidRDefault="003B7FEE" w:rsidP="00B754A5">
            <w:pPr>
              <w:numPr>
                <w:ilvl w:val="0"/>
                <w:numId w:val="83"/>
              </w:numPr>
              <w:snapToGrid w:val="0"/>
              <w:spacing w:after="0" w:line="360" w:lineRule="auto"/>
              <w:jc w:val="left"/>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Plan Rozwoju Systemu,</w:t>
            </w:r>
          </w:p>
          <w:p w14:paraId="19F7AC1A" w14:textId="77777777" w:rsidR="003B7FEE" w:rsidRPr="00023457" w:rsidRDefault="003B7FEE" w:rsidP="00B754A5">
            <w:pPr>
              <w:numPr>
                <w:ilvl w:val="0"/>
                <w:numId w:val="83"/>
              </w:numPr>
              <w:snapToGrid w:val="0"/>
              <w:spacing w:after="0" w:line="360" w:lineRule="auto"/>
              <w:jc w:val="left"/>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Opracowanie wysokopoziomowej architektury rozwiązania (zawierający w szczególności model przypadków użycia wraz z ich specyfikacją).</w:t>
            </w:r>
          </w:p>
          <w:p w14:paraId="4D92342A" w14:textId="77777777" w:rsidR="003B7FEE" w:rsidRPr="00023457" w:rsidRDefault="003B7FEE" w:rsidP="00B754A5">
            <w:pPr>
              <w:numPr>
                <w:ilvl w:val="0"/>
                <w:numId w:val="83"/>
              </w:numPr>
              <w:snapToGrid w:val="0"/>
              <w:spacing w:after="0" w:line="360" w:lineRule="auto"/>
              <w:jc w:val="left"/>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 xml:space="preserve">Opracowanie niskopoziomowej architektury rozwiązania </w:t>
            </w:r>
          </w:p>
          <w:p w14:paraId="7CE81D79" w14:textId="77777777" w:rsidR="003B7FEE" w:rsidRPr="00023457" w:rsidRDefault="003B7FEE" w:rsidP="00B754A5">
            <w:pPr>
              <w:numPr>
                <w:ilvl w:val="0"/>
                <w:numId w:val="83"/>
              </w:numPr>
              <w:snapToGrid w:val="0"/>
              <w:spacing w:after="0" w:line="360" w:lineRule="auto"/>
              <w:jc w:val="left"/>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Analizę finansową kosztów eksploatacji Systemu w ciągu 5 lat.</w:t>
            </w:r>
          </w:p>
          <w:p w14:paraId="6FBFB293" w14:textId="77777777" w:rsidR="003B7FEE" w:rsidRPr="00023457" w:rsidRDefault="003B7FEE" w:rsidP="00B754A5">
            <w:pPr>
              <w:numPr>
                <w:ilvl w:val="0"/>
                <w:numId w:val="83"/>
              </w:numPr>
              <w:snapToGrid w:val="0"/>
              <w:spacing w:after="0" w:line="360" w:lineRule="auto"/>
              <w:jc w:val="left"/>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Projekt Infrastruktury Fizycznej Systemu.</w:t>
            </w:r>
          </w:p>
        </w:tc>
      </w:tr>
      <w:tr w:rsidR="00023457" w:rsidRPr="00023457" w14:paraId="159A8160" w14:textId="77777777" w:rsidTr="00A50215">
        <w:tc>
          <w:tcPr>
            <w:tcW w:w="1647" w:type="dxa"/>
            <w:tcBorders>
              <w:top w:val="single" w:sz="4" w:space="0" w:color="auto"/>
              <w:left w:val="single" w:sz="4" w:space="0" w:color="auto"/>
              <w:bottom w:val="single" w:sz="4" w:space="0" w:color="auto"/>
              <w:right w:val="single" w:sz="4" w:space="0" w:color="auto"/>
            </w:tcBorders>
            <w:hideMark/>
          </w:tcPr>
          <w:p w14:paraId="3A86E80F" w14:textId="77777777" w:rsidR="003B7FEE" w:rsidRPr="00023457" w:rsidRDefault="003B7FEE" w:rsidP="003B7FEE">
            <w:pPr>
              <w:rPr>
                <w:rFonts w:ascii="Verdana,Times New Roman" w:eastAsia="Verdana,Times New Roman" w:hAnsi="Verdana,Times New Roman" w:cs="Verdana,Times New Roman"/>
                <w:strike/>
                <w:color w:val="FF0000"/>
                <w:sz w:val="18"/>
                <w:szCs w:val="18"/>
              </w:rPr>
            </w:pPr>
            <w:r w:rsidRPr="00023457">
              <w:rPr>
                <w:rFonts w:ascii="Verdana" w:eastAsia="Verdana" w:hAnsi="Verdana" w:cs="Verdana"/>
                <w:strike/>
                <w:color w:val="FF0000"/>
                <w:sz w:val="18"/>
                <w:szCs w:val="18"/>
              </w:rPr>
              <w:lastRenderedPageBreak/>
              <w:t>DOK.1.2.2</w:t>
            </w:r>
          </w:p>
        </w:tc>
        <w:tc>
          <w:tcPr>
            <w:tcW w:w="7413" w:type="dxa"/>
            <w:tcBorders>
              <w:top w:val="single" w:sz="4" w:space="0" w:color="auto"/>
              <w:left w:val="single" w:sz="4" w:space="0" w:color="auto"/>
              <w:bottom w:val="single" w:sz="4" w:space="0" w:color="auto"/>
              <w:right w:val="single" w:sz="4" w:space="0" w:color="auto"/>
            </w:tcBorders>
            <w:hideMark/>
          </w:tcPr>
          <w:p w14:paraId="64815320" w14:textId="77777777" w:rsidR="003B7FEE" w:rsidRPr="00023457" w:rsidRDefault="003B7FEE" w:rsidP="003B7FEE">
            <w:pPr>
              <w:snapToGrid w:val="0"/>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 xml:space="preserve">Plan Wdrożenia Systemu – Wykonawca opracuje i dostarczy dokument zawierający zestaw procedur niezbędnych do instalacji, konfiguracji oraz uruchomienia Oprogramowania, zarówno do realizacji po stronie Zamawiającego jak i Wykonawcy. Dokument zawierać będzie: </w:t>
            </w:r>
          </w:p>
          <w:p w14:paraId="505EDDFF" w14:textId="77777777" w:rsidR="003B7FEE" w:rsidRPr="00023457" w:rsidRDefault="003B7FEE" w:rsidP="00B306CB">
            <w:pPr>
              <w:numPr>
                <w:ilvl w:val="0"/>
                <w:numId w:val="72"/>
              </w:numPr>
              <w:snapToGrid w:val="0"/>
              <w:spacing w:after="0" w:line="360" w:lineRule="auto"/>
              <w:jc w:val="left"/>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 xml:space="preserve">informacje odnośnie urządzeń oraz Oprogramowania, w których instalowane będzie Oprogramowanie dla potrzeb dostarczenia Systemu, które są przedmiotem tego zamówienia, </w:t>
            </w:r>
          </w:p>
          <w:p w14:paraId="627764A3" w14:textId="77777777" w:rsidR="003B7FEE" w:rsidRPr="00023457" w:rsidRDefault="003B7FEE" w:rsidP="00E4589D">
            <w:pPr>
              <w:numPr>
                <w:ilvl w:val="0"/>
                <w:numId w:val="72"/>
              </w:numPr>
              <w:snapToGrid w:val="0"/>
              <w:spacing w:after="0" w:line="360" w:lineRule="auto"/>
              <w:jc w:val="left"/>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opis czynności wymaganych do realizacji przez Wykonawcę w ramach wdrożenia poszczególnych komponentów Systemu,</w:t>
            </w:r>
          </w:p>
          <w:p w14:paraId="195CBBBA" w14:textId="77777777" w:rsidR="003B7FEE" w:rsidRPr="00023457" w:rsidRDefault="003B7FEE">
            <w:pPr>
              <w:numPr>
                <w:ilvl w:val="0"/>
                <w:numId w:val="72"/>
              </w:numPr>
              <w:snapToGrid w:val="0"/>
              <w:spacing w:after="0" w:line="360" w:lineRule="auto"/>
              <w:jc w:val="left"/>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 xml:space="preserve">harmonogram wdrożenia zależności pomiędzy poszczególnymi krokami i analizę ryzyka oraz procedury powrotu do stanu sprzed uruchomienia. </w:t>
            </w:r>
          </w:p>
        </w:tc>
      </w:tr>
      <w:tr w:rsidR="00023457" w:rsidRPr="00023457" w14:paraId="1A005403" w14:textId="77777777" w:rsidTr="00A50215">
        <w:tc>
          <w:tcPr>
            <w:tcW w:w="1647" w:type="dxa"/>
            <w:tcBorders>
              <w:top w:val="single" w:sz="4" w:space="0" w:color="auto"/>
              <w:left w:val="single" w:sz="4" w:space="0" w:color="auto"/>
              <w:bottom w:val="single" w:sz="4" w:space="0" w:color="auto"/>
              <w:right w:val="single" w:sz="4" w:space="0" w:color="auto"/>
            </w:tcBorders>
            <w:hideMark/>
          </w:tcPr>
          <w:p w14:paraId="6361F931" w14:textId="77777777" w:rsidR="003B7FEE" w:rsidRPr="00023457" w:rsidRDefault="003B7FEE" w:rsidP="003B7FEE">
            <w:pPr>
              <w:rPr>
                <w:rFonts w:ascii="Verdana,Times New Roman" w:eastAsia="Verdana,Times New Roman" w:hAnsi="Verdana,Times New Roman" w:cs="Verdana,Times New Roman"/>
                <w:strike/>
                <w:color w:val="FF0000"/>
                <w:sz w:val="18"/>
                <w:szCs w:val="18"/>
              </w:rPr>
            </w:pPr>
            <w:r w:rsidRPr="00023457">
              <w:rPr>
                <w:rFonts w:ascii="Verdana" w:eastAsia="Verdana" w:hAnsi="Verdana" w:cs="Verdana"/>
                <w:strike/>
                <w:color w:val="FF0000"/>
                <w:sz w:val="18"/>
                <w:szCs w:val="18"/>
              </w:rPr>
              <w:t>DOK.1.2.3</w:t>
            </w:r>
          </w:p>
        </w:tc>
        <w:tc>
          <w:tcPr>
            <w:tcW w:w="7413" w:type="dxa"/>
            <w:tcBorders>
              <w:top w:val="single" w:sz="4" w:space="0" w:color="auto"/>
              <w:left w:val="single" w:sz="4" w:space="0" w:color="auto"/>
              <w:bottom w:val="single" w:sz="4" w:space="0" w:color="auto"/>
              <w:right w:val="single" w:sz="4" w:space="0" w:color="auto"/>
            </w:tcBorders>
            <w:hideMark/>
          </w:tcPr>
          <w:p w14:paraId="40A1CB48" w14:textId="77777777" w:rsidR="003B7FEE" w:rsidRPr="00023457" w:rsidRDefault="003B7FEE" w:rsidP="003B7FEE">
            <w:pPr>
              <w:snapToGrid w:val="0"/>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 xml:space="preserve">Szczegółowy opis realizacji wymagań – Wykonawca opracuje dokumentację przedstawiającą szczegółowy sposób spełnienia wszystkich wymagań </w:t>
            </w:r>
            <w:r w:rsidRPr="00023457">
              <w:rPr>
                <w:rFonts w:ascii="Verdana" w:eastAsia="Verdana" w:hAnsi="Verdana" w:cs="Verdana"/>
                <w:strike/>
                <w:color w:val="FF0000"/>
                <w:sz w:val="18"/>
                <w:szCs w:val="18"/>
                <w:lang w:eastAsia="pl-PL"/>
              </w:rPr>
              <w:lastRenderedPageBreak/>
              <w:t xml:space="preserve">niniejszego postępowania (w tym wykorzystywanych technologii do spełnienia wymagania). </w:t>
            </w:r>
          </w:p>
        </w:tc>
      </w:tr>
      <w:tr w:rsidR="00023457" w:rsidRPr="00023457" w14:paraId="1E14BA08" w14:textId="77777777" w:rsidTr="00A50215">
        <w:tc>
          <w:tcPr>
            <w:tcW w:w="1647" w:type="dxa"/>
            <w:tcBorders>
              <w:top w:val="single" w:sz="4" w:space="0" w:color="auto"/>
              <w:left w:val="single" w:sz="4" w:space="0" w:color="auto"/>
              <w:bottom w:val="single" w:sz="4" w:space="0" w:color="auto"/>
              <w:right w:val="single" w:sz="4" w:space="0" w:color="auto"/>
            </w:tcBorders>
            <w:hideMark/>
          </w:tcPr>
          <w:p w14:paraId="19A3BC2D" w14:textId="77777777" w:rsidR="003B7FEE" w:rsidRPr="00023457" w:rsidRDefault="003B7FEE" w:rsidP="003B7FEE">
            <w:pPr>
              <w:rPr>
                <w:rFonts w:ascii="Verdana,Times New Roman" w:eastAsia="Verdana,Times New Roman" w:hAnsi="Verdana,Times New Roman" w:cs="Verdana,Times New Roman"/>
                <w:strike/>
                <w:color w:val="FF0000"/>
                <w:sz w:val="18"/>
                <w:szCs w:val="18"/>
              </w:rPr>
            </w:pPr>
            <w:r w:rsidRPr="00023457">
              <w:rPr>
                <w:rFonts w:ascii="Verdana" w:eastAsia="Verdana" w:hAnsi="Verdana" w:cs="Verdana"/>
                <w:strike/>
                <w:color w:val="FF0000"/>
                <w:sz w:val="18"/>
                <w:szCs w:val="18"/>
              </w:rPr>
              <w:lastRenderedPageBreak/>
              <w:t>DOK.1.2.4</w:t>
            </w:r>
          </w:p>
        </w:tc>
        <w:tc>
          <w:tcPr>
            <w:tcW w:w="7413" w:type="dxa"/>
            <w:tcBorders>
              <w:top w:val="single" w:sz="4" w:space="0" w:color="auto"/>
              <w:left w:val="single" w:sz="4" w:space="0" w:color="auto"/>
              <w:bottom w:val="single" w:sz="4" w:space="0" w:color="auto"/>
              <w:right w:val="single" w:sz="4" w:space="0" w:color="auto"/>
            </w:tcBorders>
            <w:hideMark/>
          </w:tcPr>
          <w:p w14:paraId="3976CFF5" w14:textId="50384016" w:rsidR="003B7FEE" w:rsidRPr="00023457" w:rsidRDefault="003B7FEE" w:rsidP="003B7FEE">
            <w:pPr>
              <w:snapToGrid w:val="0"/>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 xml:space="preserve">Plan Rozwoju Systemu - Wykonawca opracuje dokumentację przedstawiającą szczegółową tabelę zawierającą zależności oraz opisującą minimalny wzrost zasobów (pamięć, moc procesorów / liczbę procesorów / rdzeni, przestrzeni dyskowych, licencji, </w:t>
            </w:r>
            <w:r w:rsidR="001733F3" w:rsidRPr="00023457">
              <w:rPr>
                <w:rFonts w:ascii="Verdana" w:eastAsia="Verdana" w:hAnsi="Verdana" w:cs="Verdana"/>
                <w:strike/>
                <w:color w:val="FF0000"/>
                <w:sz w:val="18"/>
                <w:szCs w:val="18"/>
                <w:lang w:eastAsia="pl-PL"/>
              </w:rPr>
              <w:t xml:space="preserve">British </w:t>
            </w:r>
            <w:proofErr w:type="spellStart"/>
            <w:r w:rsidR="003D4900" w:rsidRPr="00023457">
              <w:rPr>
                <w:rFonts w:ascii="Verdana" w:eastAsia="Verdana" w:hAnsi="Verdana" w:cs="Verdana"/>
                <w:strike/>
                <w:color w:val="FF0000"/>
                <w:sz w:val="18"/>
                <w:szCs w:val="18"/>
                <w:lang w:eastAsia="pl-PL"/>
              </w:rPr>
              <w:t>T</w:t>
            </w:r>
            <w:r w:rsidR="001733F3" w:rsidRPr="00023457">
              <w:rPr>
                <w:rFonts w:ascii="Verdana" w:eastAsia="Verdana" w:hAnsi="Verdana" w:cs="Verdana"/>
                <w:strike/>
                <w:color w:val="FF0000"/>
                <w:sz w:val="18"/>
                <w:szCs w:val="18"/>
                <w:lang w:eastAsia="pl-PL"/>
              </w:rPr>
              <w:t>hermal</w:t>
            </w:r>
            <w:proofErr w:type="spellEnd"/>
            <w:r w:rsidR="001733F3" w:rsidRPr="00023457">
              <w:rPr>
                <w:rFonts w:ascii="Verdana" w:eastAsia="Verdana" w:hAnsi="Verdana" w:cs="Verdana"/>
                <w:strike/>
                <w:color w:val="FF0000"/>
                <w:sz w:val="18"/>
                <w:szCs w:val="18"/>
                <w:lang w:eastAsia="pl-PL"/>
              </w:rPr>
              <w:t xml:space="preserve"> </w:t>
            </w:r>
            <w:r w:rsidR="003D4900" w:rsidRPr="00023457">
              <w:rPr>
                <w:rFonts w:ascii="Verdana" w:eastAsia="Verdana" w:hAnsi="Verdana" w:cs="Verdana"/>
                <w:strike/>
                <w:color w:val="FF0000"/>
                <w:sz w:val="18"/>
                <w:szCs w:val="18"/>
                <w:lang w:eastAsia="pl-PL"/>
              </w:rPr>
              <w:t>U</w:t>
            </w:r>
            <w:r w:rsidR="001733F3" w:rsidRPr="00023457">
              <w:rPr>
                <w:rFonts w:ascii="Verdana" w:eastAsia="Verdana" w:hAnsi="Verdana" w:cs="Verdana"/>
                <w:strike/>
                <w:color w:val="FF0000"/>
                <w:sz w:val="18"/>
                <w:szCs w:val="18"/>
                <w:lang w:eastAsia="pl-PL"/>
              </w:rPr>
              <w:t>nit </w:t>
            </w:r>
            <w:r w:rsidR="003D4900" w:rsidRPr="00023457">
              <w:rPr>
                <w:rFonts w:ascii="Verdana" w:eastAsia="Verdana" w:hAnsi="Verdana" w:cs="Verdana"/>
                <w:strike/>
                <w:color w:val="FF0000"/>
                <w:sz w:val="18"/>
                <w:szCs w:val="18"/>
                <w:lang w:eastAsia="pl-PL"/>
              </w:rPr>
              <w:t xml:space="preserve">[BTU] </w:t>
            </w:r>
            <w:r w:rsidRPr="00023457">
              <w:rPr>
                <w:rFonts w:ascii="Verdana" w:eastAsia="Verdana" w:hAnsi="Verdana" w:cs="Verdana"/>
                <w:strike/>
                <w:color w:val="FF0000"/>
                <w:sz w:val="18"/>
                <w:szCs w:val="18"/>
                <w:lang w:eastAsia="pl-PL"/>
              </w:rPr>
              <w:t xml:space="preserve">i innych) w przypadku wzrostu wymagań o 50%, 100 % i 200% w stosunku do wartości przedstawionych w wymaganiach na wydajność Systemu; </w:t>
            </w:r>
          </w:p>
        </w:tc>
      </w:tr>
      <w:tr w:rsidR="00023457" w:rsidRPr="00023457" w14:paraId="0090C443" w14:textId="77777777" w:rsidTr="00A50215">
        <w:tc>
          <w:tcPr>
            <w:tcW w:w="1647" w:type="dxa"/>
            <w:tcBorders>
              <w:top w:val="single" w:sz="4" w:space="0" w:color="auto"/>
              <w:left w:val="single" w:sz="4" w:space="0" w:color="auto"/>
              <w:bottom w:val="single" w:sz="4" w:space="0" w:color="auto"/>
              <w:right w:val="single" w:sz="4" w:space="0" w:color="auto"/>
            </w:tcBorders>
            <w:hideMark/>
          </w:tcPr>
          <w:p w14:paraId="1C317816" w14:textId="77777777" w:rsidR="003B7FEE" w:rsidRPr="00023457" w:rsidRDefault="003B7FEE" w:rsidP="003B7FEE">
            <w:pPr>
              <w:rPr>
                <w:rFonts w:ascii="Verdana,Times New Roman" w:eastAsia="Verdana,Times New Roman" w:hAnsi="Verdana,Times New Roman" w:cs="Verdana,Times New Roman"/>
                <w:strike/>
                <w:color w:val="FF0000"/>
                <w:sz w:val="18"/>
                <w:szCs w:val="18"/>
              </w:rPr>
            </w:pPr>
            <w:r w:rsidRPr="00023457">
              <w:rPr>
                <w:rFonts w:ascii="Verdana" w:eastAsia="Verdana" w:hAnsi="Verdana" w:cs="Verdana"/>
                <w:strike/>
                <w:color w:val="FF0000"/>
                <w:sz w:val="18"/>
                <w:szCs w:val="18"/>
              </w:rPr>
              <w:t>DOK.1.2.5</w:t>
            </w:r>
          </w:p>
        </w:tc>
        <w:tc>
          <w:tcPr>
            <w:tcW w:w="7413" w:type="dxa"/>
            <w:tcBorders>
              <w:top w:val="single" w:sz="4" w:space="0" w:color="auto"/>
              <w:left w:val="single" w:sz="4" w:space="0" w:color="auto"/>
              <w:bottom w:val="single" w:sz="4" w:space="0" w:color="auto"/>
              <w:right w:val="single" w:sz="4" w:space="0" w:color="auto"/>
            </w:tcBorders>
            <w:hideMark/>
          </w:tcPr>
          <w:p w14:paraId="30D899CB" w14:textId="2B89F07D" w:rsidR="003B7FEE" w:rsidRPr="00023457" w:rsidRDefault="003B7FEE" w:rsidP="003B7FEE">
            <w:pPr>
              <w:snapToGrid w:val="0"/>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 xml:space="preserve">Projekt Infrastruktury Fizycznej Systemu – Wykonawca opracuje dokumentację przedstawiającą koncepcję architektury Systemu, w tym w szczególności sposobu działania Systemu </w:t>
            </w:r>
            <w:r w:rsidR="00F54ACF" w:rsidRPr="00023457">
              <w:rPr>
                <w:rFonts w:ascii="Verdana" w:eastAsia="Verdana" w:hAnsi="Verdana" w:cs="Verdana"/>
                <w:strike/>
                <w:color w:val="FF0000"/>
                <w:sz w:val="18"/>
                <w:szCs w:val="18"/>
                <w:lang w:eastAsia="pl-PL"/>
              </w:rPr>
              <w:t xml:space="preserve">w </w:t>
            </w:r>
            <w:r w:rsidR="001E6222" w:rsidRPr="00023457">
              <w:rPr>
                <w:rFonts w:ascii="Verdana" w:eastAsia="Verdana" w:hAnsi="Verdana" w:cs="Verdana"/>
                <w:strike/>
                <w:color w:val="FF0000"/>
                <w:sz w:val="18"/>
                <w:szCs w:val="18"/>
                <w:lang w:eastAsia="pl-PL"/>
              </w:rPr>
              <w:t>infrastrukturze sprzętowo-programowej</w:t>
            </w:r>
            <w:r w:rsidRPr="00023457">
              <w:rPr>
                <w:rFonts w:ascii="Verdana" w:eastAsia="Verdana" w:hAnsi="Verdana" w:cs="Verdana"/>
                <w:strike/>
                <w:color w:val="FF0000"/>
                <w:sz w:val="18"/>
                <w:szCs w:val="18"/>
                <w:lang w:eastAsia="pl-PL"/>
              </w:rPr>
              <w:t>.</w:t>
            </w:r>
          </w:p>
        </w:tc>
      </w:tr>
      <w:tr w:rsidR="00023457" w:rsidRPr="00023457" w14:paraId="0027D216" w14:textId="77777777" w:rsidTr="00A50215">
        <w:tc>
          <w:tcPr>
            <w:tcW w:w="1647" w:type="dxa"/>
            <w:tcBorders>
              <w:top w:val="single" w:sz="4" w:space="0" w:color="auto"/>
              <w:left w:val="single" w:sz="4" w:space="0" w:color="auto"/>
              <w:bottom w:val="single" w:sz="4" w:space="0" w:color="auto"/>
              <w:right w:val="single" w:sz="4" w:space="0" w:color="auto"/>
            </w:tcBorders>
            <w:hideMark/>
          </w:tcPr>
          <w:p w14:paraId="4CC5E4B4" w14:textId="77777777" w:rsidR="003B7FEE" w:rsidRPr="00023457" w:rsidRDefault="003B7FEE" w:rsidP="003B7FEE">
            <w:pPr>
              <w:rPr>
                <w:rFonts w:ascii="Verdana,Times New Roman" w:eastAsia="Verdana,Times New Roman" w:hAnsi="Verdana,Times New Roman" w:cs="Verdana,Times New Roman"/>
                <w:strike/>
                <w:color w:val="FF0000"/>
                <w:sz w:val="18"/>
                <w:szCs w:val="18"/>
              </w:rPr>
            </w:pPr>
            <w:r w:rsidRPr="00023457">
              <w:rPr>
                <w:rFonts w:ascii="Verdana" w:eastAsia="Verdana" w:hAnsi="Verdana" w:cs="Verdana"/>
                <w:strike/>
                <w:color w:val="FF0000"/>
                <w:sz w:val="18"/>
                <w:szCs w:val="18"/>
              </w:rPr>
              <w:t>DOK.1.3</w:t>
            </w:r>
          </w:p>
        </w:tc>
        <w:tc>
          <w:tcPr>
            <w:tcW w:w="7413" w:type="dxa"/>
            <w:tcBorders>
              <w:top w:val="single" w:sz="4" w:space="0" w:color="auto"/>
              <w:left w:val="single" w:sz="4" w:space="0" w:color="auto"/>
              <w:bottom w:val="single" w:sz="4" w:space="0" w:color="auto"/>
              <w:right w:val="single" w:sz="4" w:space="0" w:color="auto"/>
            </w:tcBorders>
            <w:hideMark/>
          </w:tcPr>
          <w:p w14:paraId="5EE3A73B" w14:textId="77777777" w:rsidR="003B7FEE" w:rsidRPr="00023457" w:rsidRDefault="003B7FEE" w:rsidP="003B7FEE">
            <w:pPr>
              <w:snapToGrid w:val="0"/>
              <w:jc w:val="left"/>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Wykonawca przedstawi do akceptacji Zamawiającego dokument pn. Dokumentacja Powdrożeniowa Systemu, zawierający co najmniej:</w:t>
            </w:r>
          </w:p>
          <w:p w14:paraId="5E935F91" w14:textId="77777777" w:rsidR="003B7FEE" w:rsidRPr="00023457" w:rsidRDefault="003B7FEE" w:rsidP="00477E52">
            <w:pPr>
              <w:keepNext/>
              <w:numPr>
                <w:ilvl w:val="0"/>
                <w:numId w:val="15"/>
              </w:numPr>
              <w:spacing w:after="0" w:line="360" w:lineRule="auto"/>
              <w:ind w:left="709" w:hanging="357"/>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Przebieg (wraz ze szczegółowym opisem) prac i czynności wdrożeniowych (w tym napotkanych problemów wraz z opisem ich rozwiązania),</w:t>
            </w:r>
          </w:p>
          <w:p w14:paraId="56C63569" w14:textId="77777777" w:rsidR="003B7FEE" w:rsidRPr="00023457" w:rsidRDefault="003B7FEE" w:rsidP="00477E52">
            <w:pPr>
              <w:keepNext/>
              <w:numPr>
                <w:ilvl w:val="0"/>
                <w:numId w:val="15"/>
              </w:numPr>
              <w:spacing w:after="0" w:line="360" w:lineRule="auto"/>
              <w:ind w:left="709" w:hanging="357"/>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Szczegółowy opis działania wytworzonych w ramach niniejszego Zamówienia procedur (w tym napotkanych problemów jako przebiegi alternatywne wraz z opisem ich rozwiązania),</w:t>
            </w:r>
          </w:p>
          <w:p w14:paraId="0CFBE107" w14:textId="77777777" w:rsidR="003B7FEE" w:rsidRPr="00023457" w:rsidRDefault="003B7FEE" w:rsidP="00477E52">
            <w:pPr>
              <w:keepNext/>
              <w:numPr>
                <w:ilvl w:val="0"/>
                <w:numId w:val="15"/>
              </w:numPr>
              <w:spacing w:after="0" w:line="360" w:lineRule="auto"/>
              <w:ind w:left="709" w:hanging="357"/>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Szczegółowy opis procedur (wraz z zalecanym harmonogramem) które należy wykonywać w celu prawidłowego utrzymania Systemu Kopii Bezpieczeństwa,</w:t>
            </w:r>
          </w:p>
          <w:p w14:paraId="35F481E4" w14:textId="77777777" w:rsidR="003B7FEE" w:rsidRPr="00023457" w:rsidRDefault="003B7FEE" w:rsidP="00477E52">
            <w:pPr>
              <w:keepNext/>
              <w:numPr>
                <w:ilvl w:val="0"/>
                <w:numId w:val="15"/>
              </w:numPr>
              <w:spacing w:after="0" w:line="360" w:lineRule="auto"/>
              <w:ind w:left="709" w:hanging="357"/>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Raport ze stabilności Systemu z okresu 7 dni od produkcyjnego wdrożenia Systemu.</w:t>
            </w:r>
          </w:p>
        </w:tc>
      </w:tr>
      <w:tr w:rsidR="00023457" w:rsidRPr="00023457" w14:paraId="7EE56A4E" w14:textId="77777777" w:rsidTr="00A50215">
        <w:tc>
          <w:tcPr>
            <w:tcW w:w="1647" w:type="dxa"/>
            <w:tcBorders>
              <w:top w:val="single" w:sz="4" w:space="0" w:color="auto"/>
              <w:left w:val="single" w:sz="4" w:space="0" w:color="auto"/>
              <w:bottom w:val="single" w:sz="4" w:space="0" w:color="auto"/>
              <w:right w:val="single" w:sz="4" w:space="0" w:color="auto"/>
            </w:tcBorders>
            <w:hideMark/>
          </w:tcPr>
          <w:p w14:paraId="12B349B2" w14:textId="77777777" w:rsidR="003B7FEE" w:rsidRPr="00023457" w:rsidRDefault="003B7FEE" w:rsidP="003B7FEE">
            <w:pPr>
              <w:rPr>
                <w:rFonts w:ascii="Verdana,Times New Roman" w:eastAsia="Verdana,Times New Roman" w:hAnsi="Verdana,Times New Roman" w:cs="Verdana,Times New Roman"/>
                <w:strike/>
                <w:color w:val="FF0000"/>
                <w:sz w:val="18"/>
                <w:szCs w:val="18"/>
              </w:rPr>
            </w:pPr>
            <w:r w:rsidRPr="00023457">
              <w:rPr>
                <w:rFonts w:ascii="Verdana" w:eastAsia="Verdana" w:hAnsi="Verdana" w:cs="Verdana"/>
                <w:strike/>
                <w:color w:val="FF0000"/>
                <w:sz w:val="18"/>
                <w:szCs w:val="18"/>
              </w:rPr>
              <w:t>DOK.1.4</w:t>
            </w:r>
          </w:p>
        </w:tc>
        <w:tc>
          <w:tcPr>
            <w:tcW w:w="7413" w:type="dxa"/>
            <w:tcBorders>
              <w:top w:val="single" w:sz="4" w:space="0" w:color="auto"/>
              <w:left w:val="single" w:sz="4" w:space="0" w:color="auto"/>
              <w:bottom w:val="single" w:sz="4" w:space="0" w:color="auto"/>
              <w:right w:val="single" w:sz="4" w:space="0" w:color="auto"/>
            </w:tcBorders>
          </w:tcPr>
          <w:p w14:paraId="031EF1E2" w14:textId="77777777" w:rsidR="003B7FEE" w:rsidRPr="00023457" w:rsidRDefault="003B7FEE" w:rsidP="003B7FEE">
            <w:pPr>
              <w:snapToGrid w:val="0"/>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Dokumentację Powykonawczą, zawierającą co najmniej następujące informacje:</w:t>
            </w:r>
          </w:p>
          <w:p w14:paraId="55322022" w14:textId="77777777" w:rsidR="003B7FEE" w:rsidRPr="00023457" w:rsidRDefault="003B7FEE" w:rsidP="00B306CB">
            <w:pPr>
              <w:numPr>
                <w:ilvl w:val="0"/>
                <w:numId w:val="73"/>
              </w:numPr>
              <w:tabs>
                <w:tab w:val="left" w:pos="884"/>
              </w:tabs>
              <w:snapToGrid w:val="0"/>
              <w:spacing w:after="0" w:line="360" w:lineRule="auto"/>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Wprowadzenie opisujące cele i zakres przedmiotu zamówienia,</w:t>
            </w:r>
          </w:p>
          <w:p w14:paraId="7F078AC1" w14:textId="77777777" w:rsidR="003B7FEE" w:rsidRPr="00023457" w:rsidRDefault="003B7FEE" w:rsidP="00E4589D">
            <w:pPr>
              <w:numPr>
                <w:ilvl w:val="0"/>
                <w:numId w:val="73"/>
              </w:numPr>
              <w:tabs>
                <w:tab w:val="left" w:pos="884"/>
              </w:tabs>
              <w:snapToGrid w:val="0"/>
              <w:spacing w:after="0" w:line="360" w:lineRule="auto"/>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Diagram kontekstowy zaproponowanego rozwiązania i model zachowania,</w:t>
            </w:r>
          </w:p>
          <w:p w14:paraId="5F62FF54" w14:textId="77777777" w:rsidR="003B7FEE" w:rsidRPr="00023457" w:rsidRDefault="003B7FEE">
            <w:pPr>
              <w:numPr>
                <w:ilvl w:val="0"/>
                <w:numId w:val="73"/>
              </w:numPr>
              <w:tabs>
                <w:tab w:val="left" w:pos="884"/>
              </w:tabs>
              <w:snapToGrid w:val="0"/>
              <w:spacing w:after="0" w:line="360" w:lineRule="auto"/>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Ograniczenia rozwiązania, założenia i zależności,</w:t>
            </w:r>
          </w:p>
          <w:p w14:paraId="73EA2509" w14:textId="77777777" w:rsidR="003B7FEE" w:rsidRPr="00023457" w:rsidRDefault="003B7FEE">
            <w:pPr>
              <w:numPr>
                <w:ilvl w:val="0"/>
                <w:numId w:val="73"/>
              </w:numPr>
              <w:tabs>
                <w:tab w:val="left" w:pos="884"/>
              </w:tabs>
              <w:snapToGrid w:val="0"/>
              <w:spacing w:after="0" w:line="360" w:lineRule="auto"/>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 xml:space="preserve">Specyfikację wymagań funkcjonalnych i </w:t>
            </w:r>
            <w:proofErr w:type="spellStart"/>
            <w:r w:rsidRPr="00023457">
              <w:rPr>
                <w:rFonts w:ascii="Verdana" w:eastAsia="Verdana" w:hAnsi="Verdana" w:cs="Verdana"/>
                <w:strike/>
                <w:color w:val="FF0000"/>
                <w:sz w:val="18"/>
                <w:szCs w:val="18"/>
                <w:lang w:eastAsia="pl-PL"/>
              </w:rPr>
              <w:t>pozafunkcjonalnych</w:t>
            </w:r>
            <w:proofErr w:type="spellEnd"/>
            <w:r w:rsidRPr="00023457">
              <w:rPr>
                <w:rFonts w:ascii="Verdana" w:eastAsia="Verdana" w:hAnsi="Verdana" w:cs="Verdana"/>
                <w:strike/>
                <w:color w:val="FF0000"/>
                <w:sz w:val="18"/>
                <w:szCs w:val="18"/>
                <w:lang w:eastAsia="pl-PL"/>
              </w:rPr>
              <w:t xml:space="preserve"> Systemu,</w:t>
            </w:r>
          </w:p>
          <w:p w14:paraId="789BBD35" w14:textId="77777777" w:rsidR="003B7FEE" w:rsidRPr="00023457" w:rsidRDefault="003B7FEE">
            <w:pPr>
              <w:numPr>
                <w:ilvl w:val="0"/>
                <w:numId w:val="73"/>
              </w:numPr>
              <w:tabs>
                <w:tab w:val="left" w:pos="884"/>
              </w:tabs>
              <w:snapToGrid w:val="0"/>
              <w:spacing w:after="0" w:line="360" w:lineRule="auto"/>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Specyfikację wymagań Oprogramowania,</w:t>
            </w:r>
          </w:p>
          <w:p w14:paraId="3B3F640C" w14:textId="5967B22E" w:rsidR="003B7FEE" w:rsidRPr="00023457" w:rsidRDefault="003B7FEE">
            <w:pPr>
              <w:numPr>
                <w:ilvl w:val="0"/>
                <w:numId w:val="73"/>
              </w:numPr>
              <w:tabs>
                <w:tab w:val="left" w:pos="884"/>
              </w:tabs>
              <w:snapToGrid w:val="0"/>
              <w:spacing w:after="0" w:line="360" w:lineRule="auto"/>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Opis i specyfikację interfejsów,</w:t>
            </w:r>
          </w:p>
          <w:p w14:paraId="09EDF7BB" w14:textId="77777777" w:rsidR="003B7FEE" w:rsidRPr="00023457" w:rsidRDefault="003B7FEE">
            <w:pPr>
              <w:numPr>
                <w:ilvl w:val="0"/>
                <w:numId w:val="73"/>
              </w:numPr>
              <w:tabs>
                <w:tab w:val="left" w:pos="884"/>
              </w:tabs>
              <w:snapToGrid w:val="0"/>
              <w:spacing w:after="0" w:line="360" w:lineRule="auto"/>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Opis i specyfikację interfejsów Systemu,</w:t>
            </w:r>
          </w:p>
          <w:p w14:paraId="09456C78" w14:textId="716D3754" w:rsidR="003B7FEE" w:rsidRPr="00023457" w:rsidRDefault="003B7FEE">
            <w:pPr>
              <w:numPr>
                <w:ilvl w:val="0"/>
                <w:numId w:val="73"/>
              </w:numPr>
              <w:tabs>
                <w:tab w:val="left" w:pos="884"/>
              </w:tabs>
              <w:snapToGrid w:val="0"/>
              <w:spacing w:after="0" w:line="360" w:lineRule="auto"/>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Opis rozwiązania wydajności, skalowalności</w:t>
            </w:r>
            <w:r w:rsidR="00D617A7" w:rsidRPr="00023457">
              <w:rPr>
                <w:rFonts w:ascii="Verdana" w:eastAsia="Verdana" w:hAnsi="Verdana" w:cs="Verdana"/>
                <w:strike/>
                <w:color w:val="FF0000"/>
                <w:sz w:val="18"/>
                <w:szCs w:val="18"/>
                <w:lang w:eastAsia="pl-PL"/>
              </w:rPr>
              <w:t xml:space="preserve"> </w:t>
            </w:r>
            <w:r w:rsidRPr="00023457">
              <w:rPr>
                <w:rFonts w:ascii="Verdana" w:eastAsia="Verdana" w:hAnsi="Verdana" w:cs="Verdana"/>
                <w:strike/>
                <w:color w:val="FF0000"/>
                <w:sz w:val="18"/>
                <w:szCs w:val="18"/>
                <w:lang w:eastAsia="pl-PL"/>
              </w:rPr>
              <w:t>i sposób oszacowania niezawodności zaproponowanego rozwiązania,</w:t>
            </w:r>
          </w:p>
          <w:p w14:paraId="475EFF86" w14:textId="77777777" w:rsidR="003B7FEE" w:rsidRPr="00023457" w:rsidRDefault="003B7FEE">
            <w:pPr>
              <w:numPr>
                <w:ilvl w:val="0"/>
                <w:numId w:val="73"/>
              </w:numPr>
              <w:tabs>
                <w:tab w:val="left" w:pos="884"/>
              </w:tabs>
              <w:snapToGrid w:val="0"/>
              <w:spacing w:after="0" w:line="360" w:lineRule="auto"/>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Raport z wykonanych migracji, w tym opis wykonanych migracji oraz metod/zasad zastosowanych konwersji danych, dokumentację napotkanych problemów,</w:t>
            </w:r>
          </w:p>
          <w:p w14:paraId="227D9FE8" w14:textId="77777777" w:rsidR="003B7FEE" w:rsidRPr="00023457" w:rsidRDefault="003B7FEE">
            <w:pPr>
              <w:numPr>
                <w:ilvl w:val="0"/>
                <w:numId w:val="73"/>
              </w:numPr>
              <w:snapToGrid w:val="0"/>
              <w:spacing w:after="0" w:line="360" w:lineRule="auto"/>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lastRenderedPageBreak/>
              <w:t xml:space="preserve">Instrukcję użytkownika z podziałem na poszczególnych użytkowników i poszczególne </w:t>
            </w:r>
            <w:proofErr w:type="spellStart"/>
            <w:r w:rsidRPr="00023457">
              <w:rPr>
                <w:rFonts w:ascii="Verdana" w:eastAsia="Verdana" w:hAnsi="Verdana" w:cs="Verdana"/>
                <w:strike/>
                <w:color w:val="FF0000"/>
                <w:sz w:val="18"/>
                <w:szCs w:val="18"/>
                <w:lang w:eastAsia="pl-PL"/>
              </w:rPr>
              <w:t>sub</w:t>
            </w:r>
            <w:proofErr w:type="spellEnd"/>
            <w:r w:rsidRPr="00023457">
              <w:rPr>
                <w:rFonts w:ascii="Verdana" w:eastAsia="Verdana" w:hAnsi="Verdana" w:cs="Verdana"/>
                <w:strike/>
                <w:color w:val="FF0000"/>
                <w:sz w:val="18"/>
                <w:szCs w:val="18"/>
                <w:lang w:eastAsia="pl-PL"/>
              </w:rPr>
              <w:t>-dziedziny problemowe,</w:t>
            </w:r>
          </w:p>
          <w:p w14:paraId="486C5428" w14:textId="77777777" w:rsidR="003B7FEE" w:rsidRPr="00023457" w:rsidRDefault="003B7FEE">
            <w:pPr>
              <w:numPr>
                <w:ilvl w:val="0"/>
                <w:numId w:val="73"/>
              </w:numPr>
              <w:tabs>
                <w:tab w:val="left" w:pos="884"/>
              </w:tabs>
              <w:snapToGrid w:val="0"/>
              <w:spacing w:after="0" w:line="360" w:lineRule="auto"/>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Dokumentację użytkową,</w:t>
            </w:r>
          </w:p>
        </w:tc>
      </w:tr>
      <w:tr w:rsidR="00023457" w:rsidRPr="00023457" w14:paraId="7C881F7C" w14:textId="77777777" w:rsidTr="00A50215">
        <w:tc>
          <w:tcPr>
            <w:tcW w:w="1647" w:type="dxa"/>
            <w:tcBorders>
              <w:top w:val="single" w:sz="4" w:space="0" w:color="auto"/>
              <w:left w:val="single" w:sz="12" w:space="0" w:color="000000" w:themeColor="text1"/>
              <w:bottom w:val="single" w:sz="6" w:space="0" w:color="000000" w:themeColor="text1"/>
              <w:right w:val="single" w:sz="4" w:space="0" w:color="auto"/>
            </w:tcBorders>
            <w:hideMark/>
          </w:tcPr>
          <w:p w14:paraId="422C2221" w14:textId="77777777" w:rsidR="003B7FEE" w:rsidRPr="00023457" w:rsidRDefault="003B7FEE" w:rsidP="003B7FEE">
            <w:pPr>
              <w:rPr>
                <w:rFonts w:ascii="Verdana,Times New Roman" w:eastAsia="Verdana,Times New Roman" w:hAnsi="Verdana,Times New Roman" w:cs="Verdana,Times New Roman"/>
                <w:strike/>
                <w:color w:val="FF0000"/>
                <w:sz w:val="18"/>
                <w:szCs w:val="18"/>
              </w:rPr>
            </w:pPr>
            <w:r w:rsidRPr="00023457">
              <w:rPr>
                <w:rFonts w:ascii="Verdana" w:eastAsia="Verdana" w:hAnsi="Verdana" w:cs="Verdana"/>
                <w:strike/>
                <w:color w:val="FF0000"/>
                <w:sz w:val="18"/>
                <w:szCs w:val="18"/>
              </w:rPr>
              <w:lastRenderedPageBreak/>
              <w:t>DOK.1.5</w:t>
            </w:r>
          </w:p>
        </w:tc>
        <w:tc>
          <w:tcPr>
            <w:tcW w:w="7413" w:type="dxa"/>
            <w:tcBorders>
              <w:top w:val="single" w:sz="4" w:space="0" w:color="auto"/>
              <w:left w:val="single" w:sz="4" w:space="0" w:color="auto"/>
              <w:bottom w:val="single" w:sz="4" w:space="0" w:color="auto"/>
              <w:right w:val="single" w:sz="4" w:space="0" w:color="auto"/>
            </w:tcBorders>
            <w:hideMark/>
          </w:tcPr>
          <w:p w14:paraId="32262621" w14:textId="77777777" w:rsidR="003B7FEE" w:rsidRPr="00023457" w:rsidRDefault="003B7FEE" w:rsidP="003B7FEE">
            <w:pPr>
              <w:snapToGrid w:val="0"/>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Dokumentację Eksploatacyjną</w:t>
            </w:r>
            <w:r w:rsidRPr="00023457">
              <w:rPr>
                <w:rFonts w:ascii="Verdana,Times New Roman" w:eastAsia="Verdana,Times New Roman" w:hAnsi="Verdana,Times New Roman" w:cs="Verdana,Times New Roman"/>
                <w:b/>
                <w:strike/>
                <w:color w:val="FF0000"/>
                <w:sz w:val="18"/>
                <w:szCs w:val="18"/>
                <w:lang w:eastAsia="pl-PL"/>
              </w:rPr>
              <w:t>,</w:t>
            </w:r>
            <w:r w:rsidRPr="00023457">
              <w:rPr>
                <w:rFonts w:ascii="Verdana" w:eastAsia="Verdana" w:hAnsi="Verdana" w:cs="Verdana"/>
                <w:strike/>
                <w:color w:val="FF0000"/>
                <w:sz w:val="18"/>
                <w:szCs w:val="18"/>
                <w:lang w:eastAsia="pl-PL"/>
              </w:rPr>
              <w:t xml:space="preserve"> zawierającą, co najmniej procedury: administracyjne, backupu Systemu i danych, awaryjne i użytkownika, przy czym każda z procedur musi zawierać, co najmniej następujące wyszczególnione informacje:</w:t>
            </w:r>
          </w:p>
          <w:p w14:paraId="7C91872B" w14:textId="77777777" w:rsidR="003B7FEE" w:rsidRPr="00023457" w:rsidRDefault="003B7FEE" w:rsidP="00B306CB">
            <w:pPr>
              <w:numPr>
                <w:ilvl w:val="0"/>
                <w:numId w:val="74"/>
              </w:numPr>
              <w:snapToGrid w:val="0"/>
              <w:spacing w:after="0" w:line="360" w:lineRule="auto"/>
              <w:jc w:val="left"/>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procedury związane z administracją i eksploatacją,</w:t>
            </w:r>
          </w:p>
          <w:p w14:paraId="75FB6BE3" w14:textId="77777777" w:rsidR="003B7FEE" w:rsidRPr="00023457" w:rsidRDefault="003B7FEE" w:rsidP="00E4589D">
            <w:pPr>
              <w:numPr>
                <w:ilvl w:val="0"/>
                <w:numId w:val="74"/>
              </w:numPr>
              <w:snapToGrid w:val="0"/>
              <w:spacing w:after="0" w:line="360" w:lineRule="auto"/>
              <w:jc w:val="left"/>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procedury o charakterze testowym,</w:t>
            </w:r>
          </w:p>
          <w:p w14:paraId="4966D9A0" w14:textId="77777777" w:rsidR="003B7FEE" w:rsidRPr="00023457" w:rsidRDefault="003B7FEE">
            <w:pPr>
              <w:numPr>
                <w:ilvl w:val="0"/>
                <w:numId w:val="74"/>
              </w:numPr>
              <w:snapToGrid w:val="0"/>
              <w:spacing w:after="0" w:line="360" w:lineRule="auto"/>
              <w:jc w:val="left"/>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procedury działania administratora dla wdrożonego Systemu,</w:t>
            </w:r>
          </w:p>
          <w:p w14:paraId="09B7BA33" w14:textId="77777777" w:rsidR="003B7FEE" w:rsidRPr="00023457" w:rsidRDefault="003B7FEE">
            <w:pPr>
              <w:numPr>
                <w:ilvl w:val="0"/>
                <w:numId w:val="74"/>
              </w:numPr>
              <w:snapToGrid w:val="0"/>
              <w:spacing w:after="0" w:line="360" w:lineRule="auto"/>
              <w:jc w:val="left"/>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procedury konserwacji wdrożonego Systemu,</w:t>
            </w:r>
          </w:p>
          <w:p w14:paraId="686EFFA8" w14:textId="77777777" w:rsidR="003B7FEE" w:rsidRPr="00023457" w:rsidRDefault="003B7FEE">
            <w:pPr>
              <w:numPr>
                <w:ilvl w:val="0"/>
                <w:numId w:val="74"/>
              </w:numPr>
              <w:snapToGrid w:val="0"/>
              <w:spacing w:after="0" w:line="360" w:lineRule="auto"/>
              <w:jc w:val="left"/>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procedury awaryjne,</w:t>
            </w:r>
          </w:p>
          <w:p w14:paraId="0552B4AA" w14:textId="77777777" w:rsidR="003B7FEE" w:rsidRPr="00023457" w:rsidRDefault="003B7FEE">
            <w:pPr>
              <w:numPr>
                <w:ilvl w:val="0"/>
                <w:numId w:val="74"/>
              </w:numPr>
              <w:snapToGrid w:val="0"/>
              <w:spacing w:after="0" w:line="360" w:lineRule="auto"/>
              <w:jc w:val="left"/>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procedury zabezpieczeń (</w:t>
            </w:r>
            <w:proofErr w:type="spellStart"/>
            <w:r w:rsidRPr="00023457">
              <w:rPr>
                <w:rFonts w:ascii="Verdana" w:eastAsia="Verdana" w:hAnsi="Verdana" w:cs="Verdana"/>
                <w:strike/>
                <w:color w:val="FF0000"/>
                <w:sz w:val="18"/>
                <w:szCs w:val="18"/>
                <w:lang w:eastAsia="pl-PL"/>
              </w:rPr>
              <w:t>backup’owe</w:t>
            </w:r>
            <w:proofErr w:type="spellEnd"/>
            <w:r w:rsidRPr="00023457">
              <w:rPr>
                <w:rFonts w:ascii="Verdana" w:eastAsia="Verdana" w:hAnsi="Verdana" w:cs="Verdana"/>
                <w:strike/>
                <w:color w:val="FF0000"/>
                <w:sz w:val="18"/>
                <w:szCs w:val="18"/>
                <w:lang w:eastAsia="pl-PL"/>
              </w:rPr>
              <w:t>),</w:t>
            </w:r>
          </w:p>
          <w:p w14:paraId="50E98F0F" w14:textId="77777777" w:rsidR="003B7FEE" w:rsidRPr="00023457" w:rsidRDefault="003B7FEE">
            <w:pPr>
              <w:numPr>
                <w:ilvl w:val="0"/>
                <w:numId w:val="74"/>
              </w:numPr>
              <w:snapToGrid w:val="0"/>
              <w:spacing w:after="0" w:line="360" w:lineRule="auto"/>
              <w:jc w:val="left"/>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procedury kontroli bezpieczeństwa Systemu,</w:t>
            </w:r>
          </w:p>
          <w:p w14:paraId="2B222039" w14:textId="77777777" w:rsidR="003B7FEE" w:rsidRPr="00023457" w:rsidRDefault="003B7FEE">
            <w:pPr>
              <w:numPr>
                <w:ilvl w:val="0"/>
                <w:numId w:val="74"/>
              </w:numPr>
              <w:snapToGrid w:val="0"/>
              <w:spacing w:after="0" w:line="360" w:lineRule="auto"/>
              <w:jc w:val="left"/>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procedury kwalifikacji zgłoszeń serwisowych,</w:t>
            </w:r>
          </w:p>
          <w:p w14:paraId="573AE227" w14:textId="77777777" w:rsidR="003B7FEE" w:rsidRPr="00023457" w:rsidRDefault="003B7FEE">
            <w:pPr>
              <w:numPr>
                <w:ilvl w:val="0"/>
                <w:numId w:val="74"/>
              </w:numPr>
              <w:snapToGrid w:val="0"/>
              <w:spacing w:after="0" w:line="360" w:lineRule="auto"/>
              <w:jc w:val="left"/>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procedury eskalacji zgłoszeń serwisowych.</w:t>
            </w:r>
          </w:p>
          <w:p w14:paraId="0902DBE5" w14:textId="77777777" w:rsidR="003B7FEE" w:rsidRPr="00023457" w:rsidRDefault="003B7FEE">
            <w:pPr>
              <w:numPr>
                <w:ilvl w:val="0"/>
                <w:numId w:val="74"/>
              </w:numPr>
              <w:snapToGrid w:val="0"/>
              <w:spacing w:after="0" w:line="360" w:lineRule="auto"/>
              <w:jc w:val="left"/>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Każda z ww. procedur będzie zawierać minimum następujące informacje:</w:t>
            </w:r>
          </w:p>
          <w:p w14:paraId="4DBA9EFB" w14:textId="77777777" w:rsidR="003B7FEE" w:rsidRPr="00023457" w:rsidRDefault="003B7FEE" w:rsidP="00B754A5">
            <w:pPr>
              <w:numPr>
                <w:ilvl w:val="1"/>
                <w:numId w:val="83"/>
              </w:numPr>
              <w:snapToGrid w:val="0"/>
              <w:spacing w:after="0" w:line="360" w:lineRule="auto"/>
              <w:jc w:val="left"/>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identyfikator i nazwa procedury,</w:t>
            </w:r>
          </w:p>
          <w:p w14:paraId="0B71E545" w14:textId="77777777" w:rsidR="003B7FEE" w:rsidRPr="00023457" w:rsidRDefault="003B7FEE" w:rsidP="00B754A5">
            <w:pPr>
              <w:numPr>
                <w:ilvl w:val="1"/>
                <w:numId w:val="83"/>
              </w:numPr>
              <w:snapToGrid w:val="0"/>
              <w:spacing w:after="0" w:line="360" w:lineRule="auto"/>
              <w:jc w:val="left"/>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rodzaj procedury,</w:t>
            </w:r>
          </w:p>
          <w:p w14:paraId="2B7532A1" w14:textId="77777777" w:rsidR="003B7FEE" w:rsidRPr="00023457" w:rsidRDefault="003B7FEE" w:rsidP="00B754A5">
            <w:pPr>
              <w:numPr>
                <w:ilvl w:val="1"/>
                <w:numId w:val="83"/>
              </w:numPr>
              <w:snapToGrid w:val="0"/>
              <w:spacing w:after="0" w:line="360" w:lineRule="auto"/>
              <w:jc w:val="left"/>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data utworzenia i zatwierdzenia oraz wersja procedury,</w:t>
            </w:r>
          </w:p>
          <w:p w14:paraId="4A24048F" w14:textId="77777777" w:rsidR="003B7FEE" w:rsidRPr="00023457" w:rsidRDefault="003B7FEE" w:rsidP="00B754A5">
            <w:pPr>
              <w:numPr>
                <w:ilvl w:val="1"/>
                <w:numId w:val="83"/>
              </w:numPr>
              <w:snapToGrid w:val="0"/>
              <w:spacing w:after="0" w:line="360" w:lineRule="auto"/>
              <w:jc w:val="left"/>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cel i zakres procedury,</w:t>
            </w:r>
          </w:p>
          <w:p w14:paraId="62CFB305" w14:textId="77777777" w:rsidR="003B7FEE" w:rsidRPr="00023457" w:rsidRDefault="003B7FEE" w:rsidP="00B754A5">
            <w:pPr>
              <w:numPr>
                <w:ilvl w:val="1"/>
                <w:numId w:val="83"/>
              </w:numPr>
              <w:snapToGrid w:val="0"/>
              <w:spacing w:after="0" w:line="360" w:lineRule="auto"/>
              <w:jc w:val="left"/>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uzasadnienie zastosowania,</w:t>
            </w:r>
          </w:p>
          <w:p w14:paraId="5513B52F" w14:textId="77777777" w:rsidR="003B7FEE" w:rsidRPr="00023457" w:rsidRDefault="003B7FEE" w:rsidP="00B754A5">
            <w:pPr>
              <w:numPr>
                <w:ilvl w:val="1"/>
                <w:numId w:val="83"/>
              </w:numPr>
              <w:snapToGrid w:val="0"/>
              <w:spacing w:after="0" w:line="360" w:lineRule="auto"/>
              <w:jc w:val="left"/>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warunki uruchomienia procedury i oczekiwany oraz możliwy rezultat jej wykonania,</w:t>
            </w:r>
          </w:p>
          <w:p w14:paraId="701ABB44" w14:textId="77777777" w:rsidR="003B7FEE" w:rsidRPr="00023457" w:rsidRDefault="003B7FEE" w:rsidP="00B754A5">
            <w:pPr>
              <w:numPr>
                <w:ilvl w:val="1"/>
                <w:numId w:val="83"/>
              </w:numPr>
              <w:snapToGrid w:val="0"/>
              <w:spacing w:after="0" w:line="360" w:lineRule="auto"/>
              <w:jc w:val="left"/>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dane osób, które opracowały procedurę, sprawdziły, zaakceptowały i zatwierdziły,</w:t>
            </w:r>
          </w:p>
          <w:p w14:paraId="4C8F0ED2" w14:textId="77777777" w:rsidR="003B7FEE" w:rsidRPr="00023457" w:rsidRDefault="003B7FEE" w:rsidP="00B754A5">
            <w:pPr>
              <w:numPr>
                <w:ilvl w:val="1"/>
                <w:numId w:val="83"/>
              </w:numPr>
              <w:snapToGrid w:val="0"/>
              <w:spacing w:after="0" w:line="360" w:lineRule="auto"/>
              <w:jc w:val="left"/>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wzór formularza zgłoszenia Wad (dla procedur awaryjnych),</w:t>
            </w:r>
          </w:p>
          <w:p w14:paraId="27387684" w14:textId="77777777" w:rsidR="003B7FEE" w:rsidRPr="00023457" w:rsidRDefault="003B7FEE" w:rsidP="00B754A5">
            <w:pPr>
              <w:numPr>
                <w:ilvl w:val="1"/>
                <w:numId w:val="83"/>
              </w:numPr>
              <w:snapToGrid w:val="0"/>
              <w:spacing w:after="0" w:line="360" w:lineRule="auto"/>
              <w:jc w:val="left"/>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szczegółowy opis rezultatów,</w:t>
            </w:r>
          </w:p>
          <w:p w14:paraId="3C2772D5" w14:textId="77777777" w:rsidR="003B7FEE" w:rsidRPr="00023457" w:rsidRDefault="003B7FEE" w:rsidP="00B754A5">
            <w:pPr>
              <w:numPr>
                <w:ilvl w:val="1"/>
                <w:numId w:val="83"/>
              </w:numPr>
              <w:snapToGrid w:val="0"/>
              <w:spacing w:after="0" w:line="360" w:lineRule="auto"/>
              <w:jc w:val="left"/>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możliwe niepowodzenia,</w:t>
            </w:r>
          </w:p>
          <w:p w14:paraId="506D16CA" w14:textId="77777777" w:rsidR="003B7FEE" w:rsidRPr="00023457" w:rsidRDefault="003B7FEE" w:rsidP="00B754A5">
            <w:pPr>
              <w:numPr>
                <w:ilvl w:val="1"/>
                <w:numId w:val="83"/>
              </w:numPr>
              <w:snapToGrid w:val="0"/>
              <w:spacing w:after="0" w:line="360" w:lineRule="auto"/>
              <w:jc w:val="left"/>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przebiegi alternatywne,</w:t>
            </w:r>
          </w:p>
          <w:p w14:paraId="0410332E" w14:textId="77777777" w:rsidR="003B7FEE" w:rsidRPr="00023457" w:rsidRDefault="003B7FEE" w:rsidP="00B754A5">
            <w:pPr>
              <w:numPr>
                <w:ilvl w:val="1"/>
                <w:numId w:val="83"/>
              </w:numPr>
              <w:snapToGrid w:val="0"/>
              <w:spacing w:after="0" w:line="360" w:lineRule="auto"/>
              <w:jc w:val="left"/>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algorytm działania, jaki należy zastosować, wykonując kolejne czynności, aby osiągnąć postawiony cel, w tym z informacją o osobie, która powinna wykonać dane czynności.</w:t>
            </w:r>
          </w:p>
        </w:tc>
      </w:tr>
      <w:tr w:rsidR="00023457" w:rsidRPr="00023457" w14:paraId="1EFA5818" w14:textId="77777777" w:rsidTr="00A50215">
        <w:tc>
          <w:tcPr>
            <w:tcW w:w="1647" w:type="dxa"/>
            <w:tcBorders>
              <w:top w:val="single" w:sz="6" w:space="0" w:color="000000" w:themeColor="text1"/>
              <w:left w:val="single" w:sz="12" w:space="0" w:color="000000" w:themeColor="text1"/>
              <w:bottom w:val="single" w:sz="6" w:space="0" w:color="000000" w:themeColor="text1"/>
              <w:right w:val="single" w:sz="4" w:space="0" w:color="auto"/>
            </w:tcBorders>
            <w:hideMark/>
          </w:tcPr>
          <w:p w14:paraId="0D2CC598" w14:textId="77777777" w:rsidR="003B7FEE" w:rsidRPr="00023457" w:rsidRDefault="003B7FEE" w:rsidP="003B7FEE">
            <w:pPr>
              <w:rPr>
                <w:rFonts w:ascii="Verdana,Times New Roman" w:eastAsia="Verdana,Times New Roman" w:hAnsi="Verdana,Times New Roman" w:cs="Verdana,Times New Roman"/>
                <w:strike/>
                <w:color w:val="FF0000"/>
                <w:sz w:val="18"/>
                <w:szCs w:val="18"/>
                <w:highlight w:val="yellow"/>
              </w:rPr>
            </w:pPr>
            <w:r w:rsidRPr="00023457">
              <w:rPr>
                <w:rFonts w:ascii="Verdana" w:eastAsia="Verdana" w:hAnsi="Verdana" w:cs="Verdana"/>
                <w:strike/>
                <w:color w:val="FF0000"/>
                <w:sz w:val="18"/>
                <w:szCs w:val="18"/>
              </w:rPr>
              <w:t>DOK.1.5.1</w:t>
            </w:r>
          </w:p>
        </w:tc>
        <w:tc>
          <w:tcPr>
            <w:tcW w:w="7413" w:type="dxa"/>
            <w:tcBorders>
              <w:top w:val="single" w:sz="4" w:space="0" w:color="auto"/>
              <w:left w:val="single" w:sz="4" w:space="0" w:color="auto"/>
              <w:bottom w:val="single" w:sz="4" w:space="0" w:color="auto"/>
              <w:right w:val="single" w:sz="4" w:space="0" w:color="auto"/>
            </w:tcBorders>
            <w:hideMark/>
          </w:tcPr>
          <w:p w14:paraId="09A52147" w14:textId="77777777" w:rsidR="003B7FEE" w:rsidRPr="00023457" w:rsidRDefault="003B7FEE" w:rsidP="003B7FEE">
            <w:pPr>
              <w:snapToGrid w:val="0"/>
              <w:rPr>
                <w:rFonts w:ascii="Verdana,Times New Roman" w:eastAsia="Verdana,Times New Roman" w:hAnsi="Verdana,Times New Roman" w:cs="Verdana,Times New Roman"/>
                <w:strike/>
                <w:color w:val="FF0000"/>
                <w:sz w:val="18"/>
                <w:szCs w:val="18"/>
                <w:highlight w:val="yellow"/>
                <w:lang w:eastAsia="pl-PL"/>
              </w:rPr>
            </w:pPr>
            <w:r w:rsidRPr="00023457">
              <w:rPr>
                <w:rFonts w:ascii="Verdana" w:eastAsia="Verdana" w:hAnsi="Verdana" w:cs="Verdana"/>
                <w:strike/>
                <w:color w:val="FF0000"/>
                <w:sz w:val="18"/>
                <w:szCs w:val="18"/>
                <w:lang w:eastAsia="pl-PL"/>
              </w:rPr>
              <w:t>Procedury muszą zostać zoptymalizowane pod kątem ciągłości działania usług Systemu o wysokim poziomie SLA, co najmniej 99,9 %.</w:t>
            </w:r>
          </w:p>
        </w:tc>
      </w:tr>
      <w:tr w:rsidR="00023457" w:rsidRPr="00023457" w14:paraId="373006D4" w14:textId="77777777" w:rsidTr="00A50215">
        <w:tc>
          <w:tcPr>
            <w:tcW w:w="1647" w:type="dxa"/>
            <w:tcBorders>
              <w:top w:val="single" w:sz="6" w:space="0" w:color="000000" w:themeColor="text1"/>
              <w:left w:val="single" w:sz="12" w:space="0" w:color="000000" w:themeColor="text1"/>
              <w:bottom w:val="single" w:sz="6" w:space="0" w:color="000000" w:themeColor="text1"/>
              <w:right w:val="single" w:sz="4" w:space="0" w:color="auto"/>
            </w:tcBorders>
          </w:tcPr>
          <w:p w14:paraId="05124626" w14:textId="77777777" w:rsidR="003B7FEE" w:rsidRPr="00023457" w:rsidRDefault="003B7FEE" w:rsidP="003B7FEE">
            <w:pPr>
              <w:rPr>
                <w:rFonts w:ascii="Verdana,Times New Roman" w:eastAsia="Verdana,Times New Roman" w:hAnsi="Verdana,Times New Roman" w:cs="Verdana,Times New Roman"/>
                <w:strike/>
                <w:color w:val="FF0000"/>
                <w:sz w:val="18"/>
                <w:szCs w:val="18"/>
              </w:rPr>
            </w:pPr>
            <w:r w:rsidRPr="00023457">
              <w:rPr>
                <w:rFonts w:ascii="Verdana" w:eastAsia="Verdana" w:hAnsi="Verdana" w:cs="Verdana"/>
                <w:strike/>
                <w:color w:val="FF0000"/>
                <w:sz w:val="18"/>
                <w:szCs w:val="18"/>
              </w:rPr>
              <w:t>DOK.2</w:t>
            </w:r>
          </w:p>
        </w:tc>
        <w:tc>
          <w:tcPr>
            <w:tcW w:w="7413" w:type="dxa"/>
            <w:tcBorders>
              <w:top w:val="single" w:sz="4" w:space="0" w:color="auto"/>
              <w:left w:val="single" w:sz="4" w:space="0" w:color="auto"/>
              <w:bottom w:val="single" w:sz="4" w:space="0" w:color="auto"/>
              <w:right w:val="single" w:sz="4" w:space="0" w:color="auto"/>
            </w:tcBorders>
          </w:tcPr>
          <w:p w14:paraId="2919C07A" w14:textId="77777777" w:rsidR="003B7FEE" w:rsidRPr="00023457" w:rsidRDefault="003B7FEE" w:rsidP="003B7FEE">
            <w:pPr>
              <w:snapToGrid w:val="0"/>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Dokumentację API zawierającą, co najmniej:</w:t>
            </w:r>
          </w:p>
          <w:p w14:paraId="5BF9C34A" w14:textId="77777777" w:rsidR="003B7FEE" w:rsidRPr="00023457" w:rsidRDefault="003B7FEE" w:rsidP="00B306CB">
            <w:pPr>
              <w:numPr>
                <w:ilvl w:val="0"/>
                <w:numId w:val="75"/>
              </w:numPr>
              <w:tabs>
                <w:tab w:val="left" w:pos="884"/>
              </w:tabs>
              <w:snapToGrid w:val="0"/>
              <w:spacing w:after="0" w:line="360" w:lineRule="auto"/>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 xml:space="preserve">Opis dostępnych API i ich przeznaczenia (w tym API przeznaczonych do udostępnienia publicznie w Internecie, API wykorzystywanych do </w:t>
            </w:r>
            <w:r w:rsidRPr="00023457">
              <w:rPr>
                <w:rFonts w:ascii="Verdana" w:eastAsia="Verdana" w:hAnsi="Verdana" w:cs="Verdana"/>
                <w:strike/>
                <w:color w:val="FF0000"/>
                <w:sz w:val="18"/>
                <w:szCs w:val="18"/>
                <w:lang w:eastAsia="pl-PL"/>
              </w:rPr>
              <w:lastRenderedPageBreak/>
              <w:t xml:space="preserve">współpracy pomiędzy poszczególnymi warstwami/domenami Systemu, API wszystkich </w:t>
            </w:r>
            <w:proofErr w:type="spellStart"/>
            <w:r w:rsidRPr="00023457">
              <w:rPr>
                <w:rFonts w:ascii="Verdana" w:eastAsia="Verdana" w:hAnsi="Verdana" w:cs="Verdana"/>
                <w:strike/>
                <w:color w:val="FF0000"/>
                <w:sz w:val="18"/>
                <w:szCs w:val="18"/>
                <w:lang w:eastAsia="pl-PL"/>
              </w:rPr>
              <w:t>microservices</w:t>
            </w:r>
            <w:proofErr w:type="spellEnd"/>
            <w:r w:rsidRPr="00023457">
              <w:rPr>
                <w:rFonts w:ascii="Verdana" w:eastAsia="Verdana" w:hAnsi="Verdana" w:cs="Verdana"/>
                <w:strike/>
                <w:color w:val="FF0000"/>
                <w:sz w:val="18"/>
                <w:szCs w:val="18"/>
                <w:lang w:eastAsia="pl-PL"/>
              </w:rPr>
              <w:t>),</w:t>
            </w:r>
          </w:p>
          <w:p w14:paraId="17C5C5DA" w14:textId="77777777" w:rsidR="003B7FEE" w:rsidRPr="00023457" w:rsidRDefault="003B7FEE" w:rsidP="00E4589D">
            <w:pPr>
              <w:numPr>
                <w:ilvl w:val="0"/>
                <w:numId w:val="75"/>
              </w:numPr>
              <w:tabs>
                <w:tab w:val="left" w:pos="884"/>
              </w:tabs>
              <w:snapToGrid w:val="0"/>
              <w:spacing w:after="0" w:line="360" w:lineRule="auto"/>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Dla każdego API opis dostępnych metod,</w:t>
            </w:r>
          </w:p>
          <w:p w14:paraId="1943F91D" w14:textId="77777777" w:rsidR="003B7FEE" w:rsidRPr="00023457" w:rsidRDefault="003B7FEE">
            <w:pPr>
              <w:numPr>
                <w:ilvl w:val="0"/>
                <w:numId w:val="75"/>
              </w:numPr>
              <w:tabs>
                <w:tab w:val="left" w:pos="884"/>
              </w:tabs>
              <w:snapToGrid w:val="0"/>
              <w:spacing w:after="0" w:line="360" w:lineRule="auto"/>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Parametry jakie mogą być stosowane przy wywoływaniu danych metod,</w:t>
            </w:r>
          </w:p>
          <w:p w14:paraId="5FB89ADC" w14:textId="77777777" w:rsidR="003B7FEE" w:rsidRPr="00023457" w:rsidRDefault="003B7FEE">
            <w:pPr>
              <w:numPr>
                <w:ilvl w:val="0"/>
                <w:numId w:val="75"/>
              </w:numPr>
              <w:tabs>
                <w:tab w:val="left" w:pos="884"/>
              </w:tabs>
              <w:snapToGrid w:val="0"/>
              <w:spacing w:after="0" w:line="360" w:lineRule="auto"/>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Opisy zastosowania parametrów i określenie ich wymagalności,</w:t>
            </w:r>
          </w:p>
          <w:p w14:paraId="4819D525" w14:textId="77777777" w:rsidR="003B7FEE" w:rsidRPr="00023457" w:rsidRDefault="003B7FEE">
            <w:pPr>
              <w:numPr>
                <w:ilvl w:val="0"/>
                <w:numId w:val="75"/>
              </w:numPr>
              <w:tabs>
                <w:tab w:val="left" w:pos="884"/>
              </w:tabs>
              <w:snapToGrid w:val="0"/>
              <w:spacing w:after="0" w:line="360" w:lineRule="auto"/>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Opis wartości jakie mogą przyjmować poszczególne parametry,</w:t>
            </w:r>
          </w:p>
          <w:p w14:paraId="2212C383" w14:textId="77777777" w:rsidR="003B7FEE" w:rsidRPr="00023457" w:rsidRDefault="003B7FEE">
            <w:pPr>
              <w:numPr>
                <w:ilvl w:val="0"/>
                <w:numId w:val="75"/>
              </w:numPr>
              <w:tabs>
                <w:tab w:val="left" w:pos="884"/>
              </w:tabs>
              <w:snapToGrid w:val="0"/>
              <w:spacing w:after="0" w:line="360" w:lineRule="auto"/>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Opis sposobu autoryzacji i korzystania z API,</w:t>
            </w:r>
          </w:p>
          <w:p w14:paraId="44E32E9D" w14:textId="77777777" w:rsidR="003B7FEE" w:rsidRPr="00023457" w:rsidRDefault="003B7FEE">
            <w:pPr>
              <w:numPr>
                <w:ilvl w:val="0"/>
                <w:numId w:val="75"/>
              </w:numPr>
              <w:tabs>
                <w:tab w:val="left" w:pos="884"/>
              </w:tabs>
              <w:snapToGrid w:val="0"/>
              <w:spacing w:after="0" w:line="360" w:lineRule="auto"/>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Opis struktury wszystkich żądań i struktury informacji zawartej w skorelowanych odpowiedziach wraz z przykładami,</w:t>
            </w:r>
          </w:p>
          <w:p w14:paraId="5A801573" w14:textId="77777777" w:rsidR="003B7FEE" w:rsidRPr="00023457" w:rsidRDefault="003B7FEE">
            <w:pPr>
              <w:numPr>
                <w:ilvl w:val="0"/>
                <w:numId w:val="75"/>
              </w:numPr>
              <w:tabs>
                <w:tab w:val="left" w:pos="884"/>
              </w:tabs>
              <w:snapToGrid w:val="0"/>
              <w:spacing w:after="0" w:line="360" w:lineRule="auto"/>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Opis dobrych i zalecanych praktyk korzystania z API udostępnianego przez System.</w:t>
            </w:r>
          </w:p>
          <w:p w14:paraId="7EC3C380" w14:textId="77777777" w:rsidR="003B7FEE" w:rsidRPr="00023457" w:rsidRDefault="003B7FEE">
            <w:pPr>
              <w:numPr>
                <w:ilvl w:val="0"/>
                <w:numId w:val="75"/>
              </w:numPr>
              <w:tabs>
                <w:tab w:val="left" w:pos="884"/>
              </w:tabs>
              <w:snapToGrid w:val="0"/>
              <w:spacing w:after="0" w:line="360" w:lineRule="auto"/>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 xml:space="preserve">Dokumentacja API musi być dostarczona również w postaci strony WWW wygenerowanej np. za pomocą </w:t>
            </w:r>
            <w:proofErr w:type="spellStart"/>
            <w:r w:rsidRPr="00023457">
              <w:rPr>
                <w:rFonts w:ascii="Verdana" w:eastAsia="Verdana" w:hAnsi="Verdana" w:cs="Verdana"/>
                <w:strike/>
                <w:color w:val="FF0000"/>
                <w:sz w:val="18"/>
                <w:szCs w:val="18"/>
                <w:lang w:eastAsia="pl-PL"/>
              </w:rPr>
              <w:t>Swaggera</w:t>
            </w:r>
            <w:proofErr w:type="spellEnd"/>
            <w:r w:rsidRPr="00023457">
              <w:rPr>
                <w:rFonts w:ascii="Verdana" w:eastAsia="Verdana" w:hAnsi="Verdana" w:cs="Verdana"/>
                <w:strike/>
                <w:color w:val="FF0000"/>
                <w:sz w:val="18"/>
                <w:szCs w:val="18"/>
                <w:lang w:eastAsia="pl-PL"/>
              </w:rPr>
              <w:t xml:space="preserve"> na podstawie dokumentu źródłowego.</w:t>
            </w:r>
          </w:p>
        </w:tc>
      </w:tr>
      <w:tr w:rsidR="00023457" w:rsidRPr="00023457" w14:paraId="73330B70" w14:textId="77777777" w:rsidTr="00A50215">
        <w:tc>
          <w:tcPr>
            <w:tcW w:w="1647" w:type="dxa"/>
            <w:tcBorders>
              <w:top w:val="single" w:sz="6" w:space="0" w:color="000000" w:themeColor="text1"/>
              <w:left w:val="single" w:sz="12" w:space="0" w:color="000000" w:themeColor="text1"/>
              <w:bottom w:val="single" w:sz="6" w:space="0" w:color="000000" w:themeColor="text1"/>
              <w:right w:val="single" w:sz="4" w:space="0" w:color="auto"/>
            </w:tcBorders>
            <w:hideMark/>
          </w:tcPr>
          <w:p w14:paraId="4882BA46" w14:textId="77777777" w:rsidR="003B7FEE" w:rsidRPr="00023457" w:rsidRDefault="003B7FEE" w:rsidP="003B7FEE">
            <w:pPr>
              <w:rPr>
                <w:rFonts w:ascii="Verdana,Times New Roman" w:eastAsia="Verdana,Times New Roman" w:hAnsi="Verdana,Times New Roman" w:cs="Verdana,Times New Roman"/>
                <w:strike/>
                <w:color w:val="FF0000"/>
                <w:sz w:val="18"/>
                <w:szCs w:val="18"/>
              </w:rPr>
            </w:pPr>
            <w:r w:rsidRPr="00023457">
              <w:rPr>
                <w:rFonts w:ascii="Verdana" w:eastAsia="Verdana" w:hAnsi="Verdana" w:cs="Verdana"/>
                <w:strike/>
                <w:color w:val="FF0000"/>
                <w:sz w:val="18"/>
                <w:szCs w:val="18"/>
              </w:rPr>
              <w:lastRenderedPageBreak/>
              <w:t>DOK.3</w:t>
            </w:r>
          </w:p>
        </w:tc>
        <w:tc>
          <w:tcPr>
            <w:tcW w:w="7413" w:type="dxa"/>
            <w:tcBorders>
              <w:top w:val="single" w:sz="4" w:space="0" w:color="auto"/>
              <w:left w:val="single" w:sz="4" w:space="0" w:color="auto"/>
              <w:bottom w:val="single" w:sz="4" w:space="0" w:color="auto"/>
              <w:right w:val="single" w:sz="4" w:space="0" w:color="auto"/>
            </w:tcBorders>
            <w:hideMark/>
          </w:tcPr>
          <w:p w14:paraId="5A30DF4D" w14:textId="77777777" w:rsidR="003B7FEE" w:rsidRPr="00023457" w:rsidRDefault="003B7FEE" w:rsidP="003B7FEE">
            <w:pPr>
              <w:snapToGrid w:val="0"/>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Zamawiający wymaga, aby wszystkie dokumenty tworzone w ramach realizacji przedsięwzięcia charakteryzowały się wysoką jakością, na którą będą miały wpływ, takie czynniki jak:</w:t>
            </w:r>
          </w:p>
          <w:p w14:paraId="1FF37EF1" w14:textId="77777777" w:rsidR="003B7FEE" w:rsidRPr="00023457" w:rsidRDefault="003B7FEE" w:rsidP="00B306CB">
            <w:pPr>
              <w:numPr>
                <w:ilvl w:val="0"/>
                <w:numId w:val="76"/>
              </w:numPr>
              <w:tabs>
                <w:tab w:val="left" w:pos="318"/>
              </w:tabs>
              <w:snapToGrid w:val="0"/>
              <w:spacing w:after="0" w:line="360" w:lineRule="auto"/>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Struktura dokumentu, rozumiana jako podział danego dokumentu na rozdziały, podrozdziały i sekcje, w czytelny i zrozumiały sposób.</w:t>
            </w:r>
          </w:p>
          <w:p w14:paraId="5B59A197" w14:textId="77777777" w:rsidR="003B7FEE" w:rsidRPr="00023457" w:rsidRDefault="003B7FEE" w:rsidP="00B306CB">
            <w:pPr>
              <w:numPr>
                <w:ilvl w:val="0"/>
                <w:numId w:val="76"/>
              </w:numPr>
              <w:tabs>
                <w:tab w:val="left" w:pos="318"/>
              </w:tabs>
              <w:snapToGrid w:val="0"/>
              <w:spacing w:after="0" w:line="360" w:lineRule="auto"/>
              <w:ind w:left="318" w:hanging="283"/>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Zachowanie standardów, w tym notacji UML, a także sposób pisania, rozumianych jako zachowanie spójnej struktury, formy i sposobu pisania dla poszczególnych dokumentów oraz fragmentów tego samego dokumentu.</w:t>
            </w:r>
          </w:p>
          <w:p w14:paraId="189906FC" w14:textId="77777777" w:rsidR="003B7FEE" w:rsidRPr="00023457" w:rsidRDefault="003B7FEE" w:rsidP="00E4589D">
            <w:pPr>
              <w:numPr>
                <w:ilvl w:val="0"/>
                <w:numId w:val="76"/>
              </w:numPr>
              <w:tabs>
                <w:tab w:val="left" w:pos="318"/>
              </w:tabs>
              <w:snapToGrid w:val="0"/>
              <w:spacing w:after="0" w:line="360" w:lineRule="auto"/>
              <w:ind w:left="318" w:hanging="283"/>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 xml:space="preserve">Zachowanie standardów Zamawiającego w zakresie oznaczeń dokumentów wersjonowania, metryk. </w:t>
            </w:r>
          </w:p>
          <w:p w14:paraId="41AD9EF4" w14:textId="77777777" w:rsidR="003B7FEE" w:rsidRPr="00023457" w:rsidRDefault="003B7FEE">
            <w:pPr>
              <w:numPr>
                <w:ilvl w:val="0"/>
                <w:numId w:val="76"/>
              </w:numPr>
              <w:tabs>
                <w:tab w:val="left" w:pos="318"/>
              </w:tabs>
              <w:snapToGrid w:val="0"/>
              <w:spacing w:after="0" w:line="360" w:lineRule="auto"/>
              <w:ind w:left="318" w:hanging="283"/>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Kompletność dokumentu rozumiana jako pełne, bez wyraźnych, ewidentnych braków przedstawienie omawianego problemu obejmujące całość z danego zakresu rozpatrywanego zagadnienia.</w:t>
            </w:r>
          </w:p>
          <w:p w14:paraId="3CB7D354" w14:textId="77777777" w:rsidR="003B7FEE" w:rsidRPr="00023457" w:rsidRDefault="003B7FEE">
            <w:pPr>
              <w:numPr>
                <w:ilvl w:val="0"/>
                <w:numId w:val="76"/>
              </w:numPr>
              <w:tabs>
                <w:tab w:val="left" w:pos="318"/>
              </w:tabs>
              <w:snapToGrid w:val="0"/>
              <w:spacing w:after="0" w:line="360" w:lineRule="auto"/>
              <w:ind w:left="318" w:hanging="283"/>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Spójność i niesprzeczność dokumentu rozumianych jako zapewnienie wzajemnej zgodności pomiędzy wszystkimi rodzajami informacji umieszczonymi w dokumencie, jak i brak logicznych sprzeczności pomiędzy informacjami zawartymi we wszystkich przekazanych dokumentach oraz we fragmentach tego samego dokumentu.</w:t>
            </w:r>
          </w:p>
        </w:tc>
      </w:tr>
      <w:tr w:rsidR="00023457" w:rsidRPr="00023457" w14:paraId="7809D801" w14:textId="77777777" w:rsidTr="00A50215">
        <w:tc>
          <w:tcPr>
            <w:tcW w:w="1647" w:type="dxa"/>
            <w:tcBorders>
              <w:top w:val="single" w:sz="6" w:space="0" w:color="000000" w:themeColor="text1"/>
              <w:left w:val="single" w:sz="12" w:space="0" w:color="000000" w:themeColor="text1"/>
              <w:bottom w:val="single" w:sz="6" w:space="0" w:color="000000" w:themeColor="text1"/>
              <w:right w:val="single" w:sz="4" w:space="0" w:color="auto"/>
            </w:tcBorders>
            <w:hideMark/>
          </w:tcPr>
          <w:p w14:paraId="084AC44C" w14:textId="77777777" w:rsidR="003B7FEE" w:rsidRPr="00023457" w:rsidRDefault="003B7FEE" w:rsidP="003B7FEE">
            <w:pPr>
              <w:rPr>
                <w:rFonts w:ascii="Verdana,Times New Roman" w:eastAsia="Verdana,Times New Roman" w:hAnsi="Verdana,Times New Roman" w:cs="Verdana,Times New Roman"/>
                <w:strike/>
                <w:color w:val="FF0000"/>
                <w:sz w:val="18"/>
                <w:szCs w:val="18"/>
              </w:rPr>
            </w:pPr>
            <w:r w:rsidRPr="00023457">
              <w:rPr>
                <w:rFonts w:ascii="Verdana" w:eastAsia="Verdana" w:hAnsi="Verdana" w:cs="Verdana"/>
                <w:strike/>
                <w:color w:val="FF0000"/>
                <w:sz w:val="18"/>
                <w:szCs w:val="18"/>
              </w:rPr>
              <w:t>DOK.4</w:t>
            </w:r>
          </w:p>
        </w:tc>
        <w:tc>
          <w:tcPr>
            <w:tcW w:w="7413" w:type="dxa"/>
            <w:tcBorders>
              <w:top w:val="single" w:sz="4" w:space="0" w:color="auto"/>
              <w:left w:val="single" w:sz="4" w:space="0" w:color="auto"/>
              <w:bottom w:val="single" w:sz="4" w:space="0" w:color="auto"/>
              <w:right w:val="single" w:sz="4" w:space="0" w:color="auto"/>
            </w:tcBorders>
            <w:hideMark/>
          </w:tcPr>
          <w:p w14:paraId="37594DC9" w14:textId="1C730934" w:rsidR="003B7FEE" w:rsidRPr="00023457" w:rsidRDefault="003B7FEE" w:rsidP="003B7FEE">
            <w:pPr>
              <w:snapToGrid w:val="0"/>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 xml:space="preserve">Cała Dokumentacja, podlega akceptacji Zamawiającego i zostanie dostarczona w języku polskim, w wersji elektronicznej w niezabezpieczonym/edytowalnym formacie MS Word i niezabezpieczonym formacie PDF (na płycie CD/DVD lub innym równoważnym nośniku danych) i drukowanej, co najmniej w 1 egzemplarzu (dopuszcza się inne formaty zapisu dokumentacji np. diagramy UML lub formaty wektorowe jak DWG, DXF, należy jednak dołączyć </w:t>
            </w:r>
            <w:r w:rsidRPr="00023457">
              <w:rPr>
                <w:rFonts w:ascii="Verdana" w:eastAsia="Verdana" w:hAnsi="Verdana" w:cs="Verdana"/>
                <w:strike/>
                <w:color w:val="FF0000"/>
                <w:sz w:val="18"/>
                <w:szCs w:val="18"/>
                <w:lang w:eastAsia="pl-PL"/>
              </w:rPr>
              <w:lastRenderedPageBreak/>
              <w:t xml:space="preserve">przeglądarkę obsługującą wykorzystane formaty). Diagramy UML sporządzone za pomocą narzędzi CASE muszą być dostarczone w formacie EAP. </w:t>
            </w:r>
          </w:p>
        </w:tc>
      </w:tr>
      <w:tr w:rsidR="00023457" w:rsidRPr="00023457" w14:paraId="7D329327" w14:textId="77777777" w:rsidTr="00A50215">
        <w:tc>
          <w:tcPr>
            <w:tcW w:w="1647" w:type="dxa"/>
            <w:tcBorders>
              <w:top w:val="single" w:sz="6" w:space="0" w:color="000000" w:themeColor="text1"/>
              <w:left w:val="single" w:sz="12" w:space="0" w:color="000000" w:themeColor="text1"/>
              <w:bottom w:val="single" w:sz="6" w:space="0" w:color="000000" w:themeColor="text1"/>
              <w:right w:val="single" w:sz="4" w:space="0" w:color="auto"/>
            </w:tcBorders>
            <w:hideMark/>
          </w:tcPr>
          <w:p w14:paraId="2CB0A336" w14:textId="77777777" w:rsidR="003B7FEE" w:rsidRPr="00023457" w:rsidRDefault="003B7FEE" w:rsidP="003B7FEE">
            <w:pPr>
              <w:rPr>
                <w:rFonts w:ascii="Verdana,Times New Roman" w:eastAsia="Verdana,Times New Roman" w:hAnsi="Verdana,Times New Roman" w:cs="Verdana,Times New Roman"/>
                <w:strike/>
                <w:color w:val="FF0000"/>
                <w:sz w:val="18"/>
                <w:szCs w:val="18"/>
              </w:rPr>
            </w:pPr>
            <w:r w:rsidRPr="00023457">
              <w:rPr>
                <w:rFonts w:ascii="Verdana" w:eastAsia="Verdana" w:hAnsi="Verdana" w:cs="Verdana"/>
                <w:strike/>
                <w:color w:val="FF0000"/>
                <w:sz w:val="18"/>
                <w:szCs w:val="18"/>
              </w:rPr>
              <w:lastRenderedPageBreak/>
              <w:t>DOK.4.1</w:t>
            </w:r>
          </w:p>
        </w:tc>
        <w:tc>
          <w:tcPr>
            <w:tcW w:w="7413" w:type="dxa"/>
            <w:tcBorders>
              <w:top w:val="single" w:sz="4" w:space="0" w:color="auto"/>
              <w:left w:val="single" w:sz="4" w:space="0" w:color="auto"/>
              <w:bottom w:val="single" w:sz="4" w:space="0" w:color="auto"/>
              <w:right w:val="single" w:sz="4" w:space="0" w:color="auto"/>
            </w:tcBorders>
            <w:hideMark/>
          </w:tcPr>
          <w:p w14:paraId="29D19ED1" w14:textId="5283810F" w:rsidR="003B7FEE" w:rsidRPr="00023457" w:rsidRDefault="003B7FEE" w:rsidP="003B7FEE">
            <w:pPr>
              <w:snapToGrid w:val="0"/>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 xml:space="preserve">Kody źródłowe zostaną opisane i dostarczone przez Wykonawcę w wersji elektronicznej. Dostarczone kody źródłowe  będą miały dołączoną niezbędną specyfikację środowiska programistycznego (jego konfigurację), która umożliwi przeprowadzenie ich kompilacji i uruchomienia. Kod źródłowy oraz jego dokumentacja muszą być wykonane zgodnie ze standardami jakościowymi wynikającymi z software </w:t>
            </w:r>
            <w:proofErr w:type="spellStart"/>
            <w:r w:rsidRPr="00023457">
              <w:rPr>
                <w:rFonts w:ascii="Verdana" w:eastAsia="Verdana" w:hAnsi="Verdana" w:cs="Verdana"/>
                <w:strike/>
                <w:color w:val="FF0000"/>
                <w:sz w:val="18"/>
                <w:szCs w:val="18"/>
                <w:lang w:eastAsia="pl-PL"/>
              </w:rPr>
              <w:t>craftsmaship</w:t>
            </w:r>
            <w:proofErr w:type="spellEnd"/>
            <w:r w:rsidRPr="00023457">
              <w:rPr>
                <w:rFonts w:ascii="Verdana" w:eastAsia="Verdana" w:hAnsi="Verdana" w:cs="Verdana"/>
                <w:strike/>
                <w:color w:val="FF0000"/>
                <w:sz w:val="18"/>
                <w:szCs w:val="18"/>
                <w:lang w:eastAsia="pl-PL"/>
              </w:rPr>
              <w:t xml:space="preserve">, m.in: nazewnictwo zmiennych i metod, metoda notacji (np. </w:t>
            </w:r>
            <w:proofErr w:type="spellStart"/>
            <w:r w:rsidRPr="00023457">
              <w:rPr>
                <w:rFonts w:ascii="Verdana" w:eastAsia="Verdana" w:hAnsi="Verdana" w:cs="Verdana"/>
                <w:strike/>
                <w:color w:val="FF0000"/>
                <w:sz w:val="18"/>
                <w:szCs w:val="18"/>
                <w:lang w:eastAsia="pl-PL"/>
              </w:rPr>
              <w:t>CamelCase</w:t>
            </w:r>
            <w:proofErr w:type="spellEnd"/>
            <w:r w:rsidRPr="00023457">
              <w:rPr>
                <w:rFonts w:ascii="Verdana" w:eastAsia="Verdana" w:hAnsi="Verdana" w:cs="Verdana"/>
                <w:strike/>
                <w:color w:val="FF0000"/>
                <w:sz w:val="18"/>
                <w:szCs w:val="18"/>
                <w:lang w:eastAsia="pl-PL"/>
              </w:rPr>
              <w:t>), przestrzeganie reguł SOLID, GRASP, DRY oraz KISS, stosowanie prawa Demeter, standardy komentowania kodu itp.</w:t>
            </w:r>
          </w:p>
          <w:p w14:paraId="69C672E4" w14:textId="77777777" w:rsidR="003B7FEE" w:rsidRPr="00023457" w:rsidRDefault="003B7FEE" w:rsidP="003B7FEE">
            <w:pPr>
              <w:snapToGrid w:val="0"/>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 xml:space="preserve">Wykonawca zobowiązany jest - wszędzie gdzie to możliwe - do tworzenia testów jednostkowych kodu z wykorzystaniem podejścia Test </w:t>
            </w:r>
            <w:proofErr w:type="spellStart"/>
            <w:r w:rsidRPr="00023457">
              <w:rPr>
                <w:rFonts w:ascii="Verdana" w:eastAsia="Verdana" w:hAnsi="Verdana" w:cs="Verdana"/>
                <w:strike/>
                <w:color w:val="FF0000"/>
                <w:sz w:val="18"/>
                <w:szCs w:val="18"/>
                <w:lang w:eastAsia="pl-PL"/>
              </w:rPr>
              <w:t>Driven</w:t>
            </w:r>
            <w:proofErr w:type="spellEnd"/>
            <w:r w:rsidRPr="00023457">
              <w:rPr>
                <w:rFonts w:ascii="Verdana" w:eastAsia="Verdana" w:hAnsi="Verdana" w:cs="Verdana"/>
                <w:strike/>
                <w:color w:val="FF0000"/>
                <w:sz w:val="18"/>
                <w:szCs w:val="18"/>
                <w:lang w:eastAsia="pl-PL"/>
              </w:rPr>
              <w:t xml:space="preserve"> Development.</w:t>
            </w:r>
          </w:p>
        </w:tc>
      </w:tr>
      <w:tr w:rsidR="00023457" w:rsidRPr="00023457" w14:paraId="2FBF6F8F" w14:textId="77777777" w:rsidTr="00A50215">
        <w:tc>
          <w:tcPr>
            <w:tcW w:w="1647" w:type="dxa"/>
            <w:tcBorders>
              <w:top w:val="single" w:sz="6" w:space="0" w:color="000000" w:themeColor="text1"/>
              <w:left w:val="single" w:sz="12" w:space="0" w:color="000000" w:themeColor="text1"/>
              <w:bottom w:val="single" w:sz="6" w:space="0" w:color="000000" w:themeColor="text1"/>
              <w:right w:val="single" w:sz="4" w:space="0" w:color="auto"/>
            </w:tcBorders>
          </w:tcPr>
          <w:p w14:paraId="184448D0" w14:textId="77777777" w:rsidR="003B7FEE" w:rsidRPr="00023457" w:rsidRDefault="003B7FEE" w:rsidP="003B7FEE">
            <w:pPr>
              <w:rPr>
                <w:rFonts w:ascii="Verdana,Times New Roman" w:eastAsia="Verdana,Times New Roman" w:hAnsi="Verdana,Times New Roman" w:cs="Verdana,Times New Roman"/>
                <w:strike/>
                <w:color w:val="FF0000"/>
                <w:sz w:val="18"/>
                <w:szCs w:val="18"/>
              </w:rPr>
            </w:pPr>
            <w:r w:rsidRPr="00023457">
              <w:rPr>
                <w:rFonts w:ascii="Verdana" w:eastAsia="Verdana" w:hAnsi="Verdana" w:cs="Verdana"/>
                <w:strike/>
                <w:color w:val="FF0000"/>
                <w:sz w:val="18"/>
                <w:szCs w:val="18"/>
              </w:rPr>
              <w:t>DOK.4.2</w:t>
            </w:r>
          </w:p>
        </w:tc>
        <w:tc>
          <w:tcPr>
            <w:tcW w:w="7413" w:type="dxa"/>
            <w:tcBorders>
              <w:top w:val="single" w:sz="4" w:space="0" w:color="auto"/>
              <w:left w:val="single" w:sz="4" w:space="0" w:color="auto"/>
              <w:bottom w:val="single" w:sz="4" w:space="0" w:color="auto"/>
              <w:right w:val="single" w:sz="4" w:space="0" w:color="auto"/>
            </w:tcBorders>
          </w:tcPr>
          <w:p w14:paraId="0EAA20F7" w14:textId="77777777" w:rsidR="003B7FEE" w:rsidRPr="00023457" w:rsidRDefault="003B7FEE" w:rsidP="003B7FEE">
            <w:pPr>
              <w:snapToGrid w:val="0"/>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Wykonawca opracuje i dostarczy Instrukcje konfiguracji środowiska w celu przygotowania do edycji kodu i jego poprawnego kompilowania, tym samym zapewnieni środowisko, które pozwoli na poprawne wykonanie wszystkich testów (jednostkowych, regresyjnych, integracyjnych, end-to-end) aż po możliwość uruchomienia skompilowanego oprogramowania bądź jego wybranych komponentów.</w:t>
            </w:r>
          </w:p>
        </w:tc>
      </w:tr>
      <w:tr w:rsidR="00023457" w:rsidRPr="00023457" w14:paraId="4D9C2989" w14:textId="77777777" w:rsidTr="00A50215">
        <w:tc>
          <w:tcPr>
            <w:tcW w:w="1647" w:type="dxa"/>
            <w:tcBorders>
              <w:top w:val="single" w:sz="6" w:space="0" w:color="000000" w:themeColor="text1"/>
              <w:left w:val="single" w:sz="12" w:space="0" w:color="000000" w:themeColor="text1"/>
              <w:bottom w:val="single" w:sz="6" w:space="0" w:color="000000" w:themeColor="text1"/>
              <w:right w:val="single" w:sz="4" w:space="0" w:color="auto"/>
            </w:tcBorders>
          </w:tcPr>
          <w:p w14:paraId="5E2793E5" w14:textId="77777777" w:rsidR="003B7FEE" w:rsidRPr="00023457" w:rsidRDefault="003B7FEE" w:rsidP="003B7FEE">
            <w:pPr>
              <w:rPr>
                <w:rFonts w:ascii="Verdana,Times New Roman" w:eastAsia="Verdana,Times New Roman" w:hAnsi="Verdana,Times New Roman" w:cs="Verdana,Times New Roman"/>
                <w:strike/>
                <w:color w:val="FF0000"/>
                <w:sz w:val="18"/>
                <w:szCs w:val="18"/>
              </w:rPr>
            </w:pPr>
            <w:r w:rsidRPr="00023457">
              <w:rPr>
                <w:rFonts w:ascii="Verdana" w:eastAsia="Verdana" w:hAnsi="Verdana" w:cs="Verdana"/>
                <w:strike/>
                <w:color w:val="FF0000"/>
                <w:sz w:val="18"/>
                <w:szCs w:val="18"/>
              </w:rPr>
              <w:t>DOK.4.3</w:t>
            </w:r>
          </w:p>
        </w:tc>
        <w:tc>
          <w:tcPr>
            <w:tcW w:w="7413" w:type="dxa"/>
            <w:tcBorders>
              <w:top w:val="single" w:sz="4" w:space="0" w:color="auto"/>
              <w:left w:val="single" w:sz="4" w:space="0" w:color="auto"/>
              <w:bottom w:val="single" w:sz="4" w:space="0" w:color="auto"/>
              <w:right w:val="single" w:sz="4" w:space="0" w:color="auto"/>
            </w:tcBorders>
            <w:hideMark/>
          </w:tcPr>
          <w:p w14:paraId="2F6194F4" w14:textId="77777777" w:rsidR="003B7FEE" w:rsidRPr="00023457" w:rsidRDefault="003B7FEE" w:rsidP="003B7FEE">
            <w:pPr>
              <w:snapToGrid w:val="0"/>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 xml:space="preserve">Wymagane jest, aby w ramach Dokumentacji Wykonawca przekazał Zamawiającemu pliki źródłowe zastosowanych w niej obrazów, w tym m.in. schematów, rysunków, topologii oraz wykresów, w formacie niezabezpieczonym i edytowalnym. </w:t>
            </w:r>
          </w:p>
        </w:tc>
      </w:tr>
      <w:tr w:rsidR="00023457" w:rsidRPr="00023457" w14:paraId="072E34F2" w14:textId="77777777" w:rsidTr="00A50215">
        <w:tc>
          <w:tcPr>
            <w:tcW w:w="1647" w:type="dxa"/>
            <w:tcBorders>
              <w:top w:val="single" w:sz="6" w:space="0" w:color="000000" w:themeColor="text1"/>
              <w:left w:val="single" w:sz="12" w:space="0" w:color="000000" w:themeColor="text1"/>
              <w:bottom w:val="single" w:sz="4" w:space="0" w:color="auto"/>
              <w:right w:val="single" w:sz="4" w:space="0" w:color="auto"/>
            </w:tcBorders>
          </w:tcPr>
          <w:p w14:paraId="7AF23EE3" w14:textId="6C286DA4" w:rsidR="003B7FEE" w:rsidRPr="00023457" w:rsidRDefault="003B7FEE" w:rsidP="003B7FEE">
            <w:pPr>
              <w:rPr>
                <w:rFonts w:ascii="Verdana,Times New Roman" w:eastAsia="Verdana,Times New Roman" w:hAnsi="Verdana,Times New Roman" w:cs="Verdana,Times New Roman"/>
                <w:strike/>
                <w:color w:val="FF0000"/>
                <w:sz w:val="18"/>
                <w:szCs w:val="18"/>
              </w:rPr>
            </w:pPr>
            <w:r w:rsidRPr="00023457">
              <w:rPr>
                <w:rFonts w:ascii="Verdana" w:eastAsia="Verdana" w:hAnsi="Verdana" w:cs="Verdana"/>
                <w:strike/>
                <w:color w:val="FF0000"/>
                <w:sz w:val="18"/>
                <w:szCs w:val="18"/>
              </w:rPr>
              <w:t>DOK.4.</w:t>
            </w:r>
            <w:r w:rsidR="00574EAB" w:rsidRPr="00023457">
              <w:rPr>
                <w:rFonts w:ascii="Verdana" w:eastAsia="Verdana" w:hAnsi="Verdana" w:cs="Verdana"/>
                <w:strike/>
                <w:color w:val="FF0000"/>
                <w:sz w:val="18"/>
                <w:szCs w:val="18"/>
              </w:rPr>
              <w:t>4</w:t>
            </w:r>
          </w:p>
        </w:tc>
        <w:tc>
          <w:tcPr>
            <w:tcW w:w="7413" w:type="dxa"/>
            <w:tcBorders>
              <w:top w:val="single" w:sz="4" w:space="0" w:color="auto"/>
              <w:left w:val="single" w:sz="4" w:space="0" w:color="auto"/>
              <w:bottom w:val="single" w:sz="4" w:space="0" w:color="auto"/>
              <w:right w:val="single" w:sz="4" w:space="0" w:color="auto"/>
            </w:tcBorders>
            <w:hideMark/>
          </w:tcPr>
          <w:p w14:paraId="3A638DAA" w14:textId="77777777" w:rsidR="003B7FEE" w:rsidRPr="00023457" w:rsidRDefault="003B7FEE" w:rsidP="003B7FEE">
            <w:pPr>
              <w:snapToGrid w:val="0"/>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Wszystkie Dokumenty przekazane w formie elektronicznej (pliki) muszą:</w:t>
            </w:r>
          </w:p>
          <w:p w14:paraId="183E8EB3" w14:textId="77777777" w:rsidR="003B7FEE" w:rsidRPr="00023457" w:rsidRDefault="003B7FEE" w:rsidP="00B306CB">
            <w:pPr>
              <w:numPr>
                <w:ilvl w:val="0"/>
                <w:numId w:val="14"/>
              </w:numPr>
              <w:snapToGrid w:val="0"/>
              <w:spacing w:after="0" w:line="360" w:lineRule="auto"/>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 xml:space="preserve">być posegregowane w folderach odpowiadających nazwą produktów oraz nazwą, wersją i podwersją przekazywanego modułu (dotyczy kodów źródłowych), </w:t>
            </w:r>
          </w:p>
          <w:p w14:paraId="32F517A2" w14:textId="77777777" w:rsidR="003B7FEE" w:rsidRPr="00023457" w:rsidRDefault="003B7FEE" w:rsidP="00E4589D">
            <w:pPr>
              <w:numPr>
                <w:ilvl w:val="0"/>
                <w:numId w:val="14"/>
              </w:numPr>
              <w:snapToGrid w:val="0"/>
              <w:spacing w:after="0" w:line="360" w:lineRule="auto"/>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być posegregowane w folderach zgodnie z logiką procesu wytwórczego,</w:t>
            </w:r>
          </w:p>
          <w:p w14:paraId="7F987AF0" w14:textId="77777777" w:rsidR="003B7FEE" w:rsidRPr="00023457" w:rsidRDefault="003B7FEE">
            <w:pPr>
              <w:numPr>
                <w:ilvl w:val="0"/>
                <w:numId w:val="14"/>
              </w:numPr>
              <w:snapToGrid w:val="0"/>
              <w:spacing w:after="0" w:line="360" w:lineRule="auto"/>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posiadać nazwy plików (razem ze ścieżką) krótsze niż 200 znaków,</w:t>
            </w:r>
          </w:p>
          <w:p w14:paraId="17B14845" w14:textId="77777777" w:rsidR="003B7FEE" w:rsidRPr="00023457" w:rsidRDefault="003B7FEE">
            <w:pPr>
              <w:numPr>
                <w:ilvl w:val="0"/>
                <w:numId w:val="14"/>
              </w:numPr>
              <w:snapToGrid w:val="0"/>
              <w:spacing w:after="0" w:line="360" w:lineRule="auto"/>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być w postaci niezabezpieczonej i edytowalnej</w:t>
            </w:r>
          </w:p>
        </w:tc>
      </w:tr>
      <w:tr w:rsidR="00023457" w:rsidRPr="00023457" w14:paraId="27ABD6CE" w14:textId="77777777" w:rsidTr="00A50215">
        <w:tc>
          <w:tcPr>
            <w:tcW w:w="1647" w:type="dxa"/>
            <w:tcBorders>
              <w:top w:val="single" w:sz="4" w:space="0" w:color="auto"/>
              <w:left w:val="single" w:sz="4" w:space="0" w:color="auto"/>
              <w:bottom w:val="single" w:sz="4" w:space="0" w:color="auto"/>
              <w:right w:val="single" w:sz="4" w:space="0" w:color="auto"/>
            </w:tcBorders>
          </w:tcPr>
          <w:p w14:paraId="12B1CC08" w14:textId="66031999" w:rsidR="003B7FEE" w:rsidRPr="00023457" w:rsidRDefault="003B7FEE" w:rsidP="003B7FEE">
            <w:pPr>
              <w:rPr>
                <w:rFonts w:ascii="Verdana,Times New Roman" w:eastAsia="Verdana,Times New Roman" w:hAnsi="Verdana,Times New Roman" w:cs="Verdana,Times New Roman"/>
                <w:strike/>
                <w:color w:val="FF0000"/>
                <w:sz w:val="18"/>
                <w:szCs w:val="18"/>
              </w:rPr>
            </w:pPr>
            <w:r w:rsidRPr="00023457">
              <w:rPr>
                <w:rFonts w:ascii="Verdana" w:eastAsia="Verdana" w:hAnsi="Verdana" w:cs="Verdana"/>
                <w:strike/>
                <w:color w:val="FF0000"/>
                <w:sz w:val="18"/>
                <w:szCs w:val="18"/>
              </w:rPr>
              <w:t>DOK.4.</w:t>
            </w:r>
            <w:r w:rsidR="00574EAB" w:rsidRPr="00023457">
              <w:rPr>
                <w:rFonts w:ascii="Verdana" w:eastAsia="Verdana" w:hAnsi="Verdana" w:cs="Verdana"/>
                <w:strike/>
                <w:color w:val="FF0000"/>
                <w:sz w:val="18"/>
                <w:szCs w:val="18"/>
              </w:rPr>
              <w:t>5</w:t>
            </w:r>
          </w:p>
        </w:tc>
        <w:tc>
          <w:tcPr>
            <w:tcW w:w="7413" w:type="dxa"/>
            <w:tcBorders>
              <w:top w:val="single" w:sz="4" w:space="0" w:color="auto"/>
              <w:left w:val="single" w:sz="4" w:space="0" w:color="auto"/>
              <w:bottom w:val="single" w:sz="4" w:space="0" w:color="auto"/>
              <w:right w:val="single" w:sz="4" w:space="0" w:color="auto"/>
            </w:tcBorders>
            <w:hideMark/>
          </w:tcPr>
          <w:p w14:paraId="49ED1783" w14:textId="77777777" w:rsidR="003B7FEE" w:rsidRPr="00023457" w:rsidRDefault="003B7FEE" w:rsidP="003B7FEE">
            <w:pPr>
              <w:snapToGrid w:val="0"/>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 xml:space="preserve">W przypadku kolejnych wersji Dokumentacji wymagane jest, aby Wykonawca dostarczał elektroniczne wersje Dokumentacji, które zawierają wyróżnione różnice pomiędzy kolejnymi wersjami Dokumentacji (w trybie rejestracji zmian).  </w:t>
            </w:r>
          </w:p>
        </w:tc>
      </w:tr>
      <w:tr w:rsidR="00023457" w:rsidRPr="00023457" w14:paraId="206219C3" w14:textId="77777777" w:rsidTr="00A50215">
        <w:tc>
          <w:tcPr>
            <w:tcW w:w="1647" w:type="dxa"/>
            <w:tcBorders>
              <w:top w:val="single" w:sz="4" w:space="0" w:color="auto"/>
              <w:left w:val="single" w:sz="4" w:space="0" w:color="auto"/>
              <w:bottom w:val="single" w:sz="4" w:space="0" w:color="auto"/>
              <w:right w:val="single" w:sz="4" w:space="0" w:color="auto"/>
            </w:tcBorders>
          </w:tcPr>
          <w:p w14:paraId="1CC8D55A" w14:textId="77777777" w:rsidR="003B7FEE" w:rsidRPr="00023457" w:rsidRDefault="003B7FEE" w:rsidP="003B7FEE">
            <w:pPr>
              <w:rPr>
                <w:rFonts w:ascii="Verdana,Times New Roman" w:eastAsia="Verdana,Times New Roman" w:hAnsi="Verdana,Times New Roman" w:cs="Verdana,Times New Roman"/>
                <w:strike/>
                <w:color w:val="FF0000"/>
                <w:sz w:val="18"/>
                <w:szCs w:val="18"/>
              </w:rPr>
            </w:pPr>
            <w:r w:rsidRPr="00023457">
              <w:rPr>
                <w:rFonts w:ascii="Verdana" w:eastAsia="Verdana" w:hAnsi="Verdana" w:cs="Verdana"/>
                <w:strike/>
                <w:color w:val="FF0000"/>
                <w:sz w:val="18"/>
                <w:szCs w:val="18"/>
              </w:rPr>
              <w:t>DOK.6</w:t>
            </w:r>
          </w:p>
        </w:tc>
        <w:tc>
          <w:tcPr>
            <w:tcW w:w="7413" w:type="dxa"/>
            <w:tcBorders>
              <w:top w:val="single" w:sz="4" w:space="0" w:color="auto"/>
              <w:left w:val="single" w:sz="4" w:space="0" w:color="auto"/>
              <w:bottom w:val="single" w:sz="4" w:space="0" w:color="auto"/>
              <w:right w:val="single" w:sz="4" w:space="0" w:color="auto"/>
            </w:tcBorders>
          </w:tcPr>
          <w:p w14:paraId="5FAD8F5F" w14:textId="77777777" w:rsidR="003B7FEE" w:rsidRPr="00023457" w:rsidRDefault="003B7FEE" w:rsidP="003B7FEE">
            <w:pPr>
              <w:snapToGrid w:val="0"/>
              <w:jc w:val="left"/>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Wszelkie diagramy UML, BPMN i inne muszą być dostarczone w formacie zgodnym z formatem oprogramowania wykorzystywanego przez Zamawiającego (Zamawiający dysponuje oprogramowaniem Enterprise Architect).</w:t>
            </w:r>
          </w:p>
        </w:tc>
      </w:tr>
      <w:tr w:rsidR="004D566C" w:rsidRPr="00023457" w14:paraId="2479B44C" w14:textId="77777777" w:rsidTr="00A50215">
        <w:tc>
          <w:tcPr>
            <w:tcW w:w="1647" w:type="dxa"/>
            <w:tcBorders>
              <w:top w:val="single" w:sz="4" w:space="0" w:color="auto"/>
              <w:left w:val="single" w:sz="4" w:space="0" w:color="auto"/>
              <w:bottom w:val="single" w:sz="4" w:space="0" w:color="auto"/>
              <w:right w:val="single" w:sz="4" w:space="0" w:color="auto"/>
            </w:tcBorders>
          </w:tcPr>
          <w:p w14:paraId="4E4C3639" w14:textId="12E692E7" w:rsidR="004D566C" w:rsidRPr="00023457" w:rsidRDefault="004D566C" w:rsidP="003B7FEE">
            <w:pPr>
              <w:rPr>
                <w:rFonts w:ascii="Verdana" w:eastAsia="Verdana" w:hAnsi="Verdana" w:cs="Verdana"/>
                <w:strike/>
                <w:color w:val="FF0000"/>
                <w:sz w:val="18"/>
                <w:szCs w:val="18"/>
              </w:rPr>
            </w:pPr>
            <w:r w:rsidRPr="00023457">
              <w:rPr>
                <w:rFonts w:ascii="Verdana" w:eastAsia="Verdana" w:hAnsi="Verdana" w:cs="Verdana"/>
                <w:strike/>
                <w:color w:val="FF0000"/>
                <w:sz w:val="18"/>
                <w:szCs w:val="18"/>
              </w:rPr>
              <w:t>DOK.7</w:t>
            </w:r>
          </w:p>
        </w:tc>
        <w:tc>
          <w:tcPr>
            <w:tcW w:w="7413" w:type="dxa"/>
            <w:tcBorders>
              <w:top w:val="single" w:sz="4" w:space="0" w:color="auto"/>
              <w:left w:val="single" w:sz="4" w:space="0" w:color="auto"/>
              <w:bottom w:val="single" w:sz="4" w:space="0" w:color="auto"/>
              <w:right w:val="single" w:sz="4" w:space="0" w:color="auto"/>
            </w:tcBorders>
          </w:tcPr>
          <w:p w14:paraId="5CC8F55C" w14:textId="15D7C52F" w:rsidR="004D566C" w:rsidRPr="00023457" w:rsidRDefault="004D566C" w:rsidP="003B7FEE">
            <w:pPr>
              <w:snapToGrid w:val="0"/>
              <w:jc w:val="left"/>
              <w:rPr>
                <w:rFonts w:ascii="Verdana" w:eastAsia="Verdana" w:hAnsi="Verdana" w:cs="Verdana"/>
                <w:strike/>
                <w:color w:val="FF0000"/>
                <w:sz w:val="18"/>
                <w:szCs w:val="18"/>
                <w:lang w:eastAsia="pl-PL"/>
              </w:rPr>
            </w:pPr>
            <w:r w:rsidRPr="00023457">
              <w:rPr>
                <w:rFonts w:ascii="Verdana" w:eastAsia="Verdana" w:hAnsi="Verdana" w:cs="Verdana"/>
                <w:strike/>
                <w:color w:val="FF0000"/>
                <w:sz w:val="18"/>
                <w:szCs w:val="18"/>
                <w:lang w:eastAsia="pl-PL"/>
              </w:rPr>
              <w:t xml:space="preserve">Wykonawca musi prowadzić elektroniczne Repozytorium Kodu, w którym będzie gromadzony wersjonowany (np. poprzez GIT) kod źródłowy Systemu wraz korespondującą dokumentacją. Wykonawca musi umieszczać w Repozytorium Kodu na koniec danego Sprintu aktualną wersję dokumentacji. </w:t>
            </w:r>
            <w:r w:rsidRPr="00023457">
              <w:rPr>
                <w:rFonts w:ascii="Verdana" w:eastAsia="Verdana" w:hAnsi="Verdana" w:cs="Verdana"/>
                <w:strike/>
                <w:color w:val="FF0000"/>
                <w:sz w:val="18"/>
                <w:szCs w:val="18"/>
                <w:lang w:eastAsia="pl-PL"/>
              </w:rPr>
              <w:lastRenderedPageBreak/>
              <w:t xml:space="preserve">Zamawiający dla poszczególnych dokumentów wchodzących w skład Dokumentacji może wyznaczyć w Dyspozycji danego Sprintu inny termin przekazania Dokumentacji do Repozytorium Kodu. </w:t>
            </w:r>
          </w:p>
        </w:tc>
      </w:tr>
    </w:tbl>
    <w:p w14:paraId="3617EC98" w14:textId="77777777" w:rsidR="003B7FEE" w:rsidRPr="00023457" w:rsidRDefault="003B7FEE" w:rsidP="003B7FEE">
      <w:pPr>
        <w:tabs>
          <w:tab w:val="left" w:pos="1418"/>
          <w:tab w:val="left" w:pos="4500"/>
        </w:tabs>
        <w:rPr>
          <w:rFonts w:ascii="Verdana" w:eastAsia="Times New Roman" w:hAnsi="Verdana" w:cs="Times New Roman"/>
          <w:bCs/>
          <w:strike/>
          <w:color w:val="FF0000"/>
          <w:sz w:val="18"/>
          <w:szCs w:val="18"/>
          <w:lang w:eastAsia="pl-PL"/>
        </w:rPr>
      </w:pPr>
    </w:p>
    <w:p w14:paraId="4EDC56C3" w14:textId="3CE0D9D7" w:rsidR="003B7FEE" w:rsidRPr="00023457" w:rsidRDefault="79011E17" w:rsidP="00FD70A8">
      <w:pPr>
        <w:pStyle w:val="Nagwek3"/>
        <w:rPr>
          <w:strike/>
          <w:color w:val="FF0000"/>
        </w:rPr>
      </w:pPr>
      <w:bookmarkStart w:id="266" w:name="_Toc372029648"/>
      <w:bookmarkStart w:id="267" w:name="_Ref313995041"/>
      <w:bookmarkStart w:id="268" w:name="_Toc307223982"/>
      <w:bookmarkStart w:id="269" w:name="_Toc251331037"/>
      <w:r w:rsidRPr="00023457">
        <w:rPr>
          <w:strike/>
          <w:color w:val="FF0000"/>
        </w:rPr>
        <w:t xml:space="preserve">Wymagania w zakresie oznakowania produktów </w:t>
      </w:r>
      <w:bookmarkEnd w:id="266"/>
    </w:p>
    <w:p w14:paraId="75F964FB" w14:textId="77777777" w:rsidR="003B7FEE" w:rsidRPr="00023457" w:rsidRDefault="003B7FEE" w:rsidP="003B7FEE">
      <w:pPr>
        <w:ind w:firstLine="708"/>
        <w:rPr>
          <w:rFonts w:ascii="Verdana,Times New Roman" w:eastAsia="Verdana,Times New Roman" w:hAnsi="Verdana,Times New Roman" w:cs="Verdana,Times New Roman"/>
          <w:b/>
          <w:strike/>
          <w:color w:val="FF0000"/>
          <w:sz w:val="20"/>
          <w:szCs w:val="20"/>
          <w:lang w:eastAsia="pl-PL"/>
        </w:rPr>
      </w:pPr>
      <w:r w:rsidRPr="00023457">
        <w:rPr>
          <w:rFonts w:ascii="Verdana" w:eastAsia="Verdana" w:hAnsi="Verdana" w:cs="Verdana"/>
          <w:b/>
          <w:strike/>
          <w:color w:val="FF0000"/>
          <w:sz w:val="18"/>
          <w:szCs w:val="18"/>
          <w:lang w:eastAsia="pl-PL"/>
        </w:rPr>
        <w:t xml:space="preserve">Tabela </w:t>
      </w:r>
      <w:r w:rsidRPr="00023457">
        <w:rPr>
          <w:strike/>
          <w:color w:val="FF0000"/>
        </w:rPr>
        <w:fldChar w:fldCharType="begin"/>
      </w:r>
      <w:r w:rsidRPr="00023457">
        <w:rPr>
          <w:rFonts w:ascii="Verdana" w:eastAsia="Times New Roman" w:hAnsi="Verdana" w:cs="Times New Roman"/>
          <w:b/>
          <w:bCs/>
          <w:strike/>
          <w:color w:val="FF0000"/>
          <w:sz w:val="18"/>
          <w:szCs w:val="18"/>
          <w:lang w:eastAsia="pl-PL"/>
        </w:rPr>
        <w:instrText xml:space="preserve"> SEQ Tabela \* ARABIC </w:instrText>
      </w:r>
      <w:r w:rsidRPr="00023457">
        <w:rPr>
          <w:rFonts w:ascii="Verdana" w:eastAsia="Times New Roman" w:hAnsi="Verdana" w:cs="Times New Roman"/>
          <w:b/>
          <w:bCs/>
          <w:strike/>
          <w:color w:val="FF0000"/>
          <w:sz w:val="18"/>
          <w:szCs w:val="18"/>
          <w:lang w:eastAsia="pl-PL"/>
        </w:rPr>
        <w:fldChar w:fldCharType="separate"/>
      </w:r>
      <w:r w:rsidRPr="00023457">
        <w:rPr>
          <w:rFonts w:ascii="Verdana" w:eastAsia="Verdana" w:hAnsi="Verdana" w:cs="Verdana"/>
          <w:b/>
          <w:strike/>
          <w:color w:val="FF0000"/>
          <w:sz w:val="18"/>
          <w:szCs w:val="18"/>
          <w:lang w:eastAsia="pl-PL"/>
        </w:rPr>
        <w:t>16</w:t>
      </w:r>
      <w:r w:rsidRPr="00023457">
        <w:rPr>
          <w:strike/>
          <w:color w:val="FF0000"/>
        </w:rPr>
        <w:fldChar w:fldCharType="end"/>
      </w:r>
      <w:r w:rsidRPr="00023457">
        <w:rPr>
          <w:rFonts w:ascii="Verdana,Times New Roman" w:eastAsia="Verdana,Times New Roman" w:hAnsi="Verdana,Times New Roman" w:cs="Verdana,Times New Roman"/>
          <w:b/>
          <w:strike/>
          <w:color w:val="FF0000"/>
          <w:sz w:val="20"/>
          <w:szCs w:val="20"/>
          <w:lang w:eastAsia="pl-PL"/>
        </w:rPr>
        <w:t xml:space="preserve"> </w:t>
      </w:r>
      <w:r w:rsidRPr="00023457">
        <w:rPr>
          <w:rFonts w:ascii="Verdana" w:eastAsia="Verdana" w:hAnsi="Verdana" w:cs="Verdana"/>
          <w:b/>
          <w:strike/>
          <w:color w:val="FF0000"/>
          <w:sz w:val="18"/>
          <w:szCs w:val="18"/>
          <w:lang w:eastAsia="pl-PL"/>
        </w:rPr>
        <w:t>minimalne wymagania w zakresie oznakowania Dokumentacji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54"/>
      </w:tblGrid>
      <w:tr w:rsidR="00023457" w:rsidRPr="00023457" w14:paraId="104985E6" w14:textId="77777777" w:rsidTr="00B754A5">
        <w:trPr>
          <w:trHeight w:val="365"/>
        </w:trPr>
        <w:tc>
          <w:tcPr>
            <w:tcW w:w="1668" w:type="dxa"/>
            <w:tcBorders>
              <w:top w:val="single" w:sz="4" w:space="0" w:color="auto"/>
              <w:left w:val="single" w:sz="4" w:space="0" w:color="auto"/>
              <w:bottom w:val="single" w:sz="4" w:space="0" w:color="auto"/>
              <w:right w:val="single" w:sz="4" w:space="0" w:color="auto"/>
            </w:tcBorders>
            <w:shd w:val="clear" w:color="auto" w:fill="4F81BD"/>
            <w:hideMark/>
          </w:tcPr>
          <w:p w14:paraId="7BA3F1D5" w14:textId="77777777" w:rsidR="003B7FEE" w:rsidRPr="00023457" w:rsidRDefault="003B7FEE" w:rsidP="003B7FEE">
            <w:pPr>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Kod wymagania</w:t>
            </w:r>
          </w:p>
        </w:tc>
        <w:tc>
          <w:tcPr>
            <w:tcW w:w="7654" w:type="dxa"/>
            <w:tcBorders>
              <w:top w:val="single" w:sz="4" w:space="0" w:color="auto"/>
              <w:left w:val="single" w:sz="4" w:space="0" w:color="auto"/>
              <w:bottom w:val="single" w:sz="4" w:space="0" w:color="auto"/>
              <w:right w:val="single" w:sz="4" w:space="0" w:color="auto"/>
            </w:tcBorders>
            <w:shd w:val="clear" w:color="auto" w:fill="4F81BD"/>
            <w:hideMark/>
          </w:tcPr>
          <w:p w14:paraId="5B8173EF" w14:textId="77777777" w:rsidR="003B7FEE" w:rsidRPr="00023457" w:rsidRDefault="003B7FEE" w:rsidP="003B7FEE">
            <w:pPr>
              <w:jc w:val="left"/>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Opis wymagania</w:t>
            </w:r>
          </w:p>
        </w:tc>
      </w:tr>
      <w:tr w:rsidR="003B7FEE" w:rsidRPr="00023457" w14:paraId="70EB85FC" w14:textId="77777777" w:rsidTr="00B754A5">
        <w:trPr>
          <w:trHeight w:val="651"/>
        </w:trPr>
        <w:tc>
          <w:tcPr>
            <w:tcW w:w="1668" w:type="dxa"/>
            <w:tcBorders>
              <w:top w:val="single" w:sz="4" w:space="0" w:color="auto"/>
              <w:left w:val="single" w:sz="4" w:space="0" w:color="auto"/>
              <w:bottom w:val="single" w:sz="4" w:space="0" w:color="auto"/>
              <w:right w:val="single" w:sz="4" w:space="0" w:color="auto"/>
            </w:tcBorders>
            <w:noWrap/>
            <w:hideMark/>
          </w:tcPr>
          <w:p w14:paraId="6FA27582" w14:textId="77777777" w:rsidR="003B7FEE" w:rsidRPr="00023457" w:rsidRDefault="003B7FEE" w:rsidP="003B7FEE">
            <w:pPr>
              <w:rPr>
                <w:rFonts w:ascii="Verdana,Times New Roman" w:eastAsia="Verdana,Times New Roman" w:hAnsi="Verdana,Times New Roman" w:cs="Verdana,Times New Roman"/>
                <w:strike/>
                <w:color w:val="FF0000"/>
                <w:sz w:val="20"/>
                <w:szCs w:val="20"/>
                <w:lang w:eastAsia="pl-PL"/>
              </w:rPr>
            </w:pPr>
            <w:r w:rsidRPr="00023457">
              <w:rPr>
                <w:rFonts w:ascii="Verdana" w:eastAsia="Verdana" w:hAnsi="Verdana" w:cs="Verdana"/>
                <w:strike/>
                <w:color w:val="FF0000"/>
                <w:sz w:val="18"/>
                <w:szCs w:val="18"/>
              </w:rPr>
              <w:t>WOZN.1</w:t>
            </w:r>
          </w:p>
        </w:tc>
        <w:tc>
          <w:tcPr>
            <w:tcW w:w="7654" w:type="dxa"/>
            <w:tcBorders>
              <w:top w:val="single" w:sz="4" w:space="0" w:color="auto"/>
              <w:left w:val="single" w:sz="4" w:space="0" w:color="auto"/>
              <w:bottom w:val="single" w:sz="4" w:space="0" w:color="auto"/>
              <w:right w:val="single" w:sz="4" w:space="0" w:color="auto"/>
            </w:tcBorders>
          </w:tcPr>
          <w:p w14:paraId="4682FBD4" w14:textId="77777777" w:rsidR="003B7FEE" w:rsidRPr="00023457" w:rsidRDefault="003B7FEE" w:rsidP="003B7FEE">
            <w:pPr>
              <w:snapToGrid w:val="0"/>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 xml:space="preserve">Wykonawca zobowiązany jest do oznakowania wszelkiej dokumentacji związanej z projektami OMNIS i </w:t>
            </w:r>
            <w:proofErr w:type="spellStart"/>
            <w:r w:rsidRPr="00023457">
              <w:rPr>
                <w:rFonts w:ascii="Verdana" w:eastAsia="Verdana" w:hAnsi="Verdana" w:cs="Verdana"/>
                <w:strike/>
                <w:color w:val="FF0000"/>
                <w:sz w:val="18"/>
                <w:szCs w:val="18"/>
                <w:lang w:eastAsia="pl-PL"/>
              </w:rPr>
              <w:t>Patrimonium</w:t>
            </w:r>
            <w:proofErr w:type="spellEnd"/>
            <w:r w:rsidRPr="00023457">
              <w:rPr>
                <w:rFonts w:ascii="Verdana" w:eastAsia="Verdana" w:hAnsi="Verdana" w:cs="Verdana"/>
                <w:strike/>
                <w:color w:val="FF0000"/>
                <w:sz w:val="18"/>
                <w:szCs w:val="18"/>
                <w:lang w:eastAsia="pl-PL"/>
              </w:rPr>
              <w:t xml:space="preserve"> oraz nośników Oprogramowania i materiałów warsztatowych zgodnie z: </w:t>
            </w:r>
            <w:r w:rsidRPr="00023457">
              <w:rPr>
                <w:rFonts w:ascii="Verdana" w:eastAsia="Verdana" w:hAnsi="Verdana" w:cs="Verdana"/>
                <w:i/>
                <w:strike/>
                <w:color w:val="FF0000"/>
                <w:sz w:val="18"/>
                <w:szCs w:val="18"/>
                <w:lang w:eastAsia="pl-PL"/>
              </w:rPr>
              <w:t>„Podręcznikiem wnioskodawcy i beneficjenta programów polityki spójności 2014 – 2020 w zakresie informacji i promocji”</w:t>
            </w:r>
            <w:r w:rsidRPr="00023457">
              <w:rPr>
                <w:rFonts w:ascii="Verdana,Times New Roman" w:eastAsia="Verdana,Times New Roman" w:hAnsi="Verdana,Times New Roman" w:cs="Verdana,Times New Roman"/>
                <w:strike/>
                <w:color w:val="FF0000"/>
                <w:sz w:val="18"/>
                <w:szCs w:val="18"/>
                <w:lang w:eastAsia="pl-PL"/>
              </w:rPr>
              <w:t xml:space="preserve">. </w:t>
            </w:r>
          </w:p>
          <w:p w14:paraId="2A03DABE" w14:textId="77777777" w:rsidR="003B7FEE" w:rsidRPr="00023457" w:rsidRDefault="003B7FEE" w:rsidP="003B7FEE">
            <w:pPr>
              <w:snapToGrid w:val="0"/>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 xml:space="preserve">Zamawiający po zawarciu Umowy udostępni Wykonawcy niezbędne logotypy projektu OMNIS i </w:t>
            </w:r>
            <w:proofErr w:type="spellStart"/>
            <w:r w:rsidRPr="00023457">
              <w:rPr>
                <w:rFonts w:ascii="Verdana" w:eastAsia="Verdana" w:hAnsi="Verdana" w:cs="Verdana"/>
                <w:strike/>
                <w:color w:val="FF0000"/>
                <w:sz w:val="18"/>
                <w:szCs w:val="18"/>
                <w:lang w:eastAsia="pl-PL"/>
              </w:rPr>
              <w:t>Patrimonium</w:t>
            </w:r>
            <w:proofErr w:type="spellEnd"/>
            <w:r w:rsidRPr="00023457">
              <w:rPr>
                <w:rFonts w:ascii="Verdana" w:eastAsia="Verdana" w:hAnsi="Verdana" w:cs="Verdana"/>
                <w:strike/>
                <w:color w:val="FF0000"/>
                <w:sz w:val="18"/>
                <w:szCs w:val="18"/>
                <w:lang w:eastAsia="pl-PL"/>
              </w:rPr>
              <w:t>.</w:t>
            </w:r>
          </w:p>
        </w:tc>
      </w:tr>
    </w:tbl>
    <w:p w14:paraId="16800205" w14:textId="77777777" w:rsidR="003B7FEE" w:rsidRPr="00023457" w:rsidRDefault="003B7FEE" w:rsidP="003B7FEE">
      <w:pPr>
        <w:ind w:firstLine="708"/>
        <w:rPr>
          <w:rFonts w:ascii="Verdana" w:eastAsia="Times New Roman" w:hAnsi="Verdana" w:cs="Times New Roman"/>
          <w:strike/>
          <w:color w:val="FF0000"/>
          <w:sz w:val="18"/>
          <w:szCs w:val="20"/>
        </w:rPr>
      </w:pPr>
    </w:p>
    <w:p w14:paraId="47DA3BD4" w14:textId="77777777" w:rsidR="003B7FEE" w:rsidRPr="00023457" w:rsidRDefault="79011E17" w:rsidP="00FD70A8">
      <w:pPr>
        <w:pStyle w:val="Nagwek3"/>
        <w:rPr>
          <w:strike/>
          <w:color w:val="FF0000"/>
        </w:rPr>
      </w:pPr>
      <w:bookmarkStart w:id="270" w:name="_Toc372029651"/>
      <w:bookmarkStart w:id="271" w:name="_Toc307223983"/>
      <w:bookmarkEnd w:id="267"/>
      <w:bookmarkEnd w:id="268"/>
      <w:r w:rsidRPr="00023457">
        <w:rPr>
          <w:strike/>
          <w:color w:val="FF0000"/>
        </w:rPr>
        <w:t xml:space="preserve">Wymagania w zakresie zgodności z przepisami prawa i normami </w:t>
      </w:r>
      <w:r w:rsidR="003B7FEE" w:rsidRPr="00023457">
        <w:rPr>
          <w:strike/>
          <w:color w:val="FF0000"/>
        </w:rPr>
        <w:br/>
      </w:r>
      <w:bookmarkEnd w:id="270"/>
      <w:bookmarkEnd w:id="271"/>
    </w:p>
    <w:p w14:paraId="1A360ED5" w14:textId="77777777" w:rsidR="003B7FEE" w:rsidRPr="00023457" w:rsidRDefault="003B7FEE" w:rsidP="003B7FEE">
      <w:pPr>
        <w:ind w:firstLine="709"/>
        <w:rPr>
          <w:rFonts w:ascii="Times New Roman" w:eastAsia="Times New Roman" w:hAnsi="Times New Roman" w:cs="Times New Roman"/>
          <w:b/>
          <w:strike/>
          <w:color w:val="FF0000"/>
          <w:sz w:val="18"/>
          <w:szCs w:val="18"/>
          <w:lang w:eastAsia="pl-PL"/>
        </w:rPr>
      </w:pPr>
      <w:r w:rsidRPr="00023457">
        <w:rPr>
          <w:rFonts w:ascii="Verdana" w:eastAsia="Verdana" w:hAnsi="Verdana" w:cs="Verdana"/>
          <w:b/>
          <w:strike/>
          <w:color w:val="FF0000"/>
          <w:sz w:val="18"/>
          <w:szCs w:val="18"/>
          <w:lang w:eastAsia="pl-PL"/>
        </w:rPr>
        <w:t xml:space="preserve">Tabela </w:t>
      </w:r>
      <w:r w:rsidRPr="00023457">
        <w:rPr>
          <w:strike/>
          <w:color w:val="FF0000"/>
        </w:rPr>
        <w:fldChar w:fldCharType="begin"/>
      </w:r>
      <w:r w:rsidRPr="00023457">
        <w:rPr>
          <w:rFonts w:ascii="Verdana" w:eastAsia="Times New Roman" w:hAnsi="Verdana" w:cs="Times New Roman"/>
          <w:b/>
          <w:bCs/>
          <w:strike/>
          <w:color w:val="FF0000"/>
          <w:sz w:val="18"/>
          <w:szCs w:val="18"/>
          <w:lang w:eastAsia="pl-PL"/>
        </w:rPr>
        <w:instrText xml:space="preserve"> SEQ Tabela \* ARABIC </w:instrText>
      </w:r>
      <w:r w:rsidRPr="00023457">
        <w:rPr>
          <w:rFonts w:ascii="Verdana" w:eastAsia="Times New Roman" w:hAnsi="Verdana" w:cs="Times New Roman"/>
          <w:b/>
          <w:bCs/>
          <w:strike/>
          <w:color w:val="FF0000"/>
          <w:sz w:val="18"/>
          <w:szCs w:val="18"/>
          <w:lang w:eastAsia="pl-PL"/>
        </w:rPr>
        <w:fldChar w:fldCharType="separate"/>
      </w:r>
      <w:r w:rsidRPr="00023457">
        <w:rPr>
          <w:rFonts w:ascii="Verdana" w:eastAsia="Verdana" w:hAnsi="Verdana" w:cs="Verdana"/>
          <w:b/>
          <w:strike/>
          <w:color w:val="FF0000"/>
          <w:sz w:val="18"/>
          <w:szCs w:val="18"/>
          <w:lang w:eastAsia="pl-PL"/>
        </w:rPr>
        <w:t>17</w:t>
      </w:r>
      <w:r w:rsidRPr="00023457">
        <w:rPr>
          <w:strike/>
          <w:color w:val="FF0000"/>
        </w:rPr>
        <w:fldChar w:fldCharType="end"/>
      </w:r>
      <w:r w:rsidRPr="00023457">
        <w:rPr>
          <w:rFonts w:ascii="Verdana" w:eastAsia="Verdana" w:hAnsi="Verdana" w:cs="Verdana"/>
          <w:b/>
          <w:strike/>
          <w:color w:val="FF0000"/>
          <w:sz w:val="18"/>
          <w:szCs w:val="18"/>
          <w:lang w:eastAsia="pl-PL"/>
        </w:rPr>
        <w:t xml:space="preserve"> minimalne wymagania w zakresie zgodności z przepisami prawa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54"/>
      </w:tblGrid>
      <w:tr w:rsidR="00023457" w:rsidRPr="00023457" w14:paraId="6E6FAB83" w14:textId="77777777" w:rsidTr="00176EA1">
        <w:tc>
          <w:tcPr>
            <w:tcW w:w="1668" w:type="dxa"/>
            <w:tcBorders>
              <w:top w:val="single" w:sz="4" w:space="0" w:color="auto"/>
              <w:left w:val="single" w:sz="4" w:space="0" w:color="auto"/>
              <w:bottom w:val="single" w:sz="4" w:space="0" w:color="auto"/>
              <w:right w:val="single" w:sz="4" w:space="0" w:color="auto"/>
            </w:tcBorders>
            <w:shd w:val="clear" w:color="auto" w:fill="4F81BD"/>
            <w:hideMark/>
          </w:tcPr>
          <w:bookmarkEnd w:id="269"/>
          <w:p w14:paraId="26E3BA8D" w14:textId="77777777" w:rsidR="003B7FEE" w:rsidRPr="00023457" w:rsidRDefault="003B7FEE" w:rsidP="003B7FEE">
            <w:pPr>
              <w:tabs>
                <w:tab w:val="left" w:pos="1418"/>
                <w:tab w:val="left" w:pos="4500"/>
              </w:tabs>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Kod wymagania</w:t>
            </w:r>
          </w:p>
        </w:tc>
        <w:tc>
          <w:tcPr>
            <w:tcW w:w="7654" w:type="dxa"/>
            <w:tcBorders>
              <w:top w:val="single" w:sz="4" w:space="0" w:color="auto"/>
              <w:left w:val="single" w:sz="4" w:space="0" w:color="auto"/>
              <w:bottom w:val="single" w:sz="4" w:space="0" w:color="auto"/>
              <w:right w:val="single" w:sz="4" w:space="0" w:color="auto"/>
            </w:tcBorders>
            <w:shd w:val="clear" w:color="auto" w:fill="4F81BD"/>
            <w:hideMark/>
          </w:tcPr>
          <w:p w14:paraId="09787D68" w14:textId="77777777" w:rsidR="003B7FEE" w:rsidRPr="00023457" w:rsidRDefault="003B7FEE" w:rsidP="003B7FEE">
            <w:pPr>
              <w:tabs>
                <w:tab w:val="left" w:pos="1418"/>
                <w:tab w:val="left" w:pos="4500"/>
              </w:tabs>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Opis wymagania</w:t>
            </w:r>
          </w:p>
        </w:tc>
      </w:tr>
      <w:tr w:rsidR="00023457" w:rsidRPr="00023457" w14:paraId="06FAC622" w14:textId="77777777" w:rsidTr="00176EA1">
        <w:tc>
          <w:tcPr>
            <w:tcW w:w="1668" w:type="dxa"/>
            <w:tcBorders>
              <w:top w:val="single" w:sz="4" w:space="0" w:color="auto"/>
              <w:left w:val="single" w:sz="4" w:space="0" w:color="auto"/>
              <w:bottom w:val="single" w:sz="4" w:space="0" w:color="auto"/>
              <w:right w:val="single" w:sz="4" w:space="0" w:color="auto"/>
            </w:tcBorders>
            <w:hideMark/>
          </w:tcPr>
          <w:p w14:paraId="4D13AB4A" w14:textId="77777777" w:rsidR="003B7FEE" w:rsidRPr="00023457" w:rsidRDefault="003B7FEE" w:rsidP="003B7FEE">
            <w:pPr>
              <w:tabs>
                <w:tab w:val="left" w:pos="1418"/>
                <w:tab w:val="left" w:pos="4500"/>
              </w:tabs>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PR.1</w:t>
            </w:r>
          </w:p>
        </w:tc>
        <w:tc>
          <w:tcPr>
            <w:tcW w:w="7654" w:type="dxa"/>
            <w:tcBorders>
              <w:top w:val="single" w:sz="4" w:space="0" w:color="auto"/>
              <w:left w:val="single" w:sz="4" w:space="0" w:color="auto"/>
              <w:bottom w:val="single" w:sz="4" w:space="0" w:color="auto"/>
              <w:right w:val="single" w:sz="4" w:space="0" w:color="auto"/>
            </w:tcBorders>
            <w:hideMark/>
          </w:tcPr>
          <w:p w14:paraId="069F028A" w14:textId="77777777" w:rsidR="003B7FEE" w:rsidRPr="00023457" w:rsidRDefault="003B7FEE" w:rsidP="003B7FEE">
            <w:pPr>
              <w:snapToGrid w:val="0"/>
              <w:jc w:val="left"/>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Rozwiązanie dla Systemu musi być zgodne z niżej wymienionymi aktami prawnym</w:t>
            </w:r>
            <w:r w:rsidRPr="00023457">
              <w:rPr>
                <w:rFonts w:ascii="Verdana,Times New Roman" w:eastAsia="Verdana,Times New Roman" w:hAnsi="Verdana,Times New Roman" w:cs="Verdana,Times New Roman"/>
                <w:strike/>
                <w:color w:val="FF0000"/>
                <w:sz w:val="18"/>
                <w:szCs w:val="18"/>
                <w:lang w:eastAsia="pl-PL"/>
              </w:rPr>
              <w:t>:</w:t>
            </w:r>
          </w:p>
          <w:p w14:paraId="1D3114A5" w14:textId="2C9C3FCE" w:rsidR="003B7FEE" w:rsidRPr="00023457" w:rsidRDefault="003B7FEE" w:rsidP="00B306CB">
            <w:pPr>
              <w:numPr>
                <w:ilvl w:val="0"/>
                <w:numId w:val="16"/>
              </w:numPr>
              <w:snapToGrid w:val="0"/>
              <w:spacing w:after="0" w:line="360" w:lineRule="auto"/>
              <w:jc w:val="left"/>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RODO – Rozporządzenie Parlamentu Europejskiego i Rady (UE) 2016/679 z dnia 27 kwietnia 2016 r. w sprawie ochrony osób fizycznych w związku z przetwarzaniem danych osobowych i w sprawie swobodnego przepływu takich danych oraz uchylenia dyrektywy 95/46/WE</w:t>
            </w:r>
            <w:r w:rsidR="00B754A5" w:rsidRPr="00023457">
              <w:rPr>
                <w:rFonts w:ascii="Verdana" w:eastAsia="Verdana" w:hAnsi="Verdana" w:cs="Verdana"/>
                <w:strike/>
                <w:color w:val="FF0000"/>
                <w:sz w:val="18"/>
                <w:szCs w:val="18"/>
                <w:lang w:eastAsia="pl-PL"/>
              </w:rPr>
              <w:t xml:space="preserve"> oraz tym samym z ustawą o ochronie danych osobowych z dnia 10 maja 2018 roku</w:t>
            </w:r>
            <w:r w:rsidRPr="00023457">
              <w:rPr>
                <w:rFonts w:ascii="Verdana" w:eastAsia="Verdana" w:hAnsi="Verdana" w:cs="Verdana"/>
                <w:strike/>
                <w:color w:val="FF0000"/>
                <w:sz w:val="18"/>
                <w:szCs w:val="18"/>
                <w:lang w:eastAsia="pl-PL"/>
              </w:rPr>
              <w:t>;</w:t>
            </w:r>
          </w:p>
          <w:p w14:paraId="7EF1AD5E" w14:textId="77777777" w:rsidR="003B7FEE" w:rsidRPr="00023457" w:rsidRDefault="003B7FEE" w:rsidP="00E4589D">
            <w:pPr>
              <w:numPr>
                <w:ilvl w:val="0"/>
                <w:numId w:val="16"/>
              </w:numPr>
              <w:snapToGrid w:val="0"/>
              <w:spacing w:after="0" w:line="360" w:lineRule="auto"/>
              <w:jc w:val="left"/>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Rozporządzenie Rady Ministrów w sprawie Krajowych Ram Interoperacyjności, minimalnych wymagań dla rejestrów publicznych i wymiany informacji w postaci elektronicznej oraz minimalnych wymagań dla systemów teleinformatycznych z dnia 12.04.2012 r. (Dz. U. z 2012 r., poz. 526);</w:t>
            </w:r>
          </w:p>
          <w:p w14:paraId="1894EE87" w14:textId="77777777" w:rsidR="003B7FEE" w:rsidRPr="00023457" w:rsidRDefault="003B7FEE">
            <w:pPr>
              <w:numPr>
                <w:ilvl w:val="0"/>
                <w:numId w:val="16"/>
              </w:numPr>
              <w:snapToGrid w:val="0"/>
              <w:spacing w:after="0" w:line="360" w:lineRule="auto"/>
              <w:jc w:val="left"/>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 xml:space="preserve">Ustawa o informatyzacji działalności podmiotów realizujących zadania publiczne z dnia 17.02.2005 roku (Dz. U. z 2013 r. poz. 235 z </w:t>
            </w:r>
            <w:proofErr w:type="spellStart"/>
            <w:r w:rsidRPr="00023457">
              <w:rPr>
                <w:rFonts w:ascii="Verdana" w:eastAsia="Verdana" w:hAnsi="Verdana" w:cs="Verdana"/>
                <w:strike/>
                <w:color w:val="FF0000"/>
                <w:sz w:val="18"/>
                <w:szCs w:val="18"/>
                <w:lang w:eastAsia="pl-PL"/>
              </w:rPr>
              <w:t>późn</w:t>
            </w:r>
            <w:proofErr w:type="spellEnd"/>
            <w:r w:rsidRPr="00023457">
              <w:rPr>
                <w:rFonts w:ascii="Verdana" w:eastAsia="Verdana" w:hAnsi="Verdana" w:cs="Verdana"/>
                <w:strike/>
                <w:color w:val="FF0000"/>
                <w:sz w:val="18"/>
                <w:szCs w:val="18"/>
                <w:lang w:eastAsia="pl-PL"/>
              </w:rPr>
              <w:t>. zm.);</w:t>
            </w:r>
          </w:p>
          <w:p w14:paraId="248F82CB" w14:textId="77777777" w:rsidR="003B7FEE" w:rsidRPr="00023457" w:rsidRDefault="003B7FEE">
            <w:pPr>
              <w:numPr>
                <w:ilvl w:val="0"/>
                <w:numId w:val="16"/>
              </w:numPr>
              <w:snapToGrid w:val="0"/>
              <w:spacing w:after="0" w:line="360" w:lineRule="auto"/>
              <w:jc w:val="left"/>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Ustawy o prawie autorskim i prawach pokrewnych z dnia 4 lutego 1994 r. (Dz.U. 1994 nr 24 poz. 83);</w:t>
            </w:r>
          </w:p>
          <w:p w14:paraId="30995FBE" w14:textId="77777777" w:rsidR="003B7FEE" w:rsidRPr="00023457" w:rsidRDefault="003B7FEE">
            <w:pPr>
              <w:numPr>
                <w:ilvl w:val="0"/>
                <w:numId w:val="16"/>
              </w:numPr>
              <w:snapToGrid w:val="0"/>
              <w:spacing w:after="0" w:line="360" w:lineRule="auto"/>
              <w:jc w:val="left"/>
              <w:rPr>
                <w:rFonts w:ascii="Verdana,Times New Roman" w:eastAsia="Verdana,Times New Roman" w:hAnsi="Verdana,Times New Roman" w:cs="Verdana,Times New Roman"/>
                <w:strike/>
                <w:color w:val="FF0000"/>
                <w:sz w:val="18"/>
                <w:szCs w:val="18"/>
                <w:lang w:eastAsia="pl-PL"/>
              </w:rPr>
            </w:pPr>
            <w:proofErr w:type="spellStart"/>
            <w:r w:rsidRPr="00023457">
              <w:rPr>
                <w:rFonts w:ascii="Verdana" w:eastAsia="Verdana" w:hAnsi="Verdana" w:cs="Verdana"/>
                <w:strike/>
                <w:color w:val="FF0000"/>
                <w:sz w:val="18"/>
                <w:szCs w:val="18"/>
                <w:lang w:eastAsia="pl-PL"/>
              </w:rPr>
              <w:lastRenderedPageBreak/>
              <w:t>eIDAS</w:t>
            </w:r>
            <w:proofErr w:type="spellEnd"/>
            <w:r w:rsidRPr="00023457">
              <w:rPr>
                <w:rFonts w:ascii="Verdana" w:eastAsia="Verdana" w:hAnsi="Verdana" w:cs="Verdana"/>
                <w:strike/>
                <w:color w:val="FF0000"/>
                <w:sz w:val="18"/>
                <w:szCs w:val="18"/>
                <w:lang w:eastAsia="pl-PL"/>
              </w:rPr>
              <w:t xml:space="preserve"> – ROZPORZĄDZENIE PARLAMENTU EUROPEJSKIEGO I RADY (UE) NR 910/2014 z dnia 23 lipca 2014 r. w sprawie identyfikacji elektronicznej i usług zaufania w odniesieniu do transakcji elektronicznych na rynku wewnętrznym oraz uchylające dyrektywę 1999/93/WE.</w:t>
            </w:r>
          </w:p>
        </w:tc>
      </w:tr>
      <w:tr w:rsidR="00023457" w:rsidRPr="00023457" w14:paraId="302FF566" w14:textId="77777777" w:rsidTr="00176EA1">
        <w:tc>
          <w:tcPr>
            <w:tcW w:w="1668" w:type="dxa"/>
            <w:tcBorders>
              <w:top w:val="single" w:sz="4" w:space="0" w:color="auto"/>
              <w:left w:val="single" w:sz="4" w:space="0" w:color="auto"/>
              <w:bottom w:val="single" w:sz="4" w:space="0" w:color="auto"/>
              <w:right w:val="single" w:sz="4" w:space="0" w:color="auto"/>
            </w:tcBorders>
          </w:tcPr>
          <w:p w14:paraId="5D8FAC1D" w14:textId="77777777" w:rsidR="003B7FEE" w:rsidRPr="00023457" w:rsidRDefault="003B7FEE" w:rsidP="003B7FEE">
            <w:pPr>
              <w:tabs>
                <w:tab w:val="left" w:pos="1418"/>
                <w:tab w:val="left" w:pos="4500"/>
              </w:tabs>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lastRenderedPageBreak/>
              <w:t>PR.2</w:t>
            </w:r>
          </w:p>
        </w:tc>
        <w:tc>
          <w:tcPr>
            <w:tcW w:w="7654" w:type="dxa"/>
            <w:tcBorders>
              <w:top w:val="single" w:sz="4" w:space="0" w:color="auto"/>
              <w:left w:val="single" w:sz="4" w:space="0" w:color="auto"/>
              <w:bottom w:val="single" w:sz="4" w:space="0" w:color="auto"/>
              <w:right w:val="single" w:sz="4" w:space="0" w:color="auto"/>
            </w:tcBorders>
          </w:tcPr>
          <w:p w14:paraId="6BCAC35A" w14:textId="0A3F5BF9" w:rsidR="003B7FEE" w:rsidRPr="00023457" w:rsidRDefault="003B7FEE" w:rsidP="003B7FEE">
            <w:pPr>
              <w:snapToGrid w:val="0"/>
              <w:jc w:val="left"/>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Rozwiązanie dla Systemu musi być zgodne z niżej wymienionymi normami lub</w:t>
            </w:r>
            <w:r w:rsidR="7122D9C4" w:rsidRPr="00023457">
              <w:rPr>
                <w:rFonts w:ascii="Verdana" w:eastAsia="Verdana" w:hAnsi="Verdana" w:cs="Verdana"/>
                <w:strike/>
                <w:color w:val="FF0000"/>
                <w:sz w:val="18"/>
                <w:szCs w:val="18"/>
                <w:lang w:eastAsia="pl-PL"/>
              </w:rPr>
              <w:t xml:space="preserve"> normami</w:t>
            </w:r>
            <w:r w:rsidRPr="00023457">
              <w:rPr>
                <w:rFonts w:ascii="Verdana" w:eastAsia="Verdana" w:hAnsi="Verdana" w:cs="Verdana"/>
                <w:strike/>
                <w:color w:val="FF0000"/>
                <w:sz w:val="18"/>
                <w:szCs w:val="18"/>
                <w:lang w:eastAsia="pl-PL"/>
              </w:rPr>
              <w:t xml:space="preserve"> równoważnymi tj. spełniającymi wszystkie wymagania zdefiniowane w niżej wymienionych normach:</w:t>
            </w:r>
          </w:p>
          <w:p w14:paraId="5CB54656" w14:textId="77777777" w:rsidR="003B7FEE" w:rsidRPr="00023457" w:rsidRDefault="003B7FEE" w:rsidP="00B306CB">
            <w:pPr>
              <w:numPr>
                <w:ilvl w:val="0"/>
                <w:numId w:val="78"/>
              </w:numPr>
              <w:snapToGrid w:val="0"/>
              <w:spacing w:after="0" w:line="360" w:lineRule="auto"/>
              <w:jc w:val="left"/>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PN-EN ISO 9241-210:2011 Ergonomia interakcji człowieka i systemu - Projektowanie ukierunkowane na człowieka w przypadku systemów interaktywnych;</w:t>
            </w:r>
          </w:p>
          <w:p w14:paraId="315827C9" w14:textId="77777777" w:rsidR="003B7FEE" w:rsidRPr="00023457" w:rsidRDefault="003B7FEE" w:rsidP="00E4589D">
            <w:pPr>
              <w:numPr>
                <w:ilvl w:val="0"/>
                <w:numId w:val="78"/>
              </w:numPr>
              <w:snapToGrid w:val="0"/>
              <w:spacing w:after="0" w:line="360" w:lineRule="auto"/>
              <w:jc w:val="left"/>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 xml:space="preserve">PN-EN ISO 9241-151:2008 Ergonomia interakcji człowieka i systemu - Wytyczne dotyczące interfejsów użytkownika stosowanych w sieci World </w:t>
            </w:r>
            <w:proofErr w:type="spellStart"/>
            <w:r w:rsidRPr="00023457">
              <w:rPr>
                <w:rFonts w:ascii="Verdana" w:eastAsia="Verdana" w:hAnsi="Verdana" w:cs="Verdana"/>
                <w:strike/>
                <w:color w:val="FF0000"/>
                <w:sz w:val="18"/>
                <w:szCs w:val="18"/>
                <w:lang w:eastAsia="pl-PL"/>
              </w:rPr>
              <w:t>Wide</w:t>
            </w:r>
            <w:proofErr w:type="spellEnd"/>
            <w:r w:rsidRPr="00023457">
              <w:rPr>
                <w:rFonts w:ascii="Verdana" w:eastAsia="Verdana" w:hAnsi="Verdana" w:cs="Verdana"/>
                <w:strike/>
                <w:color w:val="FF0000"/>
                <w:sz w:val="18"/>
                <w:szCs w:val="18"/>
                <w:lang w:eastAsia="pl-PL"/>
              </w:rPr>
              <w:t xml:space="preserve"> Web;</w:t>
            </w:r>
          </w:p>
          <w:p w14:paraId="1DFB1BFE" w14:textId="77777777" w:rsidR="003B7FEE" w:rsidRPr="00023457" w:rsidRDefault="003B7FEE">
            <w:pPr>
              <w:numPr>
                <w:ilvl w:val="0"/>
                <w:numId w:val="78"/>
              </w:numPr>
              <w:snapToGrid w:val="0"/>
              <w:spacing w:after="0" w:line="360" w:lineRule="auto"/>
              <w:jc w:val="left"/>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PN-ISO/IEC 12207:2007 Technika informatyczna - Procesy cyklu życia oprogramowania;</w:t>
            </w:r>
          </w:p>
          <w:p w14:paraId="456DAE2C" w14:textId="77777777" w:rsidR="003B7FEE" w:rsidRPr="00023457" w:rsidRDefault="003B7FEE">
            <w:pPr>
              <w:numPr>
                <w:ilvl w:val="0"/>
                <w:numId w:val="78"/>
              </w:numPr>
              <w:snapToGrid w:val="0"/>
              <w:spacing w:after="0" w:line="360" w:lineRule="auto"/>
              <w:jc w:val="left"/>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PN-ISO/IEC 20000-1 Technika informatyczna - Zarządzanie usługami - Część 1: Wymagania dla systemu zarządzania usługami;</w:t>
            </w:r>
          </w:p>
          <w:p w14:paraId="1BBFB217" w14:textId="77777777" w:rsidR="003B7FEE" w:rsidRPr="00023457" w:rsidRDefault="003B7FEE">
            <w:pPr>
              <w:numPr>
                <w:ilvl w:val="0"/>
                <w:numId w:val="78"/>
              </w:numPr>
              <w:snapToGrid w:val="0"/>
              <w:spacing w:after="0" w:line="360" w:lineRule="auto"/>
              <w:jc w:val="left"/>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ISO/IEC 20000-2 Technika informatyczna - Zarządzanie usługami - Część 2: Wytyczne zastosowania systemu zarządzania usługami </w:t>
            </w:r>
          </w:p>
          <w:p w14:paraId="241FE99C" w14:textId="77777777" w:rsidR="003B7FEE" w:rsidRPr="00023457" w:rsidRDefault="003B7FEE">
            <w:pPr>
              <w:numPr>
                <w:ilvl w:val="0"/>
                <w:numId w:val="78"/>
              </w:numPr>
              <w:snapToGrid w:val="0"/>
              <w:spacing w:after="0" w:line="360" w:lineRule="auto"/>
              <w:jc w:val="left"/>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PN-ISO/IEC 27001 Technika informatyczna -- Techniki bezpieczeństwa - Systemy zarządzania bezpieczeństwem informacji – Wymagania;</w:t>
            </w:r>
          </w:p>
          <w:p w14:paraId="7751C38F" w14:textId="77777777" w:rsidR="003B7FEE" w:rsidRPr="00023457" w:rsidRDefault="003B7FEE">
            <w:pPr>
              <w:numPr>
                <w:ilvl w:val="0"/>
                <w:numId w:val="78"/>
              </w:numPr>
              <w:snapToGrid w:val="0"/>
              <w:spacing w:after="0" w:line="360" w:lineRule="auto"/>
              <w:jc w:val="left"/>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PN-EN ISO/IEC 27002 Technika informatyczna - Techniki bezpieczeństwa - Praktyczne zasady zabezpieczania informacji;</w:t>
            </w:r>
          </w:p>
          <w:p w14:paraId="16C84681" w14:textId="77777777" w:rsidR="003B7FEE" w:rsidRPr="00023457" w:rsidRDefault="003B7FEE">
            <w:pPr>
              <w:numPr>
                <w:ilvl w:val="0"/>
                <w:numId w:val="78"/>
              </w:numPr>
              <w:snapToGrid w:val="0"/>
              <w:spacing w:after="0" w:line="360" w:lineRule="auto"/>
              <w:jc w:val="left"/>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PN-ISO/IEC 27005 Technika informatyczna - Techniki bezpieczeństwa - Zarządzanie ryzykiem w bezpieczeństwie informacji;</w:t>
            </w:r>
          </w:p>
          <w:p w14:paraId="1C457897" w14:textId="77777777" w:rsidR="003B7FEE" w:rsidRPr="00023457" w:rsidRDefault="003B7FEE">
            <w:pPr>
              <w:numPr>
                <w:ilvl w:val="0"/>
                <w:numId w:val="78"/>
              </w:numPr>
              <w:snapToGrid w:val="0"/>
              <w:spacing w:after="0" w:line="360" w:lineRule="auto"/>
              <w:jc w:val="left"/>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PN-ISO 2108:2006 Informacja i dokumentacja - Międzynarodowy znormalizowany numer książki (ISBN).</w:t>
            </w:r>
          </w:p>
        </w:tc>
      </w:tr>
      <w:tr w:rsidR="00023457" w:rsidRPr="00023457" w14:paraId="0CE029CC" w14:textId="77777777" w:rsidTr="00176EA1">
        <w:tc>
          <w:tcPr>
            <w:tcW w:w="1668" w:type="dxa"/>
            <w:tcBorders>
              <w:top w:val="single" w:sz="4" w:space="0" w:color="auto"/>
              <w:left w:val="single" w:sz="4" w:space="0" w:color="auto"/>
              <w:bottom w:val="single" w:sz="4" w:space="0" w:color="auto"/>
              <w:right w:val="single" w:sz="4" w:space="0" w:color="auto"/>
            </w:tcBorders>
          </w:tcPr>
          <w:p w14:paraId="3AE61AE7" w14:textId="77777777" w:rsidR="003B7FEE" w:rsidRPr="00023457" w:rsidRDefault="003B7FEE" w:rsidP="003B7FEE">
            <w:pPr>
              <w:tabs>
                <w:tab w:val="left" w:pos="1418"/>
                <w:tab w:val="left" w:pos="4500"/>
              </w:tabs>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PR.3</w:t>
            </w:r>
          </w:p>
        </w:tc>
        <w:tc>
          <w:tcPr>
            <w:tcW w:w="7654" w:type="dxa"/>
            <w:tcBorders>
              <w:top w:val="single" w:sz="4" w:space="0" w:color="auto"/>
              <w:left w:val="single" w:sz="4" w:space="0" w:color="auto"/>
              <w:bottom w:val="single" w:sz="4" w:space="0" w:color="auto"/>
              <w:right w:val="single" w:sz="4" w:space="0" w:color="auto"/>
            </w:tcBorders>
          </w:tcPr>
          <w:p w14:paraId="28A2E962" w14:textId="77777777" w:rsidR="003B7FEE" w:rsidRPr="00023457" w:rsidRDefault="003B7FEE" w:rsidP="003B7FEE">
            <w:pPr>
              <w:snapToGrid w:val="0"/>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 xml:space="preserve">System ma mieć możliwość przyjmowania i wymieniania danych poprzez kodowanie znaków w dokumentach wysyłanych z Systemu, zgodnie ze standardem </w:t>
            </w:r>
            <w:proofErr w:type="spellStart"/>
            <w:r w:rsidRPr="00023457">
              <w:rPr>
                <w:rFonts w:ascii="Verdana" w:eastAsia="Verdana" w:hAnsi="Verdana" w:cs="Verdana"/>
                <w:strike/>
                <w:color w:val="FF0000"/>
                <w:sz w:val="18"/>
                <w:szCs w:val="18"/>
                <w:lang w:eastAsia="pl-PL"/>
              </w:rPr>
              <w:t>Unicode</w:t>
            </w:r>
            <w:proofErr w:type="spellEnd"/>
            <w:r w:rsidRPr="00023457">
              <w:rPr>
                <w:rFonts w:ascii="Verdana" w:eastAsia="Verdana" w:hAnsi="Verdana" w:cs="Verdana"/>
                <w:strike/>
                <w:color w:val="FF0000"/>
                <w:sz w:val="18"/>
                <w:szCs w:val="18"/>
                <w:lang w:eastAsia="pl-PL"/>
              </w:rPr>
              <w:t xml:space="preserve"> UTF-8 określonym przez normę ISO/IEC 10646. </w:t>
            </w:r>
          </w:p>
        </w:tc>
      </w:tr>
      <w:tr w:rsidR="00023457" w:rsidRPr="00023457" w14:paraId="017DFF3D" w14:textId="77777777" w:rsidTr="00176EA1">
        <w:tc>
          <w:tcPr>
            <w:tcW w:w="1668" w:type="dxa"/>
            <w:tcBorders>
              <w:top w:val="single" w:sz="4" w:space="0" w:color="auto"/>
              <w:left w:val="single" w:sz="4" w:space="0" w:color="auto"/>
              <w:bottom w:val="single" w:sz="4" w:space="0" w:color="auto"/>
              <w:right w:val="single" w:sz="4" w:space="0" w:color="auto"/>
            </w:tcBorders>
          </w:tcPr>
          <w:p w14:paraId="0EB03EBF" w14:textId="77777777" w:rsidR="003B7FEE" w:rsidRPr="00023457" w:rsidRDefault="003B7FEE" w:rsidP="003B7FEE">
            <w:pPr>
              <w:tabs>
                <w:tab w:val="left" w:pos="1418"/>
                <w:tab w:val="left" w:pos="4500"/>
              </w:tabs>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PR.4</w:t>
            </w:r>
          </w:p>
        </w:tc>
        <w:tc>
          <w:tcPr>
            <w:tcW w:w="7654" w:type="dxa"/>
            <w:tcBorders>
              <w:top w:val="single" w:sz="4" w:space="0" w:color="auto"/>
              <w:left w:val="single" w:sz="4" w:space="0" w:color="auto"/>
              <w:bottom w:val="single" w:sz="4" w:space="0" w:color="auto"/>
              <w:right w:val="single" w:sz="4" w:space="0" w:color="auto"/>
            </w:tcBorders>
          </w:tcPr>
          <w:p w14:paraId="1A63CB61" w14:textId="75E8760F" w:rsidR="003B7FEE" w:rsidRPr="00023457" w:rsidRDefault="003B7FEE" w:rsidP="003B7FEE">
            <w:pPr>
              <w:snapToGrid w:val="0"/>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 xml:space="preserve">Wszystkie publicznie dostępne interfejsy usług Systemu mają być zgodne z wytycznymi Web Content </w:t>
            </w:r>
            <w:proofErr w:type="spellStart"/>
            <w:r w:rsidRPr="00023457">
              <w:rPr>
                <w:rFonts w:ascii="Verdana" w:eastAsia="Verdana" w:hAnsi="Verdana" w:cs="Verdana"/>
                <w:strike/>
                <w:color w:val="FF0000"/>
                <w:sz w:val="18"/>
                <w:szCs w:val="18"/>
                <w:lang w:eastAsia="pl-PL"/>
              </w:rPr>
              <w:t>Accessbility</w:t>
            </w:r>
            <w:proofErr w:type="spellEnd"/>
            <w:r w:rsidRPr="00023457">
              <w:rPr>
                <w:rFonts w:ascii="Verdana" w:eastAsia="Verdana" w:hAnsi="Verdana" w:cs="Verdana"/>
                <w:strike/>
                <w:color w:val="FF0000"/>
                <w:sz w:val="18"/>
                <w:szCs w:val="18"/>
                <w:lang w:eastAsia="pl-PL"/>
              </w:rPr>
              <w:t xml:space="preserve"> </w:t>
            </w:r>
            <w:proofErr w:type="spellStart"/>
            <w:r w:rsidRPr="00023457">
              <w:rPr>
                <w:rFonts w:ascii="Verdana" w:eastAsia="Verdana" w:hAnsi="Verdana" w:cs="Verdana"/>
                <w:strike/>
                <w:color w:val="FF0000"/>
                <w:sz w:val="18"/>
                <w:szCs w:val="18"/>
                <w:lang w:eastAsia="pl-PL"/>
              </w:rPr>
              <w:t>Guidelines</w:t>
            </w:r>
            <w:proofErr w:type="spellEnd"/>
            <w:r w:rsidRPr="00023457">
              <w:rPr>
                <w:rFonts w:ascii="Verdana" w:eastAsia="Verdana" w:hAnsi="Verdana" w:cs="Verdana"/>
                <w:strike/>
                <w:color w:val="FF0000"/>
                <w:sz w:val="18"/>
                <w:szCs w:val="18"/>
                <w:lang w:eastAsia="pl-PL"/>
              </w:rPr>
              <w:t xml:space="preserve"> 2.0 (WCAG 2.0)</w:t>
            </w:r>
            <w:r w:rsidR="00383D08" w:rsidRPr="00023457">
              <w:rPr>
                <w:rFonts w:ascii="Verdana" w:eastAsia="Verdana" w:hAnsi="Verdana" w:cs="Verdana"/>
                <w:strike/>
                <w:color w:val="FF0000"/>
                <w:sz w:val="18"/>
                <w:szCs w:val="18"/>
                <w:lang w:eastAsia="pl-PL"/>
              </w:rPr>
              <w:t xml:space="preserve"> lub równoważn</w:t>
            </w:r>
            <w:r w:rsidR="0045413D" w:rsidRPr="00023457">
              <w:rPr>
                <w:rFonts w:ascii="Verdana" w:eastAsia="Verdana" w:hAnsi="Verdana" w:cs="Verdana"/>
                <w:strike/>
                <w:color w:val="FF0000"/>
                <w:sz w:val="18"/>
                <w:szCs w:val="18"/>
                <w:lang w:eastAsia="pl-PL"/>
              </w:rPr>
              <w:t>ymi</w:t>
            </w:r>
            <w:r w:rsidR="00383D08" w:rsidRPr="00023457">
              <w:rPr>
                <w:rFonts w:ascii="Verdana" w:eastAsia="Verdana" w:hAnsi="Verdana" w:cs="Verdana"/>
                <w:strike/>
                <w:color w:val="FF0000"/>
                <w:sz w:val="18"/>
                <w:szCs w:val="18"/>
                <w:lang w:eastAsia="pl-PL"/>
              </w:rPr>
              <w:t xml:space="preserve"> tj. przenosząc</w:t>
            </w:r>
            <w:r w:rsidR="0045413D" w:rsidRPr="00023457">
              <w:rPr>
                <w:rFonts w:ascii="Verdana" w:eastAsia="Verdana" w:hAnsi="Verdana" w:cs="Verdana"/>
                <w:strike/>
                <w:color w:val="FF0000"/>
                <w:sz w:val="18"/>
                <w:szCs w:val="18"/>
                <w:lang w:eastAsia="pl-PL"/>
              </w:rPr>
              <w:t>ymi</w:t>
            </w:r>
            <w:r w:rsidR="00383D08" w:rsidRPr="00023457">
              <w:rPr>
                <w:rFonts w:ascii="Verdana" w:eastAsia="Verdana" w:hAnsi="Verdana" w:cs="Verdana"/>
                <w:strike/>
                <w:color w:val="FF0000"/>
                <w:sz w:val="18"/>
                <w:szCs w:val="18"/>
                <w:lang w:eastAsia="pl-PL"/>
              </w:rPr>
              <w:t xml:space="preserve"> wszystkie wskazania tych wytycznych stosowalne w niniejszym zamówieniu</w:t>
            </w:r>
            <w:r w:rsidR="009C09FC" w:rsidRPr="00023457">
              <w:rPr>
                <w:rFonts w:ascii="Verdana" w:eastAsia="Verdana" w:hAnsi="Verdana" w:cs="Verdana"/>
                <w:strike/>
                <w:color w:val="FF0000"/>
                <w:sz w:val="18"/>
                <w:szCs w:val="18"/>
                <w:lang w:eastAsia="pl-PL"/>
              </w:rPr>
              <w:t>,</w:t>
            </w:r>
            <w:r w:rsidRPr="00023457">
              <w:rPr>
                <w:rFonts w:ascii="Verdana" w:eastAsia="Verdana" w:hAnsi="Verdana" w:cs="Verdana"/>
                <w:strike/>
                <w:color w:val="FF0000"/>
                <w:sz w:val="18"/>
                <w:szCs w:val="18"/>
                <w:lang w:eastAsia="pl-PL"/>
              </w:rPr>
              <w:t xml:space="preserve"> na poziomie wskazanym w Rozporządzeniu Rady Ministrów z dnia 12 kwietnia 2012 roku w sprawie Krajowych Ram Interoperacyjności (KRI). </w:t>
            </w:r>
          </w:p>
        </w:tc>
      </w:tr>
      <w:tr w:rsidR="003B7FEE" w:rsidRPr="00023457" w14:paraId="3A961E61" w14:textId="77777777" w:rsidTr="00176EA1">
        <w:tc>
          <w:tcPr>
            <w:tcW w:w="1668" w:type="dxa"/>
            <w:tcBorders>
              <w:top w:val="single" w:sz="4" w:space="0" w:color="auto"/>
              <w:left w:val="single" w:sz="4" w:space="0" w:color="auto"/>
              <w:bottom w:val="single" w:sz="4" w:space="0" w:color="auto"/>
              <w:right w:val="single" w:sz="4" w:space="0" w:color="auto"/>
            </w:tcBorders>
          </w:tcPr>
          <w:p w14:paraId="59B58713" w14:textId="77777777" w:rsidR="003B7FEE" w:rsidRPr="00023457" w:rsidRDefault="003B7FEE" w:rsidP="003B7FEE">
            <w:pPr>
              <w:tabs>
                <w:tab w:val="left" w:pos="1418"/>
                <w:tab w:val="left" w:pos="4500"/>
              </w:tabs>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PR.5</w:t>
            </w:r>
          </w:p>
        </w:tc>
        <w:tc>
          <w:tcPr>
            <w:tcW w:w="7654" w:type="dxa"/>
            <w:tcBorders>
              <w:top w:val="single" w:sz="4" w:space="0" w:color="auto"/>
              <w:left w:val="single" w:sz="4" w:space="0" w:color="auto"/>
              <w:bottom w:val="single" w:sz="4" w:space="0" w:color="auto"/>
              <w:right w:val="single" w:sz="4" w:space="0" w:color="auto"/>
            </w:tcBorders>
          </w:tcPr>
          <w:p w14:paraId="240BBB6C" w14:textId="1124000D" w:rsidR="003B7FEE" w:rsidRPr="00023457" w:rsidRDefault="003B7FEE" w:rsidP="003B7FEE">
            <w:pPr>
              <w:snapToGrid w:val="0"/>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 xml:space="preserve">Publiczny interfejs GUI e-usługi </w:t>
            </w:r>
            <w:proofErr w:type="spellStart"/>
            <w:r w:rsidRPr="00023457">
              <w:rPr>
                <w:rFonts w:ascii="Verdana" w:eastAsia="Verdana" w:hAnsi="Verdana" w:cs="Verdana"/>
                <w:strike/>
                <w:color w:val="FF0000"/>
                <w:sz w:val="18"/>
                <w:szCs w:val="18"/>
                <w:lang w:eastAsia="pl-PL"/>
              </w:rPr>
              <w:t>Polona</w:t>
            </w:r>
            <w:proofErr w:type="spellEnd"/>
            <w:r w:rsidRPr="00023457">
              <w:rPr>
                <w:rFonts w:ascii="Verdana" w:eastAsia="Verdana" w:hAnsi="Verdana" w:cs="Verdana"/>
                <w:strike/>
                <w:color w:val="FF0000"/>
                <w:sz w:val="18"/>
                <w:szCs w:val="18"/>
                <w:lang w:eastAsia="pl-PL"/>
              </w:rPr>
              <w:t xml:space="preserve"> w chmurze dla </w:t>
            </w:r>
            <w:r w:rsidR="00AC1EE5" w:rsidRPr="00023457">
              <w:rPr>
                <w:rFonts w:ascii="Verdana" w:eastAsia="Verdana" w:hAnsi="Verdana" w:cs="Verdana"/>
                <w:strike/>
                <w:color w:val="FF0000"/>
                <w:sz w:val="18"/>
                <w:szCs w:val="18"/>
                <w:lang w:eastAsia="pl-PL"/>
              </w:rPr>
              <w:t>B</w:t>
            </w:r>
            <w:r w:rsidRPr="00023457">
              <w:rPr>
                <w:rFonts w:ascii="Verdana" w:eastAsia="Verdana" w:hAnsi="Verdana" w:cs="Verdana"/>
                <w:strike/>
                <w:color w:val="FF0000"/>
                <w:sz w:val="18"/>
                <w:szCs w:val="18"/>
                <w:lang w:eastAsia="pl-PL"/>
              </w:rPr>
              <w:t>ibliotek (front-</w:t>
            </w:r>
            <w:proofErr w:type="spellStart"/>
            <w:r w:rsidRPr="00023457">
              <w:rPr>
                <w:rFonts w:ascii="Verdana" w:eastAsia="Verdana" w:hAnsi="Verdana" w:cs="Verdana"/>
                <w:strike/>
                <w:color w:val="FF0000"/>
                <w:sz w:val="18"/>
                <w:szCs w:val="18"/>
                <w:lang w:eastAsia="pl-PL"/>
              </w:rPr>
              <w:t>office</w:t>
            </w:r>
            <w:proofErr w:type="spellEnd"/>
            <w:r w:rsidRPr="00023457">
              <w:rPr>
                <w:rFonts w:ascii="Verdana" w:eastAsia="Verdana" w:hAnsi="Verdana" w:cs="Verdana"/>
                <w:strike/>
                <w:color w:val="FF0000"/>
                <w:sz w:val="18"/>
                <w:szCs w:val="18"/>
                <w:lang w:eastAsia="pl-PL"/>
              </w:rPr>
              <w:t>) ma być zaprojektowany i zbudowany z uwzględnieniem wytycznych WCAG 2.0</w:t>
            </w:r>
            <w:r w:rsidR="00B4655E" w:rsidRPr="00023457">
              <w:rPr>
                <w:rFonts w:ascii="Verdana" w:eastAsia="Verdana" w:hAnsi="Verdana" w:cs="Verdana"/>
                <w:strike/>
                <w:color w:val="FF0000"/>
                <w:sz w:val="18"/>
                <w:szCs w:val="18"/>
                <w:lang w:eastAsia="pl-PL"/>
              </w:rPr>
              <w:t xml:space="preserve"> lub równoważn</w:t>
            </w:r>
            <w:r w:rsidR="0045413D" w:rsidRPr="00023457">
              <w:rPr>
                <w:rFonts w:ascii="Verdana" w:eastAsia="Verdana" w:hAnsi="Verdana" w:cs="Verdana"/>
                <w:strike/>
                <w:color w:val="FF0000"/>
                <w:sz w:val="18"/>
                <w:szCs w:val="18"/>
                <w:lang w:eastAsia="pl-PL"/>
              </w:rPr>
              <w:t>ych</w:t>
            </w:r>
            <w:r w:rsidR="00B4655E" w:rsidRPr="00023457">
              <w:rPr>
                <w:rFonts w:ascii="Verdana" w:eastAsia="Verdana" w:hAnsi="Verdana" w:cs="Verdana"/>
                <w:strike/>
                <w:color w:val="FF0000"/>
                <w:sz w:val="18"/>
                <w:szCs w:val="18"/>
                <w:lang w:eastAsia="pl-PL"/>
              </w:rPr>
              <w:t xml:space="preserve"> tj. przenosząc</w:t>
            </w:r>
            <w:r w:rsidR="0045413D" w:rsidRPr="00023457">
              <w:rPr>
                <w:rFonts w:ascii="Verdana" w:eastAsia="Verdana" w:hAnsi="Verdana" w:cs="Verdana"/>
                <w:strike/>
                <w:color w:val="FF0000"/>
                <w:sz w:val="18"/>
                <w:szCs w:val="18"/>
                <w:lang w:eastAsia="pl-PL"/>
              </w:rPr>
              <w:t>ych</w:t>
            </w:r>
            <w:r w:rsidR="00B4655E" w:rsidRPr="00023457">
              <w:rPr>
                <w:rFonts w:ascii="Verdana" w:eastAsia="Verdana" w:hAnsi="Verdana" w:cs="Verdana"/>
                <w:strike/>
                <w:color w:val="FF0000"/>
                <w:sz w:val="18"/>
                <w:szCs w:val="18"/>
                <w:lang w:eastAsia="pl-PL"/>
              </w:rPr>
              <w:t xml:space="preserve"> wszystkie wskazania tych wytycznych stosowalne </w:t>
            </w:r>
            <w:r w:rsidR="00B4655E" w:rsidRPr="00023457">
              <w:rPr>
                <w:rFonts w:ascii="Verdana" w:eastAsia="Verdana" w:hAnsi="Verdana" w:cs="Verdana"/>
                <w:strike/>
                <w:color w:val="FF0000"/>
                <w:sz w:val="18"/>
                <w:szCs w:val="18"/>
                <w:lang w:eastAsia="pl-PL"/>
              </w:rPr>
              <w:lastRenderedPageBreak/>
              <w:t>w niniejszym zamówieniu</w:t>
            </w:r>
            <w:r w:rsidR="009C09FC" w:rsidRPr="00023457">
              <w:rPr>
                <w:rFonts w:ascii="Verdana" w:eastAsia="Verdana" w:hAnsi="Verdana" w:cs="Verdana"/>
                <w:strike/>
                <w:color w:val="FF0000"/>
                <w:sz w:val="18"/>
                <w:szCs w:val="18"/>
                <w:lang w:eastAsia="pl-PL"/>
              </w:rPr>
              <w:t>,</w:t>
            </w:r>
            <w:r w:rsidR="00B4655E" w:rsidRPr="00023457">
              <w:rPr>
                <w:rFonts w:ascii="Verdana" w:eastAsia="Verdana" w:hAnsi="Verdana" w:cs="Verdana"/>
                <w:strike/>
                <w:color w:val="FF0000"/>
                <w:sz w:val="18"/>
                <w:szCs w:val="18"/>
                <w:lang w:eastAsia="pl-PL"/>
              </w:rPr>
              <w:t xml:space="preserve"> </w:t>
            </w:r>
            <w:r w:rsidRPr="00023457">
              <w:rPr>
                <w:rFonts w:ascii="Verdana" w:eastAsia="Verdana" w:hAnsi="Verdana" w:cs="Verdana"/>
                <w:strike/>
                <w:color w:val="FF0000"/>
                <w:sz w:val="18"/>
                <w:szCs w:val="18"/>
                <w:lang w:eastAsia="pl-PL"/>
              </w:rPr>
              <w:t>na poziomie wykraczającym poza wskazanym w KRI zgodnie z niżej wskazanymi kryteriami sukcesu i poziomem WCAG 2.0:</w:t>
            </w:r>
          </w:p>
          <w:p w14:paraId="7121E32A" w14:textId="77777777" w:rsidR="003B7FEE" w:rsidRPr="00023457" w:rsidRDefault="003B7FEE" w:rsidP="00B306CB">
            <w:pPr>
              <w:numPr>
                <w:ilvl w:val="0"/>
                <w:numId w:val="79"/>
              </w:numPr>
              <w:snapToGrid w:val="0"/>
              <w:spacing w:after="0" w:line="360" w:lineRule="auto"/>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2.1.3 (Poziom AAA) - Cała treść oraz wszystkie zawarte w niej funkcjonalności dostępne są z interfejsu klawiatury, bez wymogu określonego czasu użycia poszczególnych klawiszy;</w:t>
            </w:r>
          </w:p>
          <w:p w14:paraId="3C14C6A8" w14:textId="77777777" w:rsidR="003B7FEE" w:rsidRPr="00023457" w:rsidRDefault="003B7FEE" w:rsidP="00E4589D">
            <w:pPr>
              <w:numPr>
                <w:ilvl w:val="0"/>
                <w:numId w:val="79"/>
              </w:numPr>
              <w:snapToGrid w:val="0"/>
              <w:spacing w:after="0" w:line="360" w:lineRule="auto"/>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2.2.3 (Poziom AAA) - Ograniczenie czasowe nie jest istotną częścią czynności prezentowanej na stronie, chyba, że są to wydarzenia w czasie rzeczywistym;</w:t>
            </w:r>
          </w:p>
          <w:p w14:paraId="0415F360" w14:textId="77777777" w:rsidR="003B7FEE" w:rsidRPr="00023457" w:rsidRDefault="003B7FEE">
            <w:pPr>
              <w:numPr>
                <w:ilvl w:val="0"/>
                <w:numId w:val="79"/>
              </w:numPr>
              <w:snapToGrid w:val="0"/>
              <w:spacing w:after="0" w:line="360" w:lineRule="auto"/>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2.2.5 (Poziom AAA) - Użytkownik po ponownym zalogowaniu wraca w miejsce, w którym był uprzednio bez utraty danych;</w:t>
            </w:r>
          </w:p>
          <w:p w14:paraId="59266345" w14:textId="77777777" w:rsidR="003B7FEE" w:rsidRPr="00023457" w:rsidRDefault="003B7FEE">
            <w:pPr>
              <w:numPr>
                <w:ilvl w:val="0"/>
                <w:numId w:val="79"/>
              </w:numPr>
              <w:snapToGrid w:val="0"/>
              <w:spacing w:after="0" w:line="360" w:lineRule="auto"/>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2.3.2 (Poziom AAA) - Strona udostępniająca zasoby kultury nie będzie zawierać treści migoczących częściej niż trzy razy na sekundę;</w:t>
            </w:r>
          </w:p>
          <w:p w14:paraId="30BB2D27" w14:textId="77777777" w:rsidR="003B7FEE" w:rsidRPr="00023457" w:rsidRDefault="003B7FEE">
            <w:pPr>
              <w:numPr>
                <w:ilvl w:val="0"/>
                <w:numId w:val="79"/>
              </w:numPr>
              <w:snapToGrid w:val="0"/>
              <w:spacing w:after="0" w:line="360" w:lineRule="auto"/>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2.4.8 (Poziom AAA) - Nowa wersja GUI polona.pl udostępnia informację o miejscu znajdowania się użytkownika w witrynie;</w:t>
            </w:r>
          </w:p>
          <w:p w14:paraId="17BFF7E7" w14:textId="77777777" w:rsidR="003B7FEE" w:rsidRPr="00023457" w:rsidRDefault="003B7FEE">
            <w:pPr>
              <w:numPr>
                <w:ilvl w:val="0"/>
                <w:numId w:val="79"/>
              </w:numPr>
              <w:snapToGrid w:val="0"/>
              <w:spacing w:after="0" w:line="360" w:lineRule="auto"/>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3.3.6 (Poziom AAA) - Wprowadzanie danych jest odwracalne. Dostępny jest mechanizm wprowadzania poprawek w danych wprowadzonych przez użytkowników.</w:t>
            </w:r>
          </w:p>
        </w:tc>
      </w:tr>
    </w:tbl>
    <w:p w14:paraId="2C183154" w14:textId="77777777" w:rsidR="003B7FEE" w:rsidRPr="00023457" w:rsidRDefault="003B7FEE" w:rsidP="003B7FEE">
      <w:pPr>
        <w:tabs>
          <w:tab w:val="left" w:pos="2145"/>
        </w:tabs>
        <w:rPr>
          <w:rFonts w:ascii="Verdana" w:eastAsia="Times New Roman" w:hAnsi="Verdana" w:cs="Times New Roman"/>
          <w:b/>
          <w:bCs/>
          <w:strike/>
          <w:color w:val="FF0000"/>
          <w:sz w:val="18"/>
          <w:szCs w:val="18"/>
          <w:lang w:eastAsia="pl-PL"/>
        </w:rPr>
      </w:pPr>
    </w:p>
    <w:p w14:paraId="37291EEF" w14:textId="52C2B647" w:rsidR="003B7FEE" w:rsidRPr="00023457" w:rsidRDefault="79011E17" w:rsidP="00AC506B">
      <w:pPr>
        <w:pStyle w:val="Nagwek3"/>
        <w:rPr>
          <w:strike/>
          <w:color w:val="FF0000"/>
        </w:rPr>
      </w:pPr>
      <w:bookmarkStart w:id="272" w:name="_Toc372029652"/>
      <w:r w:rsidRPr="00023457">
        <w:rPr>
          <w:strike/>
          <w:color w:val="FF0000"/>
        </w:rPr>
        <w:t>Wymagania w zakresie zarządzania projektem</w:t>
      </w:r>
      <w:bookmarkEnd w:id="272"/>
    </w:p>
    <w:p w14:paraId="12D7A214" w14:textId="77777777" w:rsidR="00AC506B" w:rsidRPr="00023457" w:rsidRDefault="00AC506B" w:rsidP="00AC506B">
      <w:pPr>
        <w:rPr>
          <w:strike/>
          <w:color w:val="FF0000"/>
        </w:rPr>
      </w:pPr>
    </w:p>
    <w:p w14:paraId="3F94923D" w14:textId="77777777" w:rsidR="003B7FEE" w:rsidRPr="00023457" w:rsidRDefault="003B7FEE" w:rsidP="003B7FEE">
      <w:pPr>
        <w:ind w:firstLine="708"/>
        <w:rPr>
          <w:rFonts w:ascii="Verdana,Times New Roman" w:eastAsia="Verdana,Times New Roman" w:hAnsi="Verdana,Times New Roman" w:cs="Verdana,Times New Roman"/>
          <w:b/>
          <w:strike/>
          <w:color w:val="FF0000"/>
          <w:sz w:val="20"/>
          <w:szCs w:val="20"/>
          <w:lang w:eastAsia="pl-PL"/>
        </w:rPr>
      </w:pPr>
      <w:r w:rsidRPr="00023457">
        <w:rPr>
          <w:rFonts w:ascii="Verdana" w:eastAsia="Verdana" w:hAnsi="Verdana" w:cs="Verdana"/>
          <w:b/>
          <w:strike/>
          <w:color w:val="FF0000"/>
          <w:sz w:val="18"/>
          <w:szCs w:val="18"/>
          <w:lang w:eastAsia="pl-PL"/>
        </w:rPr>
        <w:t xml:space="preserve">Tabela </w:t>
      </w:r>
      <w:r w:rsidRPr="00023457">
        <w:rPr>
          <w:strike/>
          <w:color w:val="FF0000"/>
        </w:rPr>
        <w:fldChar w:fldCharType="begin"/>
      </w:r>
      <w:r w:rsidRPr="00023457">
        <w:rPr>
          <w:rFonts w:ascii="Verdana" w:eastAsia="Times New Roman" w:hAnsi="Verdana" w:cs="Times New Roman"/>
          <w:b/>
          <w:bCs/>
          <w:strike/>
          <w:color w:val="FF0000"/>
          <w:sz w:val="18"/>
          <w:szCs w:val="18"/>
          <w:lang w:eastAsia="pl-PL"/>
        </w:rPr>
        <w:instrText xml:space="preserve"> SEQ Tabela \* ARABIC </w:instrText>
      </w:r>
      <w:r w:rsidRPr="00023457">
        <w:rPr>
          <w:rFonts w:ascii="Verdana" w:eastAsia="Times New Roman" w:hAnsi="Verdana" w:cs="Times New Roman"/>
          <w:b/>
          <w:bCs/>
          <w:strike/>
          <w:color w:val="FF0000"/>
          <w:sz w:val="18"/>
          <w:szCs w:val="18"/>
          <w:lang w:eastAsia="pl-PL"/>
        </w:rPr>
        <w:fldChar w:fldCharType="separate"/>
      </w:r>
      <w:r w:rsidRPr="00023457">
        <w:rPr>
          <w:rFonts w:ascii="Verdana" w:eastAsia="Verdana" w:hAnsi="Verdana" w:cs="Verdana"/>
          <w:b/>
          <w:strike/>
          <w:color w:val="FF0000"/>
          <w:sz w:val="18"/>
          <w:szCs w:val="18"/>
          <w:lang w:eastAsia="pl-PL"/>
        </w:rPr>
        <w:t>18</w:t>
      </w:r>
      <w:r w:rsidRPr="00023457">
        <w:rPr>
          <w:strike/>
          <w:color w:val="FF0000"/>
        </w:rPr>
        <w:fldChar w:fldCharType="end"/>
      </w:r>
      <w:r w:rsidRPr="00023457">
        <w:rPr>
          <w:rFonts w:ascii="Verdana" w:eastAsia="Verdana" w:hAnsi="Verdana" w:cs="Verdana"/>
          <w:b/>
          <w:strike/>
          <w:color w:val="FF0000"/>
          <w:sz w:val="18"/>
          <w:szCs w:val="18"/>
          <w:lang w:eastAsia="pl-PL"/>
        </w:rPr>
        <w:t xml:space="preserve"> minimalne wymagania w zakresie zarządzania projektem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9"/>
        <w:gridCol w:w="7401"/>
      </w:tblGrid>
      <w:tr w:rsidR="00023457" w:rsidRPr="00023457" w14:paraId="1E79732E" w14:textId="77777777" w:rsidTr="00176EA1">
        <w:tc>
          <w:tcPr>
            <w:tcW w:w="1659" w:type="dxa"/>
            <w:tcBorders>
              <w:top w:val="single" w:sz="4" w:space="0" w:color="auto"/>
              <w:left w:val="single" w:sz="4" w:space="0" w:color="auto"/>
              <w:bottom w:val="single" w:sz="4" w:space="0" w:color="auto"/>
              <w:right w:val="single" w:sz="4" w:space="0" w:color="auto"/>
            </w:tcBorders>
            <w:shd w:val="clear" w:color="auto" w:fill="4F81BD"/>
            <w:hideMark/>
          </w:tcPr>
          <w:p w14:paraId="41BAF8B7" w14:textId="77777777" w:rsidR="003B7FEE" w:rsidRPr="00023457" w:rsidRDefault="003B7FEE" w:rsidP="003B7FEE">
            <w:pPr>
              <w:rPr>
                <w:rFonts w:ascii="Verdana,Times New Roman" w:eastAsia="Verdana,Times New Roman" w:hAnsi="Verdana,Times New Roman" w:cs="Verdana,Times New Roman"/>
                <w:strike/>
                <w:color w:val="FF0000"/>
                <w:sz w:val="18"/>
                <w:szCs w:val="18"/>
              </w:rPr>
            </w:pPr>
            <w:r w:rsidRPr="00023457">
              <w:rPr>
                <w:rFonts w:ascii="Verdana" w:eastAsia="Verdana" w:hAnsi="Verdana" w:cs="Verdana"/>
                <w:strike/>
                <w:color w:val="FF0000"/>
                <w:sz w:val="18"/>
                <w:szCs w:val="18"/>
              </w:rPr>
              <w:t>Kod wymagania</w:t>
            </w:r>
          </w:p>
        </w:tc>
        <w:tc>
          <w:tcPr>
            <w:tcW w:w="7401" w:type="dxa"/>
            <w:tcBorders>
              <w:top w:val="single" w:sz="4" w:space="0" w:color="auto"/>
              <w:left w:val="single" w:sz="4" w:space="0" w:color="auto"/>
              <w:bottom w:val="single" w:sz="4" w:space="0" w:color="auto"/>
              <w:right w:val="single" w:sz="4" w:space="0" w:color="auto"/>
            </w:tcBorders>
            <w:shd w:val="clear" w:color="auto" w:fill="4F81BD"/>
            <w:hideMark/>
          </w:tcPr>
          <w:p w14:paraId="3CE4540E" w14:textId="77777777" w:rsidR="003B7FEE" w:rsidRPr="00023457" w:rsidRDefault="003B7FEE" w:rsidP="003B7FEE">
            <w:pPr>
              <w:rPr>
                <w:rFonts w:ascii="Verdana,Times New Roman" w:eastAsia="Verdana,Times New Roman" w:hAnsi="Verdana,Times New Roman" w:cs="Verdana,Times New Roman"/>
                <w:strike/>
                <w:color w:val="FF0000"/>
                <w:sz w:val="18"/>
                <w:szCs w:val="18"/>
              </w:rPr>
            </w:pPr>
            <w:r w:rsidRPr="00023457">
              <w:rPr>
                <w:rFonts w:ascii="Verdana" w:eastAsia="Verdana" w:hAnsi="Verdana" w:cs="Verdana"/>
                <w:strike/>
                <w:color w:val="FF0000"/>
                <w:sz w:val="18"/>
                <w:szCs w:val="18"/>
              </w:rPr>
              <w:t>Opis wymagania</w:t>
            </w:r>
          </w:p>
        </w:tc>
      </w:tr>
      <w:tr w:rsidR="00023457" w:rsidRPr="00023457" w14:paraId="210DB0BD" w14:textId="77777777" w:rsidTr="00176EA1">
        <w:tc>
          <w:tcPr>
            <w:tcW w:w="1659" w:type="dxa"/>
            <w:tcBorders>
              <w:top w:val="single" w:sz="4" w:space="0" w:color="auto"/>
              <w:left w:val="single" w:sz="4" w:space="0" w:color="auto"/>
              <w:bottom w:val="single" w:sz="4" w:space="0" w:color="auto"/>
              <w:right w:val="single" w:sz="4" w:space="0" w:color="auto"/>
            </w:tcBorders>
          </w:tcPr>
          <w:p w14:paraId="34447A3D" w14:textId="77777777" w:rsidR="003B7FEE" w:rsidRPr="00023457" w:rsidRDefault="003B7FEE" w:rsidP="003B7FEE">
            <w:pPr>
              <w:rPr>
                <w:rFonts w:ascii="Verdana,Times New Roman" w:eastAsia="Verdana,Times New Roman" w:hAnsi="Verdana,Times New Roman" w:cs="Verdana,Times New Roman"/>
                <w:strike/>
                <w:color w:val="FF0000"/>
                <w:sz w:val="18"/>
                <w:szCs w:val="18"/>
                <w:highlight w:val="yellow"/>
              </w:rPr>
            </w:pPr>
            <w:r w:rsidRPr="00023457">
              <w:rPr>
                <w:rFonts w:ascii="Verdana" w:eastAsia="Verdana" w:hAnsi="Verdana" w:cs="Verdana"/>
                <w:strike/>
                <w:color w:val="FF0000"/>
                <w:sz w:val="18"/>
                <w:szCs w:val="18"/>
              </w:rPr>
              <w:t>WNP.1</w:t>
            </w:r>
          </w:p>
        </w:tc>
        <w:tc>
          <w:tcPr>
            <w:tcW w:w="7401" w:type="dxa"/>
            <w:tcBorders>
              <w:top w:val="single" w:sz="4" w:space="0" w:color="auto"/>
              <w:left w:val="single" w:sz="4" w:space="0" w:color="auto"/>
              <w:bottom w:val="single" w:sz="4" w:space="0" w:color="auto"/>
              <w:right w:val="single" w:sz="4" w:space="0" w:color="auto"/>
            </w:tcBorders>
          </w:tcPr>
          <w:p w14:paraId="4212376C" w14:textId="77777777" w:rsidR="003B7FEE" w:rsidRPr="00023457" w:rsidRDefault="003B7FEE" w:rsidP="003B7FEE">
            <w:pPr>
              <w:rPr>
                <w:rFonts w:ascii="Verdana,Times New Roman" w:eastAsia="Verdana,Times New Roman" w:hAnsi="Verdana,Times New Roman" w:cs="Verdana,Times New Roman"/>
                <w:strike/>
                <w:color w:val="FF0000"/>
                <w:sz w:val="18"/>
                <w:szCs w:val="18"/>
              </w:rPr>
            </w:pPr>
            <w:r w:rsidRPr="00023457">
              <w:rPr>
                <w:rFonts w:ascii="Verdana" w:eastAsia="Verdana" w:hAnsi="Verdana" w:cs="Verdana"/>
                <w:strike/>
                <w:color w:val="FF0000"/>
                <w:sz w:val="18"/>
                <w:szCs w:val="18"/>
              </w:rPr>
              <w:t xml:space="preserve">Zamawiający zarządza projektami w sposób zgodny z metodyką PRINCE2™ i wymaga od Wykonawcy dostosowania zarządzania i sposobu realizacji przedmiotu zamówienia do tej metodyki, w zakresie koniecznym do jego realizacji. </w:t>
            </w:r>
          </w:p>
          <w:p w14:paraId="4FE50C17" w14:textId="77777777" w:rsidR="003B7FEE" w:rsidRPr="00023457" w:rsidRDefault="003B7FEE" w:rsidP="003B7FEE">
            <w:pPr>
              <w:rPr>
                <w:rFonts w:ascii="Verdana,Times New Roman" w:eastAsia="Verdana,Times New Roman" w:hAnsi="Verdana,Times New Roman" w:cs="Verdana,Times New Roman"/>
                <w:strike/>
                <w:color w:val="FF0000"/>
                <w:sz w:val="18"/>
                <w:szCs w:val="18"/>
              </w:rPr>
            </w:pPr>
            <w:r w:rsidRPr="00023457">
              <w:rPr>
                <w:rFonts w:ascii="Verdana" w:eastAsia="Verdana" w:hAnsi="Verdana" w:cs="Verdana"/>
                <w:strike/>
                <w:color w:val="FF0000"/>
                <w:sz w:val="18"/>
                <w:szCs w:val="18"/>
              </w:rPr>
              <w:t>W tych aspektach, w których nie przedstawia się dostosowania metodyki, wytyczną dla Wykonawcy odnośnie oczekiwanego sposobu zarządzania winna być treść metodyki PRINCE2™ w wersji z roku 2009, polska wersja językowa (ISBN 978-0-11-331224-5).</w:t>
            </w:r>
          </w:p>
        </w:tc>
      </w:tr>
      <w:tr w:rsidR="00023457" w:rsidRPr="00023457" w14:paraId="180A4BB2" w14:textId="77777777" w:rsidTr="00176EA1">
        <w:tc>
          <w:tcPr>
            <w:tcW w:w="1659" w:type="dxa"/>
            <w:tcBorders>
              <w:top w:val="single" w:sz="4" w:space="0" w:color="auto"/>
              <w:left w:val="single" w:sz="4" w:space="0" w:color="auto"/>
              <w:bottom w:val="single" w:sz="4" w:space="0" w:color="auto"/>
              <w:right w:val="single" w:sz="4" w:space="0" w:color="auto"/>
            </w:tcBorders>
          </w:tcPr>
          <w:p w14:paraId="25420918" w14:textId="77777777" w:rsidR="003B7FEE" w:rsidRPr="00023457" w:rsidRDefault="003B7FEE" w:rsidP="003B7FEE">
            <w:pPr>
              <w:rPr>
                <w:rFonts w:ascii="Verdana,Times New Roman" w:eastAsia="Verdana,Times New Roman" w:hAnsi="Verdana,Times New Roman" w:cs="Verdana,Times New Roman"/>
                <w:strike/>
                <w:color w:val="FF0000"/>
                <w:sz w:val="18"/>
                <w:szCs w:val="18"/>
                <w:highlight w:val="yellow"/>
              </w:rPr>
            </w:pPr>
            <w:r w:rsidRPr="00023457">
              <w:rPr>
                <w:rFonts w:ascii="Verdana" w:eastAsia="Verdana" w:hAnsi="Verdana" w:cs="Verdana"/>
                <w:strike/>
                <w:color w:val="FF0000"/>
                <w:sz w:val="18"/>
                <w:szCs w:val="18"/>
              </w:rPr>
              <w:t>WNP.2</w:t>
            </w:r>
          </w:p>
        </w:tc>
        <w:tc>
          <w:tcPr>
            <w:tcW w:w="7401" w:type="dxa"/>
            <w:tcBorders>
              <w:top w:val="single" w:sz="4" w:space="0" w:color="auto"/>
              <w:left w:val="single" w:sz="4" w:space="0" w:color="auto"/>
              <w:bottom w:val="single" w:sz="4" w:space="0" w:color="auto"/>
              <w:right w:val="single" w:sz="4" w:space="0" w:color="auto"/>
            </w:tcBorders>
          </w:tcPr>
          <w:p w14:paraId="7163ADAA" w14:textId="2D22A454" w:rsidR="003B7FEE" w:rsidRPr="00023457" w:rsidRDefault="003B7FEE" w:rsidP="003B7FEE">
            <w:pPr>
              <w:rPr>
                <w:rFonts w:ascii="Verdana,Times New Roman" w:eastAsia="Verdana,Times New Roman" w:hAnsi="Verdana,Times New Roman" w:cs="Verdana,Times New Roman"/>
                <w:strike/>
                <w:color w:val="FF0000"/>
                <w:sz w:val="18"/>
                <w:szCs w:val="18"/>
              </w:rPr>
            </w:pPr>
            <w:r w:rsidRPr="00023457">
              <w:rPr>
                <w:rFonts w:ascii="Verdana" w:eastAsia="Verdana" w:hAnsi="Verdana" w:cs="Verdana"/>
                <w:strike/>
                <w:color w:val="FF0000"/>
                <w:sz w:val="18"/>
                <w:szCs w:val="18"/>
              </w:rPr>
              <w:t xml:space="preserve">Proces wytwórczy wykonywany w ramach przedmiotu zamówienia będzie realizowany </w:t>
            </w:r>
            <w:r w:rsidR="00B754A5" w:rsidRPr="00023457">
              <w:rPr>
                <w:rFonts w:ascii="Verdana" w:eastAsia="Verdana" w:hAnsi="Verdana" w:cs="Verdana"/>
                <w:strike/>
                <w:color w:val="FF0000"/>
                <w:sz w:val="18"/>
                <w:szCs w:val="18"/>
              </w:rPr>
              <w:t>w oparciu</w:t>
            </w:r>
            <w:r w:rsidRPr="00023457">
              <w:rPr>
                <w:rFonts w:ascii="Verdana" w:eastAsia="Verdana" w:hAnsi="Verdana" w:cs="Verdana"/>
                <w:strike/>
                <w:color w:val="FF0000"/>
                <w:sz w:val="18"/>
                <w:szCs w:val="18"/>
              </w:rPr>
              <w:t xml:space="preserve"> </w:t>
            </w:r>
            <w:r w:rsidR="00B754A5" w:rsidRPr="00023457">
              <w:rPr>
                <w:rFonts w:ascii="Verdana" w:eastAsia="Verdana" w:hAnsi="Verdana" w:cs="Verdana"/>
                <w:strike/>
                <w:color w:val="FF0000"/>
                <w:sz w:val="18"/>
                <w:szCs w:val="18"/>
              </w:rPr>
              <w:t>o</w:t>
            </w:r>
            <w:r w:rsidRPr="00023457">
              <w:rPr>
                <w:rFonts w:ascii="Verdana" w:eastAsia="Verdana" w:hAnsi="Verdana" w:cs="Verdana"/>
                <w:strike/>
                <w:color w:val="FF0000"/>
                <w:sz w:val="18"/>
                <w:szCs w:val="18"/>
              </w:rPr>
              <w:t xml:space="preserve"> metod</w:t>
            </w:r>
            <w:r w:rsidR="7122D9C4" w:rsidRPr="00023457">
              <w:rPr>
                <w:rFonts w:ascii="Verdana" w:eastAsia="Verdana" w:hAnsi="Verdana" w:cs="Verdana"/>
                <w:strike/>
                <w:color w:val="FF0000"/>
                <w:sz w:val="18"/>
                <w:szCs w:val="18"/>
              </w:rPr>
              <w:t>ę</w:t>
            </w:r>
            <w:r w:rsidRPr="00023457">
              <w:rPr>
                <w:rFonts w:ascii="Verdana" w:eastAsia="Verdana" w:hAnsi="Verdana" w:cs="Verdana"/>
                <w:strike/>
                <w:color w:val="FF0000"/>
                <w:sz w:val="18"/>
                <w:szCs w:val="18"/>
              </w:rPr>
              <w:t xml:space="preserve"> zwinną </w:t>
            </w:r>
            <w:proofErr w:type="spellStart"/>
            <w:r w:rsidRPr="00023457">
              <w:rPr>
                <w:rFonts w:ascii="Verdana" w:eastAsia="Verdana" w:hAnsi="Verdana" w:cs="Verdana"/>
                <w:strike/>
                <w:color w:val="FF0000"/>
                <w:sz w:val="18"/>
                <w:szCs w:val="18"/>
              </w:rPr>
              <w:t>Scrum</w:t>
            </w:r>
            <w:proofErr w:type="spellEnd"/>
            <w:r w:rsidRPr="00023457">
              <w:rPr>
                <w:rFonts w:ascii="Verdana,Times New Roman" w:eastAsia="Verdana,Times New Roman" w:hAnsi="Verdana,Times New Roman" w:cs="Verdana,Times New Roman"/>
                <w:strike/>
                <w:color w:val="FF0000"/>
                <w:sz w:val="18"/>
                <w:szCs w:val="18"/>
              </w:rPr>
              <w:t xml:space="preserve">. </w:t>
            </w:r>
          </w:p>
        </w:tc>
      </w:tr>
      <w:tr w:rsidR="00023457" w:rsidRPr="00023457" w14:paraId="35F11825" w14:textId="77777777" w:rsidTr="00176EA1">
        <w:tc>
          <w:tcPr>
            <w:tcW w:w="1659" w:type="dxa"/>
            <w:tcBorders>
              <w:top w:val="single" w:sz="4" w:space="0" w:color="auto"/>
              <w:left w:val="single" w:sz="4" w:space="0" w:color="auto"/>
              <w:bottom w:val="single" w:sz="4" w:space="0" w:color="auto"/>
              <w:right w:val="single" w:sz="4" w:space="0" w:color="auto"/>
            </w:tcBorders>
          </w:tcPr>
          <w:p w14:paraId="5E06A5BB" w14:textId="77777777" w:rsidR="003B7FEE" w:rsidRPr="00023457" w:rsidRDefault="003B7FEE" w:rsidP="00B306CB">
            <w:pPr>
              <w:spacing w:after="0" w:line="360" w:lineRule="auto"/>
              <w:rPr>
                <w:rFonts w:ascii="Verdana,Times New Roman" w:eastAsia="Verdana,Times New Roman" w:hAnsi="Verdana,Times New Roman" w:cs="Verdana,Times New Roman"/>
                <w:strike/>
                <w:color w:val="FF0000"/>
                <w:sz w:val="18"/>
                <w:szCs w:val="18"/>
              </w:rPr>
            </w:pPr>
            <w:r w:rsidRPr="00023457">
              <w:rPr>
                <w:rFonts w:ascii="Verdana" w:eastAsia="Verdana" w:hAnsi="Verdana" w:cs="Verdana"/>
                <w:strike/>
                <w:color w:val="FF0000"/>
                <w:sz w:val="18"/>
                <w:szCs w:val="18"/>
              </w:rPr>
              <w:t>WNP.3</w:t>
            </w:r>
          </w:p>
        </w:tc>
        <w:tc>
          <w:tcPr>
            <w:tcW w:w="7401" w:type="dxa"/>
            <w:tcBorders>
              <w:top w:val="single" w:sz="4" w:space="0" w:color="auto"/>
              <w:left w:val="single" w:sz="4" w:space="0" w:color="auto"/>
              <w:bottom w:val="single" w:sz="4" w:space="0" w:color="auto"/>
              <w:right w:val="single" w:sz="4" w:space="0" w:color="auto"/>
            </w:tcBorders>
          </w:tcPr>
          <w:p w14:paraId="4010EE5F" w14:textId="2506E76F" w:rsidR="003B7FEE" w:rsidRPr="00023457" w:rsidRDefault="003B7FEE" w:rsidP="00E4589D">
            <w:pPr>
              <w:spacing w:after="0" w:line="360" w:lineRule="auto"/>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Zamawiający wymaga zatrudnienia przez Wykonawcę lub Podwykonawcę na podstawie umowy o pracę przez cały okres realizacji zamówienia osoby pełniącej rolę Kierownika Zadania 3 Wykonawcy, wykonujące</w:t>
            </w:r>
            <w:r w:rsidR="0B9A508F" w:rsidRPr="00023457">
              <w:rPr>
                <w:rFonts w:ascii="Verdana" w:eastAsia="Verdana" w:hAnsi="Verdana" w:cs="Verdana"/>
                <w:strike/>
                <w:color w:val="FF0000"/>
                <w:sz w:val="18"/>
                <w:szCs w:val="18"/>
                <w:lang w:eastAsia="pl-PL"/>
              </w:rPr>
              <w:t>j</w:t>
            </w:r>
            <w:r w:rsidRPr="00023457">
              <w:rPr>
                <w:rFonts w:ascii="Verdana" w:eastAsia="Verdana" w:hAnsi="Verdana" w:cs="Verdana"/>
                <w:strike/>
                <w:color w:val="FF0000"/>
                <w:sz w:val="18"/>
                <w:szCs w:val="18"/>
                <w:lang w:eastAsia="pl-PL"/>
              </w:rPr>
              <w:t xml:space="preserve"> wskazane poniżej przez Zamawiającego czynności związane z realizacją przedmiotu zamówienia. Zakres czynności: </w:t>
            </w:r>
          </w:p>
          <w:p w14:paraId="64957A84" w14:textId="77777777" w:rsidR="003B7FEE" w:rsidRPr="00023457" w:rsidRDefault="003B7FEE">
            <w:pPr>
              <w:spacing w:after="0" w:line="360" w:lineRule="auto"/>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lastRenderedPageBreak/>
              <w:t xml:space="preserve">a) Zarządzanie na poziomie operacyjnym zadaniami w ramach Zadania 3 po stronie Wykonawcy, m.in. w zakresie: </w:t>
            </w:r>
          </w:p>
          <w:p w14:paraId="558A0925" w14:textId="77777777" w:rsidR="003B7FEE" w:rsidRPr="00023457" w:rsidRDefault="003B7FEE">
            <w:pPr>
              <w:spacing w:after="0" w:line="360" w:lineRule="auto"/>
              <w:ind w:left="709"/>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 xml:space="preserve">- definiowania, zlecania i rozliczania zadań podległych pracowników; </w:t>
            </w:r>
          </w:p>
          <w:p w14:paraId="2B8DBF90" w14:textId="77777777" w:rsidR="003B7FEE" w:rsidRPr="00023457" w:rsidRDefault="003B7FEE">
            <w:pPr>
              <w:spacing w:after="0" w:line="360" w:lineRule="auto"/>
              <w:ind w:left="709"/>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 xml:space="preserve">- współtworzenia i monitorowania harmonogramów prac; </w:t>
            </w:r>
          </w:p>
          <w:p w14:paraId="77FAB919" w14:textId="77777777" w:rsidR="003B7FEE" w:rsidRPr="00023457" w:rsidRDefault="003B7FEE">
            <w:pPr>
              <w:spacing w:after="0" w:line="360" w:lineRule="auto"/>
              <w:ind w:left="709"/>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 xml:space="preserve">- wsparcia w zarządzaniu zagadnieniami i zmianami; </w:t>
            </w:r>
          </w:p>
          <w:p w14:paraId="689BE05A" w14:textId="77777777" w:rsidR="003B7FEE" w:rsidRPr="00023457" w:rsidRDefault="003B7FEE">
            <w:pPr>
              <w:spacing w:after="0" w:line="360" w:lineRule="auto"/>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 xml:space="preserve">b) Wsparcie we współpracy z interesariuszami projektów;   </w:t>
            </w:r>
          </w:p>
          <w:p w14:paraId="3EFAC8AB" w14:textId="77777777" w:rsidR="003B7FEE" w:rsidRPr="00023457" w:rsidRDefault="003B7FEE">
            <w:pPr>
              <w:spacing w:after="0" w:line="360" w:lineRule="auto"/>
              <w:rPr>
                <w:rFonts w:ascii="Verdana,Times New Roman" w:eastAsia="Verdana,Times New Roman" w:hAnsi="Verdana,Times New Roman" w:cs="Verdana,Times New Roman"/>
                <w:strike/>
                <w:color w:val="FF0000"/>
                <w:sz w:val="18"/>
                <w:szCs w:val="18"/>
              </w:rPr>
            </w:pPr>
            <w:r w:rsidRPr="00023457">
              <w:rPr>
                <w:rFonts w:ascii="Verdana" w:eastAsia="Verdana" w:hAnsi="Verdana" w:cs="Verdana"/>
                <w:strike/>
                <w:color w:val="FF0000"/>
                <w:sz w:val="18"/>
                <w:szCs w:val="18"/>
                <w:lang w:eastAsia="pl-PL"/>
              </w:rPr>
              <w:t>c) Wsparcie w zarządzaniu obszarem analitycznym, architektonicznym, wdrożeniem.</w:t>
            </w:r>
          </w:p>
        </w:tc>
      </w:tr>
      <w:tr w:rsidR="00023457" w:rsidRPr="00023457" w14:paraId="0205EF56" w14:textId="77777777" w:rsidTr="00176EA1">
        <w:tc>
          <w:tcPr>
            <w:tcW w:w="1659" w:type="dxa"/>
            <w:tcBorders>
              <w:top w:val="single" w:sz="4" w:space="0" w:color="auto"/>
              <w:left w:val="single" w:sz="4" w:space="0" w:color="auto"/>
              <w:bottom w:val="single" w:sz="4" w:space="0" w:color="auto"/>
              <w:right w:val="single" w:sz="4" w:space="0" w:color="auto"/>
            </w:tcBorders>
          </w:tcPr>
          <w:p w14:paraId="7D381CFA" w14:textId="77777777" w:rsidR="003B7FEE" w:rsidRPr="00023457" w:rsidRDefault="003B7FEE" w:rsidP="00B306CB">
            <w:pPr>
              <w:spacing w:after="0" w:line="360" w:lineRule="auto"/>
              <w:rPr>
                <w:rFonts w:ascii="Verdana,Times New Roman" w:eastAsia="Verdana,Times New Roman" w:hAnsi="Verdana,Times New Roman" w:cs="Verdana,Times New Roman"/>
                <w:strike/>
                <w:color w:val="FF0000"/>
                <w:sz w:val="18"/>
                <w:szCs w:val="18"/>
              </w:rPr>
            </w:pPr>
            <w:r w:rsidRPr="00023457">
              <w:rPr>
                <w:rFonts w:ascii="Verdana" w:eastAsia="Verdana" w:hAnsi="Verdana" w:cs="Verdana"/>
                <w:strike/>
                <w:color w:val="FF0000"/>
                <w:sz w:val="18"/>
                <w:szCs w:val="18"/>
              </w:rPr>
              <w:lastRenderedPageBreak/>
              <w:t>WNP.4</w:t>
            </w:r>
          </w:p>
        </w:tc>
        <w:tc>
          <w:tcPr>
            <w:tcW w:w="7401" w:type="dxa"/>
            <w:tcBorders>
              <w:top w:val="single" w:sz="4" w:space="0" w:color="auto"/>
              <w:left w:val="single" w:sz="4" w:space="0" w:color="auto"/>
              <w:bottom w:val="single" w:sz="4" w:space="0" w:color="auto"/>
              <w:right w:val="single" w:sz="4" w:space="0" w:color="auto"/>
            </w:tcBorders>
          </w:tcPr>
          <w:p w14:paraId="6CBCA558" w14:textId="14E95AA7" w:rsidR="003B7FEE" w:rsidRPr="00023457" w:rsidRDefault="003B7FEE" w:rsidP="00E4589D">
            <w:pPr>
              <w:spacing w:after="0" w:line="360" w:lineRule="auto"/>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Zamawiający wymaga zatrudnienia przez Wykonawcę lub Podwykonawcę na podstawie umowy o pracę przez cały okres realizacji zamówienia osoby pełniącej rolę Architekta Systemu, wykonując</w:t>
            </w:r>
            <w:r w:rsidR="1B7BBD1D" w:rsidRPr="00023457">
              <w:rPr>
                <w:rFonts w:ascii="Verdana" w:eastAsia="Verdana" w:hAnsi="Verdana" w:cs="Verdana"/>
                <w:strike/>
                <w:color w:val="FF0000"/>
                <w:sz w:val="18"/>
                <w:szCs w:val="18"/>
                <w:lang w:eastAsia="pl-PL"/>
              </w:rPr>
              <w:t>ej</w:t>
            </w:r>
            <w:r w:rsidRPr="00023457">
              <w:rPr>
                <w:rFonts w:ascii="Verdana" w:eastAsia="Verdana" w:hAnsi="Verdana" w:cs="Verdana"/>
                <w:strike/>
                <w:color w:val="FF0000"/>
                <w:sz w:val="18"/>
                <w:szCs w:val="18"/>
                <w:lang w:eastAsia="pl-PL"/>
              </w:rPr>
              <w:t xml:space="preserve"> wskazane poniżej przez Zamawiającego czynności związane z realizacją przedmiotu zamówienia. Zakres czynności: </w:t>
            </w:r>
          </w:p>
          <w:p w14:paraId="1C200AFF" w14:textId="77777777" w:rsidR="003B7FEE" w:rsidRPr="00023457" w:rsidRDefault="003B7FEE">
            <w:pPr>
              <w:spacing w:after="0" w:line="360" w:lineRule="auto"/>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a) nadzór nad prawidłowością realizacji technicznych obszarów przedmiotu zamówienia opisanych w OPZ,</w:t>
            </w:r>
          </w:p>
          <w:p w14:paraId="14528D04" w14:textId="77777777" w:rsidR="003B7FEE" w:rsidRPr="00023457" w:rsidRDefault="003B7FEE">
            <w:pPr>
              <w:spacing w:after="0" w:line="360" w:lineRule="auto"/>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b) tworzenie technicznej dokumentacji projektowej opisanej w OPZ,</w:t>
            </w:r>
          </w:p>
          <w:p w14:paraId="3DF884A8" w14:textId="77777777" w:rsidR="003B7FEE" w:rsidRPr="00023457" w:rsidRDefault="003B7FEE">
            <w:pPr>
              <w:spacing w:after="0" w:line="360" w:lineRule="auto"/>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 xml:space="preserve">c) zapewnienie wypełnienia opisanych w OPZ </w:t>
            </w:r>
            <w:proofErr w:type="spellStart"/>
            <w:r w:rsidRPr="00023457">
              <w:rPr>
                <w:rFonts w:ascii="Verdana" w:eastAsia="Verdana" w:hAnsi="Verdana" w:cs="Verdana"/>
                <w:strike/>
                <w:color w:val="FF0000"/>
                <w:sz w:val="18"/>
                <w:szCs w:val="18"/>
                <w:lang w:eastAsia="pl-PL"/>
              </w:rPr>
              <w:t>pozafunkcjonalnych</w:t>
            </w:r>
            <w:proofErr w:type="spellEnd"/>
            <w:r w:rsidRPr="00023457">
              <w:rPr>
                <w:rFonts w:ascii="Verdana" w:eastAsia="Verdana" w:hAnsi="Verdana" w:cs="Verdana"/>
                <w:strike/>
                <w:color w:val="FF0000"/>
                <w:sz w:val="18"/>
                <w:szCs w:val="18"/>
                <w:lang w:eastAsia="pl-PL"/>
              </w:rPr>
              <w:t xml:space="preserve"> kryteriów jakościowych całego Systemu.</w:t>
            </w:r>
          </w:p>
        </w:tc>
      </w:tr>
      <w:tr w:rsidR="003B7FEE" w:rsidRPr="00023457" w14:paraId="2E214E7D" w14:textId="77777777" w:rsidTr="00176EA1">
        <w:tc>
          <w:tcPr>
            <w:tcW w:w="1659" w:type="dxa"/>
            <w:tcBorders>
              <w:top w:val="single" w:sz="4" w:space="0" w:color="auto"/>
              <w:left w:val="single" w:sz="4" w:space="0" w:color="auto"/>
              <w:bottom w:val="single" w:sz="4" w:space="0" w:color="auto"/>
              <w:right w:val="single" w:sz="4" w:space="0" w:color="auto"/>
            </w:tcBorders>
          </w:tcPr>
          <w:p w14:paraId="38BB629A" w14:textId="77777777" w:rsidR="003B7FEE" w:rsidRPr="00023457" w:rsidRDefault="003B7FEE" w:rsidP="00B306CB">
            <w:pPr>
              <w:spacing w:after="0" w:line="360" w:lineRule="auto"/>
              <w:rPr>
                <w:rFonts w:ascii="Verdana,Times New Roman" w:eastAsia="Verdana,Times New Roman" w:hAnsi="Verdana,Times New Roman" w:cs="Verdana,Times New Roman"/>
                <w:strike/>
                <w:color w:val="FF0000"/>
                <w:sz w:val="18"/>
                <w:szCs w:val="18"/>
              </w:rPr>
            </w:pPr>
            <w:r w:rsidRPr="00023457">
              <w:rPr>
                <w:rFonts w:ascii="Verdana" w:eastAsia="Verdana" w:hAnsi="Verdana" w:cs="Verdana"/>
                <w:strike/>
                <w:color w:val="FF0000"/>
                <w:sz w:val="18"/>
                <w:szCs w:val="18"/>
              </w:rPr>
              <w:t>WNP.5</w:t>
            </w:r>
          </w:p>
        </w:tc>
        <w:tc>
          <w:tcPr>
            <w:tcW w:w="7401" w:type="dxa"/>
            <w:tcBorders>
              <w:top w:val="single" w:sz="4" w:space="0" w:color="auto"/>
              <w:left w:val="single" w:sz="4" w:space="0" w:color="auto"/>
              <w:bottom w:val="single" w:sz="4" w:space="0" w:color="auto"/>
              <w:right w:val="single" w:sz="4" w:space="0" w:color="auto"/>
            </w:tcBorders>
          </w:tcPr>
          <w:p w14:paraId="07C275CF" w14:textId="57477D87" w:rsidR="003B7FEE" w:rsidRPr="00023457" w:rsidRDefault="003B7FEE" w:rsidP="00E4589D">
            <w:pPr>
              <w:spacing w:after="0" w:line="360" w:lineRule="auto"/>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Zamawiający wymaga zatrudnienia przez Wykonawcę lub Podwykonawcę na podstawie umowy o pracę przez cały okres realizacji zamówienia osoby pełniącej rolę Głównego Analityka, wykonując</w:t>
            </w:r>
            <w:r w:rsidR="1B7BBD1D" w:rsidRPr="00023457">
              <w:rPr>
                <w:rFonts w:ascii="Verdana" w:eastAsia="Verdana" w:hAnsi="Verdana" w:cs="Verdana"/>
                <w:strike/>
                <w:color w:val="FF0000"/>
                <w:sz w:val="18"/>
                <w:szCs w:val="18"/>
                <w:lang w:eastAsia="pl-PL"/>
              </w:rPr>
              <w:t>ej</w:t>
            </w:r>
            <w:r w:rsidRPr="00023457">
              <w:rPr>
                <w:rFonts w:ascii="Verdana" w:eastAsia="Verdana" w:hAnsi="Verdana" w:cs="Verdana"/>
                <w:strike/>
                <w:color w:val="FF0000"/>
                <w:sz w:val="18"/>
                <w:szCs w:val="18"/>
                <w:lang w:eastAsia="pl-PL"/>
              </w:rPr>
              <w:t xml:space="preserve"> wskazane poniżej przez Zamawiającego czynności związane z realizacją przedmiotu zamówienia. Zakres czynności: </w:t>
            </w:r>
          </w:p>
          <w:p w14:paraId="4A2E31BB" w14:textId="77777777" w:rsidR="003B7FEE" w:rsidRPr="00023457" w:rsidRDefault="003B7FEE" w:rsidP="00E4589D">
            <w:pPr>
              <w:spacing w:after="0" w:line="360" w:lineRule="auto"/>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a)</w:t>
            </w:r>
            <w:r w:rsidRPr="00023457">
              <w:rPr>
                <w:rFonts w:ascii="Verdana" w:eastAsia="Times New Roman" w:hAnsi="Verdana" w:cs="Times New Roman"/>
                <w:strike/>
                <w:color w:val="FF0000"/>
                <w:sz w:val="18"/>
                <w:szCs w:val="20"/>
                <w:lang w:eastAsia="pl-PL"/>
              </w:rPr>
              <w:tab/>
            </w:r>
            <w:r w:rsidRPr="00023457">
              <w:rPr>
                <w:rFonts w:ascii="Verdana" w:eastAsia="Verdana" w:hAnsi="Verdana" w:cs="Verdana"/>
                <w:strike/>
                <w:color w:val="FF0000"/>
                <w:sz w:val="18"/>
                <w:szCs w:val="18"/>
                <w:lang w:eastAsia="pl-PL"/>
              </w:rPr>
              <w:t xml:space="preserve">opracowanie Rejestru Produktu dla projektu OMNIS i dla projektu </w:t>
            </w:r>
            <w:proofErr w:type="spellStart"/>
            <w:r w:rsidRPr="00023457">
              <w:rPr>
                <w:rFonts w:ascii="Verdana" w:eastAsia="Verdana" w:hAnsi="Verdana" w:cs="Verdana"/>
                <w:strike/>
                <w:color w:val="FF0000"/>
                <w:sz w:val="18"/>
                <w:szCs w:val="18"/>
                <w:lang w:eastAsia="pl-PL"/>
              </w:rPr>
              <w:t>Patrimonium</w:t>
            </w:r>
            <w:proofErr w:type="spellEnd"/>
            <w:r w:rsidRPr="00023457">
              <w:rPr>
                <w:rFonts w:ascii="Verdana" w:eastAsia="Verdana" w:hAnsi="Verdana" w:cs="Verdana"/>
                <w:strike/>
                <w:color w:val="FF0000"/>
                <w:sz w:val="18"/>
                <w:szCs w:val="18"/>
                <w:lang w:eastAsia="pl-PL"/>
              </w:rPr>
              <w:t>,</w:t>
            </w:r>
          </w:p>
          <w:p w14:paraId="6936C13A" w14:textId="77777777" w:rsidR="003B7FEE" w:rsidRPr="00023457" w:rsidRDefault="003B7FEE">
            <w:pPr>
              <w:spacing w:after="0" w:line="360" w:lineRule="auto"/>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b)</w:t>
            </w:r>
            <w:r w:rsidRPr="00023457">
              <w:rPr>
                <w:rFonts w:ascii="Verdana" w:eastAsia="Times New Roman" w:hAnsi="Verdana" w:cs="Times New Roman"/>
                <w:strike/>
                <w:color w:val="FF0000"/>
                <w:sz w:val="18"/>
                <w:szCs w:val="20"/>
                <w:lang w:eastAsia="pl-PL"/>
              </w:rPr>
              <w:tab/>
            </w:r>
            <w:r w:rsidRPr="00023457">
              <w:rPr>
                <w:rFonts w:ascii="Verdana" w:eastAsia="Verdana" w:hAnsi="Verdana" w:cs="Verdana"/>
                <w:strike/>
                <w:color w:val="FF0000"/>
                <w:sz w:val="18"/>
                <w:szCs w:val="18"/>
                <w:lang w:eastAsia="pl-PL"/>
              </w:rPr>
              <w:t>tworzenie analitycznej dokumentacji projektowej opisanej w OPZ,</w:t>
            </w:r>
          </w:p>
          <w:p w14:paraId="749FB64B" w14:textId="77777777" w:rsidR="003B7FEE" w:rsidRPr="00023457" w:rsidRDefault="003B7FEE">
            <w:pPr>
              <w:spacing w:after="0" w:line="360" w:lineRule="auto"/>
              <w:rPr>
                <w:rFonts w:ascii="Verdana,Times New Roman" w:eastAsia="Verdana,Times New Roman" w:hAnsi="Verdana,Times New Roman" w:cs="Verdana,Times New Roman"/>
                <w:strike/>
                <w:color w:val="FF0000"/>
                <w:sz w:val="18"/>
                <w:szCs w:val="18"/>
                <w:lang w:eastAsia="pl-PL"/>
              </w:rPr>
            </w:pPr>
            <w:r w:rsidRPr="00023457">
              <w:rPr>
                <w:rFonts w:ascii="Verdana" w:eastAsia="Verdana" w:hAnsi="Verdana" w:cs="Verdana"/>
                <w:strike/>
                <w:color w:val="FF0000"/>
                <w:sz w:val="18"/>
                <w:szCs w:val="18"/>
                <w:lang w:eastAsia="pl-PL"/>
              </w:rPr>
              <w:t>c)</w:t>
            </w:r>
            <w:r w:rsidRPr="00023457">
              <w:rPr>
                <w:rFonts w:ascii="Verdana" w:eastAsia="Times New Roman" w:hAnsi="Verdana" w:cs="Times New Roman"/>
                <w:strike/>
                <w:color w:val="FF0000"/>
                <w:sz w:val="18"/>
                <w:szCs w:val="20"/>
                <w:lang w:eastAsia="pl-PL"/>
              </w:rPr>
              <w:tab/>
            </w:r>
            <w:r w:rsidRPr="00023457">
              <w:rPr>
                <w:rFonts w:ascii="Verdana" w:eastAsia="Verdana" w:hAnsi="Verdana" w:cs="Verdana"/>
                <w:strike/>
                <w:color w:val="FF0000"/>
                <w:sz w:val="18"/>
                <w:szCs w:val="18"/>
                <w:lang w:eastAsia="pl-PL"/>
              </w:rPr>
              <w:t>zapewnienie wypełnienia opisanych w OPZ funkcjonalnych kryteriów jakościowych całego Systemu.</w:t>
            </w:r>
          </w:p>
        </w:tc>
      </w:tr>
    </w:tbl>
    <w:p w14:paraId="4ECCD2F9" w14:textId="77777777" w:rsidR="003B7FEE" w:rsidRPr="00023457" w:rsidRDefault="003B7FEE" w:rsidP="003B7FEE">
      <w:pPr>
        <w:rPr>
          <w:rFonts w:ascii="Verdana" w:eastAsia="Times New Roman" w:hAnsi="Verdana" w:cs="Times New Roman"/>
          <w:strike/>
          <w:color w:val="FF0000"/>
          <w:sz w:val="18"/>
          <w:szCs w:val="20"/>
        </w:rPr>
      </w:pPr>
    </w:p>
    <w:p w14:paraId="22C671D3" w14:textId="77777777" w:rsidR="003B7FEE" w:rsidRPr="00023457" w:rsidRDefault="79011E17" w:rsidP="00AC506B">
      <w:pPr>
        <w:pStyle w:val="Nagwek1"/>
        <w:rPr>
          <w:strike/>
          <w:color w:val="FF0000"/>
        </w:rPr>
      </w:pPr>
      <w:bookmarkStart w:id="273" w:name="_Toc338149579"/>
      <w:bookmarkStart w:id="274" w:name="_Toc338150309"/>
      <w:bookmarkStart w:id="275" w:name="_Toc338150364"/>
      <w:bookmarkStart w:id="276" w:name="_Toc338150862"/>
      <w:bookmarkStart w:id="277" w:name="_Toc338150962"/>
      <w:bookmarkStart w:id="278" w:name="_Toc338156200"/>
      <w:bookmarkStart w:id="279" w:name="_Toc338164485"/>
      <w:bookmarkStart w:id="280" w:name="_Toc338149580"/>
      <w:bookmarkStart w:id="281" w:name="_Toc338150310"/>
      <w:bookmarkStart w:id="282" w:name="_Toc338150365"/>
      <w:bookmarkStart w:id="283" w:name="_Toc338150863"/>
      <w:bookmarkStart w:id="284" w:name="_Toc338150963"/>
      <w:bookmarkStart w:id="285" w:name="_Toc338156201"/>
      <w:bookmarkStart w:id="286" w:name="_Toc338164486"/>
      <w:bookmarkStart w:id="287" w:name="_Toc372029653"/>
      <w:bookmarkStart w:id="288" w:name="_Toc522208893"/>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sidRPr="00023457">
        <w:rPr>
          <w:strike/>
          <w:color w:val="FF0000"/>
        </w:rPr>
        <w:t>LISTA ZAŁĄCZNIKÓW</w:t>
      </w:r>
      <w:bookmarkEnd w:id="287"/>
      <w:bookmarkEnd w:id="288"/>
    </w:p>
    <w:p w14:paraId="32097D8D" w14:textId="77777777" w:rsidR="003B7FEE" w:rsidRPr="00023457" w:rsidRDefault="003B7FEE" w:rsidP="00746631">
      <w:pPr>
        <w:rPr>
          <w:rFonts w:ascii="Verdana" w:eastAsia="Verdana" w:hAnsi="Verdana" w:cs="Verdana"/>
          <w:strike/>
          <w:color w:val="FF0000"/>
          <w:sz w:val="18"/>
          <w:szCs w:val="18"/>
        </w:rPr>
      </w:pPr>
      <w:r w:rsidRPr="00023457">
        <w:rPr>
          <w:rFonts w:ascii="Verdana" w:eastAsia="Verdana" w:hAnsi="Verdana" w:cs="Verdana"/>
          <w:strike/>
          <w:color w:val="FF0000"/>
          <w:sz w:val="18"/>
          <w:szCs w:val="18"/>
        </w:rPr>
        <w:t>Załącznik nr 1 – Charakterystyka obecnych systemów</w:t>
      </w:r>
    </w:p>
    <w:p w14:paraId="31225228" w14:textId="77777777" w:rsidR="003B7FEE" w:rsidRPr="00023457" w:rsidRDefault="003B7FEE" w:rsidP="00746631">
      <w:pPr>
        <w:rPr>
          <w:rFonts w:ascii="Verdana" w:eastAsia="Verdana" w:hAnsi="Verdana" w:cs="Verdana"/>
          <w:strike/>
          <w:color w:val="FF0000"/>
          <w:sz w:val="18"/>
          <w:szCs w:val="18"/>
        </w:rPr>
      </w:pPr>
      <w:r w:rsidRPr="00023457">
        <w:rPr>
          <w:rFonts w:ascii="Verdana" w:eastAsia="Verdana" w:hAnsi="Verdana" w:cs="Verdana"/>
          <w:strike/>
          <w:color w:val="FF0000"/>
          <w:sz w:val="18"/>
          <w:szCs w:val="18"/>
        </w:rPr>
        <w:t>Załącznik nr 2 – Wymagania funkcjonalne</w:t>
      </w:r>
    </w:p>
    <w:p w14:paraId="0CB68A66" w14:textId="77777777" w:rsidR="003B7FEE" w:rsidRPr="00023457" w:rsidRDefault="003B7FEE" w:rsidP="00746631">
      <w:pPr>
        <w:rPr>
          <w:rFonts w:ascii="Verdana" w:eastAsia="Verdana" w:hAnsi="Verdana" w:cs="Verdana"/>
          <w:strike/>
          <w:color w:val="FF0000"/>
          <w:sz w:val="18"/>
          <w:szCs w:val="18"/>
        </w:rPr>
      </w:pPr>
      <w:r w:rsidRPr="00023457">
        <w:rPr>
          <w:rFonts w:ascii="Verdana" w:eastAsia="Verdana" w:hAnsi="Verdana" w:cs="Verdana"/>
          <w:strike/>
          <w:color w:val="FF0000"/>
          <w:sz w:val="18"/>
          <w:szCs w:val="18"/>
        </w:rPr>
        <w:t>Załącznik nr 3 – Projekt techniczny Systemu Archiwizacji</w:t>
      </w:r>
    </w:p>
    <w:p w14:paraId="51E81191" w14:textId="77777777" w:rsidR="003B7FEE" w:rsidRPr="00023457" w:rsidRDefault="003B7FEE" w:rsidP="00746631">
      <w:pPr>
        <w:rPr>
          <w:rFonts w:ascii="Verdana" w:eastAsia="Verdana" w:hAnsi="Verdana" w:cs="Verdana"/>
          <w:strike/>
          <w:color w:val="FF0000"/>
          <w:sz w:val="18"/>
          <w:szCs w:val="18"/>
        </w:rPr>
      </w:pPr>
      <w:r w:rsidRPr="00023457">
        <w:rPr>
          <w:rFonts w:ascii="Verdana" w:eastAsia="Verdana" w:hAnsi="Verdana" w:cs="Verdana"/>
          <w:strike/>
          <w:color w:val="FF0000"/>
          <w:sz w:val="18"/>
          <w:szCs w:val="18"/>
        </w:rPr>
        <w:t>Załącznik nr 4 – Specyfikacja interfejsu API Systemu Archiwizacji</w:t>
      </w:r>
    </w:p>
    <w:bookmarkEnd w:id="1"/>
    <w:p w14:paraId="4EF6CF73" w14:textId="77777777" w:rsidR="003B7FEE" w:rsidRPr="00023457" w:rsidRDefault="003B7FEE" w:rsidP="003B7FEE">
      <w:pPr>
        <w:tabs>
          <w:tab w:val="left" w:pos="2145"/>
        </w:tabs>
        <w:rPr>
          <w:rFonts w:ascii="Verdana" w:eastAsia="Times New Roman" w:hAnsi="Verdana" w:cs="Times New Roman"/>
          <w:bCs/>
          <w:strike/>
          <w:color w:val="FF0000"/>
          <w:sz w:val="18"/>
          <w:szCs w:val="18"/>
          <w:lang w:eastAsia="pl-PL"/>
        </w:rPr>
      </w:pPr>
    </w:p>
    <w:p w14:paraId="0B212688" w14:textId="67BD2795" w:rsidR="009F6C5E" w:rsidRPr="00023457" w:rsidRDefault="009F6C5E" w:rsidP="003B7FEE">
      <w:pPr>
        <w:rPr>
          <w:strike/>
          <w:color w:val="FF0000"/>
        </w:rPr>
      </w:pPr>
    </w:p>
    <w:sectPr w:rsidR="009F6C5E" w:rsidRPr="00023457" w:rsidSect="00EA5E92">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2665" w:left="1418"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4A8B4C" w14:textId="77777777" w:rsidR="00AF174D" w:rsidRDefault="00AF174D" w:rsidP="00A650B3">
      <w:pPr>
        <w:spacing w:after="0" w:line="240" w:lineRule="auto"/>
      </w:pPr>
      <w:r>
        <w:separator/>
      </w:r>
    </w:p>
  </w:endnote>
  <w:endnote w:type="continuationSeparator" w:id="0">
    <w:p w14:paraId="2109B182" w14:textId="77777777" w:rsidR="00AF174D" w:rsidRDefault="00AF174D" w:rsidP="00A650B3">
      <w:pPr>
        <w:spacing w:after="0" w:line="240" w:lineRule="auto"/>
      </w:pPr>
      <w:r>
        <w:continuationSeparator/>
      </w:r>
    </w:p>
  </w:endnote>
  <w:endnote w:type="continuationNotice" w:id="1">
    <w:p w14:paraId="63C77C21" w14:textId="77777777" w:rsidR="00AF174D" w:rsidRDefault="00AF17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Liberation Serif">
    <w:altName w:val="MS Gothic"/>
    <w:charset w:val="80"/>
    <w:family w:val="roman"/>
    <w:pitch w:val="variable"/>
    <w:sig w:usb0="E0000AFF" w:usb1="500078FF" w:usb2="00000021" w:usb3="00000000" w:csb0="000001BF" w:csb1="00000000"/>
  </w:font>
  <w:font w:name="Droid Sans Fallback">
    <w:altName w:val="Times New Roman"/>
    <w:panose1 w:val="00000000000000000000"/>
    <w:charset w:val="00"/>
    <w:family w:val="roman"/>
    <w:notTrueType/>
    <w:pitch w:val="default"/>
  </w:font>
  <w:font w:name="FreeSans">
    <w:altName w:val="Times New Roman"/>
    <w:charset w:val="00"/>
    <w:family w:val="auto"/>
    <w:pitch w:val="variable"/>
  </w:font>
  <w:font w:name="Times">
    <w:altName w:val="Times New Roman"/>
    <w:panose1 w:val="02020603050405020304"/>
    <w:charset w:val="EE"/>
    <w:family w:val="roman"/>
    <w:pitch w:val="variable"/>
    <w:sig w:usb0="E0002AFF" w:usb1="C0007841" w:usb2="00000009" w:usb3="00000000" w:csb0="000001FF" w:csb1="00000000"/>
  </w:font>
  <w:font w:name="Verdana,Times New Roman">
    <w:altName w:val="Verdana"/>
    <w:panose1 w:val="00000000000000000000"/>
    <w:charset w:val="00"/>
    <w:family w:val="roman"/>
    <w:notTrueType/>
    <w:pitch w:val="default"/>
  </w:font>
  <w:font w:name="Verdana,Times New Roman,Calibri">
    <w:altName w:val="Verdana"/>
    <w:panose1 w:val="00000000000000000000"/>
    <w:charset w:val="00"/>
    <w:family w:val="roman"/>
    <w:notTrueType/>
    <w:pitch w:val="default"/>
  </w:font>
  <w:font w:name="Verdana,Tahoma">
    <w:altName w:val="Verdan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5BF93" w14:textId="77777777" w:rsidR="00D00D04" w:rsidRDefault="00D00D0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9E647" w14:textId="654CA0B7" w:rsidR="00B754A5" w:rsidRPr="00D00D04" w:rsidRDefault="00D00D04" w:rsidP="00D00D04">
    <w:pPr>
      <w:pStyle w:val="Stopka"/>
      <w:jc w:val="right"/>
      <w:rPr>
        <w:sz w:val="20"/>
        <w:szCs w:val="20"/>
      </w:rPr>
    </w:pPr>
    <w:r>
      <w:rPr>
        <w:noProof/>
        <w:sz w:val="20"/>
        <w:szCs w:val="20"/>
        <w:lang w:eastAsia="pl-PL"/>
      </w:rPr>
      <w:drawing>
        <wp:inline distT="0" distB="0" distL="0" distR="0" wp14:anchorId="47BE6E56" wp14:editId="670FAFF3">
          <wp:extent cx="5759450" cy="10763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ka-omnis_patrimonium_cz-b_pop.jpg"/>
                  <pic:cNvPicPr/>
                </pic:nvPicPr>
                <pic:blipFill>
                  <a:blip r:embed="rId1">
                    <a:extLst>
                      <a:ext uri="{28A0092B-C50C-407E-A947-70E740481C1C}">
                        <a14:useLocalDpi xmlns:a14="http://schemas.microsoft.com/office/drawing/2010/main" val="0"/>
                      </a:ext>
                    </a:extLst>
                  </a:blip>
                  <a:stretch>
                    <a:fillRect/>
                  </a:stretch>
                </pic:blipFill>
                <pic:spPr>
                  <a:xfrm>
                    <a:off x="0" y="0"/>
                    <a:ext cx="5759450" cy="1076325"/>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ABE56" w14:textId="77777777" w:rsidR="00D00D04" w:rsidRDefault="00D00D0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6039A" w14:textId="77777777" w:rsidR="00AF174D" w:rsidRDefault="00AF174D" w:rsidP="00A650B3">
      <w:pPr>
        <w:spacing w:after="0" w:line="240" w:lineRule="auto"/>
      </w:pPr>
      <w:r>
        <w:separator/>
      </w:r>
    </w:p>
  </w:footnote>
  <w:footnote w:type="continuationSeparator" w:id="0">
    <w:p w14:paraId="209880A1" w14:textId="77777777" w:rsidR="00AF174D" w:rsidRDefault="00AF174D" w:rsidP="00A650B3">
      <w:pPr>
        <w:spacing w:after="0" w:line="240" w:lineRule="auto"/>
      </w:pPr>
      <w:r>
        <w:continuationSeparator/>
      </w:r>
    </w:p>
  </w:footnote>
  <w:footnote w:type="continuationNotice" w:id="1">
    <w:p w14:paraId="1E3AAFBB" w14:textId="77777777" w:rsidR="00AF174D" w:rsidRDefault="00AF174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6B0AD" w14:textId="77777777" w:rsidR="00D00D04" w:rsidRDefault="00D00D0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532995989"/>
      <w:docPartObj>
        <w:docPartGallery w:val="Page Numbers (Top of Page)"/>
        <w:docPartUnique/>
      </w:docPartObj>
    </w:sdtPr>
    <w:sdtEndPr>
      <w:rPr>
        <w:b/>
        <w:bCs/>
        <w:color w:val="auto"/>
        <w:spacing w:val="0"/>
      </w:rPr>
    </w:sdtEndPr>
    <w:sdtContent>
      <w:p w14:paraId="096D2DC9" w14:textId="3594903D" w:rsidR="00B754A5" w:rsidRDefault="00B754A5">
        <w:pPr>
          <w:pStyle w:val="Nagwek"/>
          <w:pBdr>
            <w:bottom w:val="single" w:sz="4" w:space="1" w:color="D9D9D9" w:themeColor="background1" w:themeShade="D9"/>
          </w:pBdr>
          <w:jc w:val="right"/>
          <w:rPr>
            <w:b/>
            <w:bCs/>
          </w:rPr>
        </w:pPr>
        <w:r>
          <w:rPr>
            <w:color w:val="7F7F7F" w:themeColor="background1" w:themeShade="7F"/>
            <w:spacing w:val="60"/>
          </w:rPr>
          <w:t>Strona</w:t>
        </w:r>
        <w:r>
          <w:t xml:space="preserve"> | </w:t>
        </w:r>
        <w:r w:rsidRPr="00B754A5">
          <w:rPr>
            <w:b/>
            <w:bCs/>
            <w:noProof/>
          </w:rPr>
          <w:fldChar w:fldCharType="begin"/>
        </w:r>
        <w:r>
          <w:instrText>PAGE   \* MERGEFORMAT</w:instrText>
        </w:r>
        <w:r w:rsidRPr="00B754A5">
          <w:fldChar w:fldCharType="separate"/>
        </w:r>
        <w:r w:rsidR="00023457" w:rsidRPr="00023457">
          <w:rPr>
            <w:b/>
            <w:bCs/>
            <w:noProof/>
          </w:rPr>
          <w:t>21</w:t>
        </w:r>
        <w:r w:rsidRPr="00B754A5">
          <w:rPr>
            <w:b/>
            <w:bCs/>
            <w:noProof/>
          </w:rPr>
          <w:fldChar w:fldCharType="end"/>
        </w:r>
      </w:p>
    </w:sdtContent>
  </w:sdt>
  <w:p w14:paraId="1E2F4632" w14:textId="77777777" w:rsidR="00B754A5" w:rsidRDefault="00B754A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5262E" w14:textId="77777777" w:rsidR="00D00D04" w:rsidRDefault="00D00D0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4664EAA"/>
    <w:lvl w:ilvl="0">
      <w:start w:val="1"/>
      <w:numFmt w:val="decimal"/>
      <w:pStyle w:val="Listanumerowana"/>
      <w:lvlText w:val="%1."/>
      <w:lvlJc w:val="left"/>
      <w:pPr>
        <w:tabs>
          <w:tab w:val="num" w:pos="360"/>
        </w:tabs>
        <w:ind w:left="360" w:hanging="360"/>
      </w:pPr>
    </w:lvl>
  </w:abstractNum>
  <w:abstractNum w:abstractNumId="1" w15:restartNumberingAfterBreak="0">
    <w:nsid w:val="FFFFFF89"/>
    <w:multiLevelType w:val="singleLevel"/>
    <w:tmpl w:val="FD1A62FE"/>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1CF7FAA"/>
    <w:multiLevelType w:val="hybridMultilevel"/>
    <w:tmpl w:val="BC7EC556"/>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2BD414D"/>
    <w:multiLevelType w:val="hybridMultilevel"/>
    <w:tmpl w:val="BC7EC556"/>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4F58A9"/>
    <w:multiLevelType w:val="hybridMultilevel"/>
    <w:tmpl w:val="2C1C7AC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780543"/>
    <w:multiLevelType w:val="multilevel"/>
    <w:tmpl w:val="0636AD4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57E6BF0"/>
    <w:multiLevelType w:val="multilevel"/>
    <w:tmpl w:val="F88498E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5CA3EA5"/>
    <w:multiLevelType w:val="multilevel"/>
    <w:tmpl w:val="0636AD4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65E6E9E"/>
    <w:multiLevelType w:val="hybridMultilevel"/>
    <w:tmpl w:val="189EB01C"/>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080A219A"/>
    <w:multiLevelType w:val="hybridMultilevel"/>
    <w:tmpl w:val="DF402BDE"/>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9D31583"/>
    <w:multiLevelType w:val="multilevel"/>
    <w:tmpl w:val="52D08F18"/>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9DC72CB"/>
    <w:multiLevelType w:val="multilevel"/>
    <w:tmpl w:val="9312977A"/>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CD908C1"/>
    <w:multiLevelType w:val="hybridMultilevel"/>
    <w:tmpl w:val="5E543074"/>
    <w:lvl w:ilvl="0" w:tplc="349EEAF6">
      <w:start w:val="1"/>
      <w:numFmt w:val="bullet"/>
      <w:pStyle w:val="S-wypunktowanie3"/>
      <w:lvlText w:val=""/>
      <w:lvlJc w:val="left"/>
      <w:pPr>
        <w:ind w:left="2486" w:hanging="360"/>
      </w:pPr>
      <w:rPr>
        <w:rFonts w:ascii="Wingdings" w:hAnsi="Wingdings" w:hint="default"/>
      </w:rPr>
    </w:lvl>
    <w:lvl w:ilvl="1" w:tplc="04150003" w:tentative="1">
      <w:start w:val="1"/>
      <w:numFmt w:val="bullet"/>
      <w:lvlText w:val="o"/>
      <w:lvlJc w:val="left"/>
      <w:pPr>
        <w:tabs>
          <w:tab w:val="num" w:pos="1787"/>
        </w:tabs>
        <w:ind w:left="1787" w:hanging="360"/>
      </w:pPr>
      <w:rPr>
        <w:rFonts w:ascii="Courier New" w:hAnsi="Courier New" w:hint="default"/>
      </w:rPr>
    </w:lvl>
    <w:lvl w:ilvl="2" w:tplc="04150005" w:tentative="1">
      <w:start w:val="1"/>
      <w:numFmt w:val="bullet"/>
      <w:lvlText w:val=""/>
      <w:lvlJc w:val="left"/>
      <w:pPr>
        <w:tabs>
          <w:tab w:val="num" w:pos="2507"/>
        </w:tabs>
        <w:ind w:left="2507" w:hanging="360"/>
      </w:pPr>
      <w:rPr>
        <w:rFonts w:ascii="Wingdings" w:hAnsi="Wingdings" w:hint="default"/>
      </w:rPr>
    </w:lvl>
    <w:lvl w:ilvl="3" w:tplc="04150001" w:tentative="1">
      <w:start w:val="1"/>
      <w:numFmt w:val="bullet"/>
      <w:lvlText w:val=""/>
      <w:lvlJc w:val="left"/>
      <w:pPr>
        <w:tabs>
          <w:tab w:val="num" w:pos="3227"/>
        </w:tabs>
        <w:ind w:left="3227" w:hanging="360"/>
      </w:pPr>
      <w:rPr>
        <w:rFonts w:ascii="Symbol" w:hAnsi="Symbol" w:hint="default"/>
      </w:rPr>
    </w:lvl>
    <w:lvl w:ilvl="4" w:tplc="04150003" w:tentative="1">
      <w:start w:val="1"/>
      <w:numFmt w:val="bullet"/>
      <w:lvlText w:val="o"/>
      <w:lvlJc w:val="left"/>
      <w:pPr>
        <w:tabs>
          <w:tab w:val="num" w:pos="3947"/>
        </w:tabs>
        <w:ind w:left="3947" w:hanging="360"/>
      </w:pPr>
      <w:rPr>
        <w:rFonts w:ascii="Courier New" w:hAnsi="Courier New" w:hint="default"/>
      </w:rPr>
    </w:lvl>
    <w:lvl w:ilvl="5" w:tplc="04150005" w:tentative="1">
      <w:start w:val="1"/>
      <w:numFmt w:val="bullet"/>
      <w:lvlText w:val=""/>
      <w:lvlJc w:val="left"/>
      <w:pPr>
        <w:tabs>
          <w:tab w:val="num" w:pos="4667"/>
        </w:tabs>
        <w:ind w:left="4667" w:hanging="360"/>
      </w:pPr>
      <w:rPr>
        <w:rFonts w:ascii="Wingdings" w:hAnsi="Wingdings" w:hint="default"/>
      </w:rPr>
    </w:lvl>
    <w:lvl w:ilvl="6" w:tplc="04150001" w:tentative="1">
      <w:start w:val="1"/>
      <w:numFmt w:val="bullet"/>
      <w:lvlText w:val=""/>
      <w:lvlJc w:val="left"/>
      <w:pPr>
        <w:tabs>
          <w:tab w:val="num" w:pos="5387"/>
        </w:tabs>
        <w:ind w:left="5387" w:hanging="360"/>
      </w:pPr>
      <w:rPr>
        <w:rFonts w:ascii="Symbol" w:hAnsi="Symbol" w:hint="default"/>
      </w:rPr>
    </w:lvl>
    <w:lvl w:ilvl="7" w:tplc="04150003" w:tentative="1">
      <w:start w:val="1"/>
      <w:numFmt w:val="bullet"/>
      <w:lvlText w:val="o"/>
      <w:lvlJc w:val="left"/>
      <w:pPr>
        <w:tabs>
          <w:tab w:val="num" w:pos="6107"/>
        </w:tabs>
        <w:ind w:left="6107" w:hanging="360"/>
      </w:pPr>
      <w:rPr>
        <w:rFonts w:ascii="Courier New" w:hAnsi="Courier New" w:hint="default"/>
      </w:rPr>
    </w:lvl>
    <w:lvl w:ilvl="8" w:tplc="04150005" w:tentative="1">
      <w:start w:val="1"/>
      <w:numFmt w:val="bullet"/>
      <w:lvlText w:val=""/>
      <w:lvlJc w:val="left"/>
      <w:pPr>
        <w:tabs>
          <w:tab w:val="num" w:pos="6827"/>
        </w:tabs>
        <w:ind w:left="6827" w:hanging="360"/>
      </w:pPr>
      <w:rPr>
        <w:rFonts w:ascii="Wingdings" w:hAnsi="Wingdings" w:hint="default"/>
      </w:rPr>
    </w:lvl>
  </w:abstractNum>
  <w:abstractNum w:abstractNumId="13" w15:restartNumberingAfterBreak="0">
    <w:nsid w:val="0E97665A"/>
    <w:multiLevelType w:val="multilevel"/>
    <w:tmpl w:val="F88498E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EB26CC1"/>
    <w:multiLevelType w:val="hybridMultilevel"/>
    <w:tmpl w:val="00B0A48E"/>
    <w:lvl w:ilvl="0" w:tplc="67628364">
      <w:start w:val="1"/>
      <w:numFmt w:val="bullet"/>
      <w:pStyle w:val="A-punkt1"/>
      <w:lvlText w:val=""/>
      <w:lvlJc w:val="left"/>
      <w:pPr>
        <w:ind w:left="720" w:hanging="360"/>
      </w:pPr>
      <w:rPr>
        <w:rFonts w:ascii="Symbol" w:hAnsi="Symbol" w:hint="default"/>
      </w:rPr>
    </w:lvl>
    <w:lvl w:ilvl="1" w:tplc="DCBE26D2">
      <w:start w:val="1"/>
      <w:numFmt w:val="bullet"/>
      <w:lvlText w:val=""/>
      <w:lvlJc w:val="left"/>
      <w:pPr>
        <w:ind w:left="1440" w:hanging="360"/>
      </w:pPr>
      <w:rPr>
        <w:rFonts w:ascii="Symbol" w:hAnsi="Symbol" w:hint="default"/>
      </w:rPr>
    </w:lvl>
    <w:lvl w:ilvl="2" w:tplc="7124F444">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0A376A5"/>
    <w:multiLevelType w:val="hybridMultilevel"/>
    <w:tmpl w:val="2372309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241088D"/>
    <w:multiLevelType w:val="multilevel"/>
    <w:tmpl w:val="F8989E7A"/>
    <w:lvl w:ilvl="0">
      <w:start w:val="1"/>
      <w:numFmt w:val="bullet"/>
      <w:lvlText w:val=""/>
      <w:lvlJc w:val="left"/>
      <w:pPr>
        <w:ind w:left="360" w:hanging="360"/>
      </w:pPr>
      <w:rPr>
        <w:rFonts w:ascii="Symbol" w:hAnsi="Symbol" w:hint="default"/>
      </w:rPr>
    </w:lvl>
    <w:lvl w:ilvl="1">
      <w:start w:val="1"/>
      <w:numFmt w:val="decimal"/>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2DA6B36"/>
    <w:multiLevelType w:val="multilevel"/>
    <w:tmpl w:val="65D2A6E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8617224"/>
    <w:multiLevelType w:val="multilevel"/>
    <w:tmpl w:val="0636AD4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95B6FD0"/>
    <w:multiLevelType w:val="hybridMultilevel"/>
    <w:tmpl w:val="33B62C0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A4C1B4E"/>
    <w:multiLevelType w:val="hybridMultilevel"/>
    <w:tmpl w:val="DF402BDE"/>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AF269D3"/>
    <w:multiLevelType w:val="multilevel"/>
    <w:tmpl w:val="F88498E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C2741A8"/>
    <w:multiLevelType w:val="multilevel"/>
    <w:tmpl w:val="8D662B90"/>
    <w:lvl w:ilvl="0">
      <w:start w:val="1"/>
      <w:numFmt w:val="decimal"/>
      <w:pStyle w:val="Nagwek1"/>
      <w:lvlText w:val="%1"/>
      <w:lvlJc w:val="left"/>
      <w:pPr>
        <w:ind w:left="360" w:hanging="360"/>
      </w:pPr>
      <w:rPr>
        <w:rFonts w:hint="default"/>
        <w:i w:val="0"/>
      </w:rPr>
    </w:lvl>
    <w:lvl w:ilvl="1">
      <w:start w:val="1"/>
      <w:numFmt w:val="decimal"/>
      <w:pStyle w:val="Nagwek2"/>
      <w:lvlText w:val="%1.%2."/>
      <w:lvlJc w:val="left"/>
      <w:pPr>
        <w:ind w:left="716" w:hanging="432"/>
      </w:pPr>
      <w:rPr>
        <w:rFonts w:ascii="Tahoma" w:hAnsi="Tahoma" w:cs="Tahoma" w:hint="default"/>
        <w:b w:val="0"/>
        <w:strike w:val="0"/>
      </w:rPr>
    </w:lvl>
    <w:lvl w:ilvl="2">
      <w:start w:val="1"/>
      <w:numFmt w:val="decimal"/>
      <w:pStyle w:val="Nagwek3"/>
      <w:lvlText w:val="%1.%2.%3."/>
      <w:lvlJc w:val="left"/>
      <w:pPr>
        <w:ind w:left="2347" w:hanging="504"/>
      </w:pPr>
      <w:rPr>
        <w:sz w:val="18"/>
      </w:rPr>
    </w:lvl>
    <w:lvl w:ilvl="3">
      <w:start w:val="1"/>
      <w:numFmt w:val="decimal"/>
      <w:pStyle w:val="Nagwek4"/>
      <w:lvlText w:val="%1.%2.%3.%4."/>
      <w:lvlJc w:val="left"/>
      <w:pPr>
        <w:ind w:left="1074" w:hanging="648"/>
      </w:pPr>
      <w:rPr>
        <w:b w:val="0"/>
        <w:sz w:val="22"/>
        <w:szCs w:val="22"/>
      </w:rPr>
    </w:lvl>
    <w:lvl w:ilvl="4">
      <w:start w:val="1"/>
      <w:numFmt w:val="decimal"/>
      <w:pStyle w:val="Nagwek5"/>
      <w:lvlText w:val="%1.%2.%3.%4.%5."/>
      <w:lvlJc w:val="left"/>
      <w:pPr>
        <w:ind w:left="2232" w:hanging="792"/>
      </w:pPr>
      <w:rPr>
        <w:rFonts w:ascii="Arial" w:hAnsi="Arial" w:cs="Arial" w:hint="default"/>
        <w:b/>
        <w:sz w:val="22"/>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CE5454A"/>
    <w:multiLevelType w:val="hybridMultilevel"/>
    <w:tmpl w:val="EC7CD24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DC4316E"/>
    <w:multiLevelType w:val="multilevel"/>
    <w:tmpl w:val="04FED69C"/>
    <w:lvl w:ilvl="0">
      <w:start w:val="1"/>
      <w:numFmt w:val="bullet"/>
      <w:lvlText w:val=""/>
      <w:lvlJc w:val="left"/>
      <w:pPr>
        <w:ind w:left="360" w:hanging="360"/>
      </w:pPr>
      <w:rPr>
        <w:rFonts w:ascii="Symbol" w:hAnsi="Symbol" w:hint="default"/>
      </w:rPr>
    </w:lvl>
    <w:lvl w:ilvl="1">
      <w:start w:val="1"/>
      <w:numFmt w:val="decimal"/>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F117617"/>
    <w:multiLevelType w:val="hybridMultilevel"/>
    <w:tmpl w:val="DF402BDE"/>
    <w:lvl w:ilvl="0" w:tplc="FFFFFFF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F7F0093"/>
    <w:multiLevelType w:val="hybridMultilevel"/>
    <w:tmpl w:val="BC7EC556"/>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FFB2A55"/>
    <w:multiLevelType w:val="hybridMultilevel"/>
    <w:tmpl w:val="2C1C7AC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0911C49"/>
    <w:multiLevelType w:val="multilevel"/>
    <w:tmpl w:val="F88498E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1381488"/>
    <w:multiLevelType w:val="hybridMultilevel"/>
    <w:tmpl w:val="CF9E833A"/>
    <w:lvl w:ilvl="0" w:tplc="AD5C2ECA">
      <w:start w:val="1"/>
      <w:numFmt w:val="lowerLetter"/>
      <w:lvlText w:val="%1."/>
      <w:lvlJc w:val="left"/>
      <w:pPr>
        <w:ind w:left="720" w:hanging="360"/>
      </w:pPr>
    </w:lvl>
    <w:lvl w:ilvl="1" w:tplc="5A90DC2E">
      <w:start w:val="1"/>
      <w:numFmt w:val="lowerLetter"/>
      <w:lvlText w:val="%2."/>
      <w:lvlJc w:val="left"/>
      <w:pPr>
        <w:ind w:left="1440" w:hanging="360"/>
      </w:pPr>
    </w:lvl>
    <w:lvl w:ilvl="2" w:tplc="90E89788">
      <w:start w:val="1"/>
      <w:numFmt w:val="lowerRoman"/>
      <w:lvlText w:val="%3."/>
      <w:lvlJc w:val="right"/>
      <w:pPr>
        <w:ind w:left="2160" w:hanging="180"/>
      </w:pPr>
    </w:lvl>
    <w:lvl w:ilvl="3" w:tplc="EA1CC7C0">
      <w:start w:val="1"/>
      <w:numFmt w:val="decimal"/>
      <w:lvlText w:val="%4."/>
      <w:lvlJc w:val="left"/>
      <w:pPr>
        <w:ind w:left="2880" w:hanging="360"/>
      </w:pPr>
    </w:lvl>
    <w:lvl w:ilvl="4" w:tplc="B0286E4C">
      <w:start w:val="1"/>
      <w:numFmt w:val="lowerLetter"/>
      <w:lvlText w:val="%5."/>
      <w:lvlJc w:val="left"/>
      <w:pPr>
        <w:ind w:left="3600" w:hanging="360"/>
      </w:pPr>
    </w:lvl>
    <w:lvl w:ilvl="5" w:tplc="DD8E52D4">
      <w:start w:val="1"/>
      <w:numFmt w:val="lowerRoman"/>
      <w:lvlText w:val="%6."/>
      <w:lvlJc w:val="right"/>
      <w:pPr>
        <w:ind w:left="4320" w:hanging="180"/>
      </w:pPr>
    </w:lvl>
    <w:lvl w:ilvl="6" w:tplc="1CCC3658">
      <w:start w:val="1"/>
      <w:numFmt w:val="decimal"/>
      <w:lvlText w:val="%7."/>
      <w:lvlJc w:val="left"/>
      <w:pPr>
        <w:ind w:left="5040" w:hanging="360"/>
      </w:pPr>
    </w:lvl>
    <w:lvl w:ilvl="7" w:tplc="1988BC34">
      <w:start w:val="1"/>
      <w:numFmt w:val="lowerLetter"/>
      <w:lvlText w:val="%8."/>
      <w:lvlJc w:val="left"/>
      <w:pPr>
        <w:ind w:left="5760" w:hanging="360"/>
      </w:pPr>
    </w:lvl>
    <w:lvl w:ilvl="8" w:tplc="CF72F3C6">
      <w:start w:val="1"/>
      <w:numFmt w:val="lowerRoman"/>
      <w:lvlText w:val="%9."/>
      <w:lvlJc w:val="right"/>
      <w:pPr>
        <w:ind w:left="6480" w:hanging="180"/>
      </w:pPr>
    </w:lvl>
  </w:abstractNum>
  <w:abstractNum w:abstractNumId="30" w15:restartNumberingAfterBreak="0">
    <w:nsid w:val="25B84D6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6A77E69"/>
    <w:multiLevelType w:val="hybridMultilevel"/>
    <w:tmpl w:val="3A067B3A"/>
    <w:lvl w:ilvl="0" w:tplc="45346758">
      <w:start w:val="1"/>
      <w:numFmt w:val="bullet"/>
      <w:pStyle w:val="S-wypunktowanie1"/>
      <w:lvlText w:val=""/>
      <w:lvlJc w:val="left"/>
      <w:pPr>
        <w:ind w:left="1068" w:hanging="360"/>
      </w:pPr>
      <w:rPr>
        <w:rFonts w:ascii="Symbol" w:hAnsi="Symbol" w:hint="default"/>
        <w:color w:val="auto"/>
      </w:rPr>
    </w:lvl>
    <w:lvl w:ilvl="1" w:tplc="04150003">
      <w:start w:val="1"/>
      <w:numFmt w:val="bullet"/>
      <w:lvlText w:val="o"/>
      <w:lvlJc w:val="left"/>
      <w:pPr>
        <w:tabs>
          <w:tab w:val="num" w:pos="1791"/>
        </w:tabs>
        <w:ind w:left="1791" w:hanging="360"/>
      </w:pPr>
      <w:rPr>
        <w:rFonts w:ascii="Courier New" w:hAnsi="Courier New" w:hint="default"/>
      </w:rPr>
    </w:lvl>
    <w:lvl w:ilvl="2" w:tplc="04150005" w:tentative="1">
      <w:start w:val="1"/>
      <w:numFmt w:val="bullet"/>
      <w:lvlText w:val=""/>
      <w:lvlJc w:val="left"/>
      <w:pPr>
        <w:tabs>
          <w:tab w:val="num" w:pos="2511"/>
        </w:tabs>
        <w:ind w:left="2511" w:hanging="360"/>
      </w:pPr>
      <w:rPr>
        <w:rFonts w:ascii="Wingdings" w:hAnsi="Wingdings" w:hint="default"/>
      </w:rPr>
    </w:lvl>
    <w:lvl w:ilvl="3" w:tplc="04150001" w:tentative="1">
      <w:start w:val="1"/>
      <w:numFmt w:val="bullet"/>
      <w:lvlText w:val=""/>
      <w:lvlJc w:val="left"/>
      <w:pPr>
        <w:tabs>
          <w:tab w:val="num" w:pos="3231"/>
        </w:tabs>
        <w:ind w:left="3231" w:hanging="360"/>
      </w:pPr>
      <w:rPr>
        <w:rFonts w:ascii="Symbol" w:hAnsi="Symbol" w:hint="default"/>
      </w:rPr>
    </w:lvl>
    <w:lvl w:ilvl="4" w:tplc="04150003" w:tentative="1">
      <w:start w:val="1"/>
      <w:numFmt w:val="bullet"/>
      <w:lvlText w:val="o"/>
      <w:lvlJc w:val="left"/>
      <w:pPr>
        <w:tabs>
          <w:tab w:val="num" w:pos="3951"/>
        </w:tabs>
        <w:ind w:left="3951" w:hanging="360"/>
      </w:pPr>
      <w:rPr>
        <w:rFonts w:ascii="Courier New" w:hAnsi="Courier New" w:hint="default"/>
      </w:rPr>
    </w:lvl>
    <w:lvl w:ilvl="5" w:tplc="04150005" w:tentative="1">
      <w:start w:val="1"/>
      <w:numFmt w:val="bullet"/>
      <w:lvlText w:val=""/>
      <w:lvlJc w:val="left"/>
      <w:pPr>
        <w:tabs>
          <w:tab w:val="num" w:pos="4671"/>
        </w:tabs>
        <w:ind w:left="4671" w:hanging="360"/>
      </w:pPr>
      <w:rPr>
        <w:rFonts w:ascii="Wingdings" w:hAnsi="Wingdings" w:hint="default"/>
      </w:rPr>
    </w:lvl>
    <w:lvl w:ilvl="6" w:tplc="04150001" w:tentative="1">
      <w:start w:val="1"/>
      <w:numFmt w:val="bullet"/>
      <w:lvlText w:val=""/>
      <w:lvlJc w:val="left"/>
      <w:pPr>
        <w:tabs>
          <w:tab w:val="num" w:pos="5391"/>
        </w:tabs>
        <w:ind w:left="5391" w:hanging="360"/>
      </w:pPr>
      <w:rPr>
        <w:rFonts w:ascii="Symbol" w:hAnsi="Symbol" w:hint="default"/>
      </w:rPr>
    </w:lvl>
    <w:lvl w:ilvl="7" w:tplc="04150003" w:tentative="1">
      <w:start w:val="1"/>
      <w:numFmt w:val="bullet"/>
      <w:lvlText w:val="o"/>
      <w:lvlJc w:val="left"/>
      <w:pPr>
        <w:tabs>
          <w:tab w:val="num" w:pos="6111"/>
        </w:tabs>
        <w:ind w:left="6111" w:hanging="360"/>
      </w:pPr>
      <w:rPr>
        <w:rFonts w:ascii="Courier New" w:hAnsi="Courier New" w:hint="default"/>
      </w:rPr>
    </w:lvl>
    <w:lvl w:ilvl="8" w:tplc="04150005" w:tentative="1">
      <w:start w:val="1"/>
      <w:numFmt w:val="bullet"/>
      <w:lvlText w:val=""/>
      <w:lvlJc w:val="left"/>
      <w:pPr>
        <w:tabs>
          <w:tab w:val="num" w:pos="6831"/>
        </w:tabs>
        <w:ind w:left="6831" w:hanging="360"/>
      </w:pPr>
      <w:rPr>
        <w:rFonts w:ascii="Wingdings" w:hAnsi="Wingdings" w:hint="default"/>
      </w:rPr>
    </w:lvl>
  </w:abstractNum>
  <w:abstractNum w:abstractNumId="32" w15:restartNumberingAfterBreak="0">
    <w:nsid w:val="274B14ED"/>
    <w:multiLevelType w:val="hybridMultilevel"/>
    <w:tmpl w:val="BC7EC556"/>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9FA106F"/>
    <w:multiLevelType w:val="multilevel"/>
    <w:tmpl w:val="65D2A6E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B80162F"/>
    <w:multiLevelType w:val="hybridMultilevel"/>
    <w:tmpl w:val="AC328ED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BB900FD"/>
    <w:multiLevelType w:val="hybridMultilevel"/>
    <w:tmpl w:val="13F851CE"/>
    <w:lvl w:ilvl="0" w:tplc="05CE30E0">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CBE3EE4"/>
    <w:multiLevelType w:val="hybridMultilevel"/>
    <w:tmpl w:val="BC7EC556"/>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CC830DC"/>
    <w:multiLevelType w:val="multilevel"/>
    <w:tmpl w:val="6654172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CD92DD1"/>
    <w:multiLevelType w:val="multilevel"/>
    <w:tmpl w:val="7ABC087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2E9C5A27"/>
    <w:multiLevelType w:val="hybridMultilevel"/>
    <w:tmpl w:val="0CD6C3E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1E85504"/>
    <w:multiLevelType w:val="hybridMultilevel"/>
    <w:tmpl w:val="695E9ECC"/>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32E2403C"/>
    <w:multiLevelType w:val="multilevel"/>
    <w:tmpl w:val="F88498E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41D7997"/>
    <w:multiLevelType w:val="multilevel"/>
    <w:tmpl w:val="6654172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967738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3A25618F"/>
    <w:multiLevelType w:val="multilevel"/>
    <w:tmpl w:val="F88498E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A3C3D76"/>
    <w:multiLevelType w:val="multilevel"/>
    <w:tmpl w:val="25547184"/>
    <w:lvl w:ilvl="0">
      <w:start w:val="1"/>
      <w:numFmt w:val="lowerLetter"/>
      <w:lvlText w:val="%1."/>
      <w:lvlJc w:val="left"/>
      <w:pPr>
        <w:ind w:left="720" w:hanging="360"/>
      </w:pPr>
    </w:lvl>
    <w:lvl w:ilvl="1">
      <w:start w:val="1"/>
      <w:numFmt w:val="lowerLetter"/>
      <w:lvlText w:val="%1."/>
      <w:lvlJc w:val="left"/>
      <w:pPr>
        <w:ind w:left="1440" w:hanging="360"/>
      </w:pPr>
    </w:lvl>
    <w:lvl w:ilvl="2">
      <w:start w:val="1"/>
      <w:numFmt w:val="upp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1FB0DA8"/>
    <w:multiLevelType w:val="hybridMultilevel"/>
    <w:tmpl w:val="BC7EC556"/>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3A302BB"/>
    <w:multiLevelType w:val="hybridMultilevel"/>
    <w:tmpl w:val="4808EA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3B244FD"/>
    <w:multiLevelType w:val="multilevel"/>
    <w:tmpl w:val="F8989E7A"/>
    <w:lvl w:ilvl="0">
      <w:start w:val="1"/>
      <w:numFmt w:val="bullet"/>
      <w:lvlText w:val=""/>
      <w:lvlJc w:val="left"/>
      <w:pPr>
        <w:ind w:left="360" w:hanging="360"/>
      </w:pPr>
      <w:rPr>
        <w:rFonts w:ascii="Symbol" w:hAnsi="Symbol" w:hint="default"/>
      </w:rPr>
    </w:lvl>
    <w:lvl w:ilvl="1">
      <w:start w:val="1"/>
      <w:numFmt w:val="decimal"/>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3FA1D4D"/>
    <w:multiLevelType w:val="multilevel"/>
    <w:tmpl w:val="F88498E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63A59B3"/>
    <w:multiLevelType w:val="hybridMultilevel"/>
    <w:tmpl w:val="1B5E39A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69C0B2E"/>
    <w:multiLevelType w:val="multilevel"/>
    <w:tmpl w:val="F88498E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485818D0"/>
    <w:multiLevelType w:val="hybridMultilevel"/>
    <w:tmpl w:val="45FC5A1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87D1581"/>
    <w:multiLevelType w:val="hybridMultilevel"/>
    <w:tmpl w:val="BC7EC556"/>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8B2230E"/>
    <w:multiLevelType w:val="hybridMultilevel"/>
    <w:tmpl w:val="DF402BDE"/>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9D00658"/>
    <w:multiLevelType w:val="hybridMultilevel"/>
    <w:tmpl w:val="BE2AD3B0"/>
    <w:lvl w:ilvl="0" w:tplc="72E2B372">
      <w:start w:val="1"/>
      <w:numFmt w:val="upperRoman"/>
      <w:pStyle w:val="Tekstdymka"/>
      <w:lvlText w:val="%1."/>
      <w:lvlJc w:val="right"/>
      <w:pPr>
        <w:ind w:left="720" w:hanging="360"/>
      </w:pPr>
      <w:rPr>
        <w:rFonts w:hint="default"/>
      </w:rPr>
    </w:lvl>
    <w:lvl w:ilvl="1" w:tplc="44A24E42">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501EE7"/>
    <w:multiLevelType w:val="hybridMultilevel"/>
    <w:tmpl w:val="9768EA5A"/>
    <w:lvl w:ilvl="0" w:tplc="FFFFFFF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B646FC0"/>
    <w:multiLevelType w:val="multilevel"/>
    <w:tmpl w:val="ACC0EB8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4C452930"/>
    <w:multiLevelType w:val="hybridMultilevel"/>
    <w:tmpl w:val="0A9206BC"/>
    <w:lvl w:ilvl="0" w:tplc="0B98018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9" w15:restartNumberingAfterBreak="0">
    <w:nsid w:val="4C577288"/>
    <w:multiLevelType w:val="multilevel"/>
    <w:tmpl w:val="04FED69C"/>
    <w:lvl w:ilvl="0">
      <w:start w:val="1"/>
      <w:numFmt w:val="bullet"/>
      <w:lvlText w:val=""/>
      <w:lvlJc w:val="left"/>
      <w:pPr>
        <w:ind w:left="360" w:hanging="360"/>
      </w:pPr>
      <w:rPr>
        <w:rFonts w:ascii="Symbol" w:hAnsi="Symbol" w:hint="default"/>
      </w:rPr>
    </w:lvl>
    <w:lvl w:ilvl="1">
      <w:start w:val="1"/>
      <w:numFmt w:val="decimal"/>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4F636205"/>
    <w:multiLevelType w:val="multilevel"/>
    <w:tmpl w:val="F88498E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0261189"/>
    <w:multiLevelType w:val="multilevel"/>
    <w:tmpl w:val="2DE8698A"/>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3937AA3"/>
    <w:multiLevelType w:val="multilevel"/>
    <w:tmpl w:val="139EFBB0"/>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4557AC3"/>
    <w:multiLevelType w:val="hybridMultilevel"/>
    <w:tmpl w:val="DCDED572"/>
    <w:lvl w:ilvl="0" w:tplc="05CE30E0">
      <w:start w:val="1"/>
      <w:numFmt w:val="lowerLetter"/>
      <w:lvlText w:val="%1."/>
      <w:lvlJc w:val="left"/>
      <w:pPr>
        <w:ind w:left="720" w:hanging="360"/>
      </w:pPr>
    </w:lvl>
    <w:lvl w:ilvl="1" w:tplc="863AF2B2">
      <w:start w:val="1"/>
      <w:numFmt w:val="lowerLetter"/>
      <w:lvlText w:val="%2."/>
      <w:lvlJc w:val="left"/>
      <w:pPr>
        <w:ind w:left="1440" w:hanging="360"/>
      </w:pPr>
    </w:lvl>
    <w:lvl w:ilvl="2" w:tplc="581480E8">
      <w:start w:val="1"/>
      <w:numFmt w:val="lowerRoman"/>
      <w:lvlText w:val="%3."/>
      <w:lvlJc w:val="right"/>
      <w:pPr>
        <w:ind w:left="2160" w:hanging="180"/>
      </w:pPr>
    </w:lvl>
    <w:lvl w:ilvl="3" w:tplc="C03E8B4C">
      <w:start w:val="1"/>
      <w:numFmt w:val="decimal"/>
      <w:lvlText w:val="%4."/>
      <w:lvlJc w:val="left"/>
      <w:pPr>
        <w:ind w:left="2880" w:hanging="360"/>
      </w:pPr>
    </w:lvl>
    <w:lvl w:ilvl="4" w:tplc="4F04D53E">
      <w:start w:val="1"/>
      <w:numFmt w:val="lowerLetter"/>
      <w:lvlText w:val="%5."/>
      <w:lvlJc w:val="left"/>
      <w:pPr>
        <w:ind w:left="3600" w:hanging="360"/>
      </w:pPr>
    </w:lvl>
    <w:lvl w:ilvl="5" w:tplc="66AA18D0">
      <w:start w:val="1"/>
      <w:numFmt w:val="lowerRoman"/>
      <w:lvlText w:val="%6."/>
      <w:lvlJc w:val="right"/>
      <w:pPr>
        <w:ind w:left="4320" w:hanging="180"/>
      </w:pPr>
    </w:lvl>
    <w:lvl w:ilvl="6" w:tplc="50B6B940">
      <w:start w:val="1"/>
      <w:numFmt w:val="decimal"/>
      <w:lvlText w:val="%7."/>
      <w:lvlJc w:val="left"/>
      <w:pPr>
        <w:ind w:left="5040" w:hanging="360"/>
      </w:pPr>
    </w:lvl>
    <w:lvl w:ilvl="7" w:tplc="57A4B5C8">
      <w:start w:val="1"/>
      <w:numFmt w:val="lowerLetter"/>
      <w:lvlText w:val="%8."/>
      <w:lvlJc w:val="left"/>
      <w:pPr>
        <w:ind w:left="5760" w:hanging="360"/>
      </w:pPr>
    </w:lvl>
    <w:lvl w:ilvl="8" w:tplc="2730BD62">
      <w:start w:val="1"/>
      <w:numFmt w:val="lowerRoman"/>
      <w:lvlText w:val="%9."/>
      <w:lvlJc w:val="right"/>
      <w:pPr>
        <w:ind w:left="6480" w:hanging="180"/>
      </w:pPr>
    </w:lvl>
  </w:abstractNum>
  <w:abstractNum w:abstractNumId="64" w15:restartNumberingAfterBreak="0">
    <w:nsid w:val="55CC430B"/>
    <w:multiLevelType w:val="multilevel"/>
    <w:tmpl w:val="2DE8698A"/>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9BA771D"/>
    <w:multiLevelType w:val="hybridMultilevel"/>
    <w:tmpl w:val="9768EA5A"/>
    <w:lvl w:ilvl="0" w:tplc="FFFFFFF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A91479C"/>
    <w:multiLevelType w:val="hybridMultilevel"/>
    <w:tmpl w:val="F2101564"/>
    <w:lvl w:ilvl="0" w:tplc="052CDF88">
      <w:start w:val="1"/>
      <w:numFmt w:val="decimal"/>
      <w:lvlText w:val="%1."/>
      <w:lvlJc w:val="left"/>
      <w:pPr>
        <w:ind w:left="720" w:hanging="360"/>
      </w:pPr>
      <w:rPr>
        <w:rFonts w:ascii="Verdana" w:hAnsi="Verdana"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F743C14"/>
    <w:multiLevelType w:val="hybridMultilevel"/>
    <w:tmpl w:val="2C1C7AC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FD23DF7"/>
    <w:multiLevelType w:val="hybridMultilevel"/>
    <w:tmpl w:val="ED92B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00A18B1"/>
    <w:multiLevelType w:val="multilevel"/>
    <w:tmpl w:val="F88498E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619E46DC"/>
    <w:multiLevelType w:val="hybridMultilevel"/>
    <w:tmpl w:val="B236404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1F53A5C"/>
    <w:multiLevelType w:val="multilevel"/>
    <w:tmpl w:val="9C6A393C"/>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6894425C"/>
    <w:multiLevelType w:val="multilevel"/>
    <w:tmpl w:val="65D2A6E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694430F8"/>
    <w:multiLevelType w:val="multilevel"/>
    <w:tmpl w:val="6654172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9BC0D41"/>
    <w:multiLevelType w:val="multilevel"/>
    <w:tmpl w:val="F88498E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6AD41F6C"/>
    <w:multiLevelType w:val="hybridMultilevel"/>
    <w:tmpl w:val="7B165CD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F74176B"/>
    <w:multiLevelType w:val="multilevel"/>
    <w:tmpl w:val="ACC0EB8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710D62D2"/>
    <w:multiLevelType w:val="hybridMultilevel"/>
    <w:tmpl w:val="CD78F930"/>
    <w:lvl w:ilvl="0" w:tplc="53488684">
      <w:start w:val="1"/>
      <w:numFmt w:val="decimal"/>
      <w:lvlText w:val="%1."/>
      <w:lvlJc w:val="left"/>
      <w:pPr>
        <w:ind w:left="720" w:hanging="360"/>
      </w:pPr>
    </w:lvl>
    <w:lvl w:ilvl="1" w:tplc="D794F786">
      <w:start w:val="1"/>
      <w:numFmt w:val="lowerLetter"/>
      <w:lvlText w:val="%2."/>
      <w:lvlJc w:val="left"/>
      <w:pPr>
        <w:ind w:left="1440" w:hanging="360"/>
      </w:pPr>
    </w:lvl>
    <w:lvl w:ilvl="2" w:tplc="52C81452">
      <w:start w:val="1"/>
      <w:numFmt w:val="lowerRoman"/>
      <w:lvlText w:val="%3."/>
      <w:lvlJc w:val="right"/>
      <w:pPr>
        <w:ind w:left="2160" w:hanging="180"/>
      </w:pPr>
    </w:lvl>
    <w:lvl w:ilvl="3" w:tplc="03D0A7B8">
      <w:start w:val="1"/>
      <w:numFmt w:val="decimal"/>
      <w:lvlText w:val="%4."/>
      <w:lvlJc w:val="left"/>
      <w:pPr>
        <w:ind w:left="2880" w:hanging="360"/>
      </w:pPr>
    </w:lvl>
    <w:lvl w:ilvl="4" w:tplc="B40CB340">
      <w:start w:val="1"/>
      <w:numFmt w:val="lowerLetter"/>
      <w:lvlText w:val="%5."/>
      <w:lvlJc w:val="left"/>
      <w:pPr>
        <w:ind w:left="3600" w:hanging="360"/>
      </w:pPr>
    </w:lvl>
    <w:lvl w:ilvl="5" w:tplc="38C0742C">
      <w:start w:val="1"/>
      <w:numFmt w:val="lowerRoman"/>
      <w:lvlText w:val="%6."/>
      <w:lvlJc w:val="right"/>
      <w:pPr>
        <w:ind w:left="4320" w:hanging="180"/>
      </w:pPr>
    </w:lvl>
    <w:lvl w:ilvl="6" w:tplc="4800A044">
      <w:start w:val="1"/>
      <w:numFmt w:val="decimal"/>
      <w:lvlText w:val="%7."/>
      <w:lvlJc w:val="left"/>
      <w:pPr>
        <w:ind w:left="5040" w:hanging="360"/>
      </w:pPr>
    </w:lvl>
    <w:lvl w:ilvl="7" w:tplc="DB7CD714">
      <w:start w:val="1"/>
      <w:numFmt w:val="lowerLetter"/>
      <w:lvlText w:val="%8."/>
      <w:lvlJc w:val="left"/>
      <w:pPr>
        <w:ind w:left="5760" w:hanging="360"/>
      </w:pPr>
    </w:lvl>
    <w:lvl w:ilvl="8" w:tplc="AF6EA1CA">
      <w:start w:val="1"/>
      <w:numFmt w:val="lowerRoman"/>
      <w:lvlText w:val="%9."/>
      <w:lvlJc w:val="right"/>
      <w:pPr>
        <w:ind w:left="6480" w:hanging="180"/>
      </w:pPr>
    </w:lvl>
  </w:abstractNum>
  <w:abstractNum w:abstractNumId="78" w15:restartNumberingAfterBreak="0">
    <w:nsid w:val="724C1B44"/>
    <w:multiLevelType w:val="multilevel"/>
    <w:tmpl w:val="F88498E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742B709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76317AF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79F32026"/>
    <w:multiLevelType w:val="hybridMultilevel"/>
    <w:tmpl w:val="BC7EC556"/>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E2F162D"/>
    <w:multiLevelType w:val="multilevel"/>
    <w:tmpl w:val="DB3AE18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7EAB2F80"/>
    <w:multiLevelType w:val="hybridMultilevel"/>
    <w:tmpl w:val="BC7EC556"/>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ED50759"/>
    <w:multiLevelType w:val="hybridMultilevel"/>
    <w:tmpl w:val="DF402BDE"/>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3"/>
  </w:num>
  <w:num w:numId="2">
    <w:abstractNumId w:val="77"/>
  </w:num>
  <w:num w:numId="3">
    <w:abstractNumId w:val="45"/>
  </w:num>
  <w:num w:numId="4">
    <w:abstractNumId w:val="29"/>
  </w:num>
  <w:num w:numId="5">
    <w:abstractNumId w:val="22"/>
  </w:num>
  <w:num w:numId="6">
    <w:abstractNumId w:val="55"/>
  </w:num>
  <w:num w:numId="7">
    <w:abstractNumId w:val="1"/>
  </w:num>
  <w:num w:numId="8">
    <w:abstractNumId w:val="0"/>
  </w:num>
  <w:num w:numId="9">
    <w:abstractNumId w:val="38"/>
  </w:num>
  <w:num w:numId="10">
    <w:abstractNumId w:val="14"/>
  </w:num>
  <w:num w:numId="11">
    <w:abstractNumId w:val="12"/>
  </w:num>
  <w:num w:numId="12">
    <w:abstractNumId w:val="31"/>
  </w:num>
  <w:num w:numId="13">
    <w:abstractNumId w:val="44"/>
  </w:num>
  <w:num w:numId="14">
    <w:abstractNumId w:val="69"/>
  </w:num>
  <w:num w:numId="15">
    <w:abstractNumId w:val="49"/>
  </w:num>
  <w:num w:numId="16">
    <w:abstractNumId w:val="13"/>
  </w:num>
  <w:num w:numId="17">
    <w:abstractNumId w:val="40"/>
  </w:num>
  <w:num w:numId="18">
    <w:abstractNumId w:val="25"/>
  </w:num>
  <w:num w:numId="19">
    <w:abstractNumId w:val="36"/>
  </w:num>
  <w:num w:numId="20">
    <w:abstractNumId w:val="72"/>
  </w:num>
  <w:num w:numId="21">
    <w:abstractNumId w:val="82"/>
  </w:num>
  <w:num w:numId="22">
    <w:abstractNumId w:val="73"/>
  </w:num>
  <w:num w:numId="23">
    <w:abstractNumId w:val="80"/>
  </w:num>
  <w:num w:numId="24">
    <w:abstractNumId w:val="68"/>
  </w:num>
  <w:num w:numId="25">
    <w:abstractNumId w:val="23"/>
  </w:num>
  <w:num w:numId="26">
    <w:abstractNumId w:val="50"/>
  </w:num>
  <w:num w:numId="27">
    <w:abstractNumId w:val="39"/>
  </w:num>
  <w:num w:numId="28">
    <w:abstractNumId w:val="70"/>
  </w:num>
  <w:num w:numId="29">
    <w:abstractNumId w:val="15"/>
  </w:num>
  <w:num w:numId="30">
    <w:abstractNumId w:val="65"/>
  </w:num>
  <w:num w:numId="31">
    <w:abstractNumId w:val="8"/>
  </w:num>
  <w:num w:numId="32">
    <w:abstractNumId w:val="75"/>
  </w:num>
  <w:num w:numId="33">
    <w:abstractNumId w:val="52"/>
  </w:num>
  <w:num w:numId="34">
    <w:abstractNumId w:val="34"/>
  </w:num>
  <w:num w:numId="35">
    <w:abstractNumId w:val="47"/>
  </w:num>
  <w:num w:numId="36">
    <w:abstractNumId w:val="19"/>
  </w:num>
  <w:num w:numId="37">
    <w:abstractNumId w:val="67"/>
  </w:num>
  <w:num w:numId="38">
    <w:abstractNumId w:val="71"/>
  </w:num>
  <w:num w:numId="39">
    <w:abstractNumId w:val="59"/>
  </w:num>
  <w:num w:numId="40">
    <w:abstractNumId w:val="24"/>
  </w:num>
  <w:num w:numId="41">
    <w:abstractNumId w:val="48"/>
  </w:num>
  <w:num w:numId="42">
    <w:abstractNumId w:val="61"/>
  </w:num>
  <w:num w:numId="43">
    <w:abstractNumId w:val="10"/>
  </w:num>
  <w:num w:numId="44">
    <w:abstractNumId w:val="62"/>
  </w:num>
  <w:num w:numId="45">
    <w:abstractNumId w:val="18"/>
  </w:num>
  <w:num w:numId="46">
    <w:abstractNumId w:val="7"/>
  </w:num>
  <w:num w:numId="47">
    <w:abstractNumId w:val="58"/>
  </w:num>
  <w:num w:numId="48">
    <w:abstractNumId w:val="30"/>
  </w:num>
  <w:num w:numId="49">
    <w:abstractNumId w:val="79"/>
  </w:num>
  <w:num w:numId="50">
    <w:abstractNumId w:val="64"/>
  </w:num>
  <w:num w:numId="51">
    <w:abstractNumId w:val="42"/>
  </w:num>
  <w:num w:numId="52">
    <w:abstractNumId w:val="37"/>
  </w:num>
  <w:num w:numId="53">
    <w:abstractNumId w:val="66"/>
  </w:num>
  <w:num w:numId="54">
    <w:abstractNumId w:val="84"/>
  </w:num>
  <w:num w:numId="55">
    <w:abstractNumId w:val="20"/>
  </w:num>
  <w:num w:numId="56">
    <w:abstractNumId w:val="54"/>
  </w:num>
  <w:num w:numId="57">
    <w:abstractNumId w:val="9"/>
  </w:num>
  <w:num w:numId="58">
    <w:abstractNumId w:val="2"/>
  </w:num>
  <w:num w:numId="59">
    <w:abstractNumId w:val="26"/>
  </w:num>
  <w:num w:numId="60">
    <w:abstractNumId w:val="46"/>
  </w:num>
  <w:num w:numId="61">
    <w:abstractNumId w:val="33"/>
  </w:num>
  <w:num w:numId="62">
    <w:abstractNumId w:val="17"/>
  </w:num>
  <w:num w:numId="63">
    <w:abstractNumId w:val="53"/>
  </w:num>
  <w:num w:numId="64">
    <w:abstractNumId w:val="32"/>
  </w:num>
  <w:num w:numId="65">
    <w:abstractNumId w:val="83"/>
  </w:num>
  <w:num w:numId="66">
    <w:abstractNumId w:val="81"/>
  </w:num>
  <w:num w:numId="67">
    <w:abstractNumId w:val="3"/>
  </w:num>
  <w:num w:numId="68">
    <w:abstractNumId w:val="27"/>
  </w:num>
  <w:num w:numId="69">
    <w:abstractNumId w:val="4"/>
  </w:num>
  <w:num w:numId="70">
    <w:abstractNumId w:val="5"/>
  </w:num>
  <w:num w:numId="71">
    <w:abstractNumId w:val="16"/>
  </w:num>
  <w:num w:numId="72">
    <w:abstractNumId w:val="21"/>
  </w:num>
  <w:num w:numId="73">
    <w:abstractNumId w:val="28"/>
  </w:num>
  <w:num w:numId="74">
    <w:abstractNumId w:val="60"/>
  </w:num>
  <w:num w:numId="75">
    <w:abstractNumId w:val="78"/>
  </w:num>
  <w:num w:numId="76">
    <w:abstractNumId w:val="41"/>
  </w:num>
  <w:num w:numId="77">
    <w:abstractNumId w:val="7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1"/>
  </w:num>
  <w:num w:numId="79">
    <w:abstractNumId w:val="6"/>
  </w:num>
  <w:num w:numId="80">
    <w:abstractNumId w:val="74"/>
  </w:num>
  <w:num w:numId="81">
    <w:abstractNumId w:val="11"/>
  </w:num>
  <w:num w:numId="82">
    <w:abstractNumId w:val="43"/>
  </w:num>
  <w:num w:numId="83">
    <w:abstractNumId w:val="57"/>
  </w:num>
  <w:num w:numId="84">
    <w:abstractNumId w:val="35"/>
  </w:num>
  <w:num w:numId="85">
    <w:abstractNumId w:val="5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1E6"/>
    <w:rsid w:val="00000E89"/>
    <w:rsid w:val="00000F71"/>
    <w:rsid w:val="00001DE2"/>
    <w:rsid w:val="00002870"/>
    <w:rsid w:val="00002AED"/>
    <w:rsid w:val="00002B8E"/>
    <w:rsid w:val="000031F4"/>
    <w:rsid w:val="0000369D"/>
    <w:rsid w:val="000043C3"/>
    <w:rsid w:val="00004FAD"/>
    <w:rsid w:val="00005317"/>
    <w:rsid w:val="00005A5D"/>
    <w:rsid w:val="00005CBB"/>
    <w:rsid w:val="00006A39"/>
    <w:rsid w:val="00010718"/>
    <w:rsid w:val="00010FE1"/>
    <w:rsid w:val="000110F3"/>
    <w:rsid w:val="00011277"/>
    <w:rsid w:val="000113A1"/>
    <w:rsid w:val="00011989"/>
    <w:rsid w:val="00011FAF"/>
    <w:rsid w:val="00011FEF"/>
    <w:rsid w:val="0001286D"/>
    <w:rsid w:val="00013958"/>
    <w:rsid w:val="00013C5D"/>
    <w:rsid w:val="00014F80"/>
    <w:rsid w:val="00015663"/>
    <w:rsid w:val="00015735"/>
    <w:rsid w:val="00016019"/>
    <w:rsid w:val="00016510"/>
    <w:rsid w:val="00016A35"/>
    <w:rsid w:val="00017697"/>
    <w:rsid w:val="00017959"/>
    <w:rsid w:val="000208AE"/>
    <w:rsid w:val="00020DEC"/>
    <w:rsid w:val="00021660"/>
    <w:rsid w:val="00021D6A"/>
    <w:rsid w:val="000224D5"/>
    <w:rsid w:val="000228DF"/>
    <w:rsid w:val="000229A0"/>
    <w:rsid w:val="00022DFC"/>
    <w:rsid w:val="00022E71"/>
    <w:rsid w:val="00023200"/>
    <w:rsid w:val="00023457"/>
    <w:rsid w:val="000235CA"/>
    <w:rsid w:val="0002456B"/>
    <w:rsid w:val="00024A16"/>
    <w:rsid w:val="00024A6C"/>
    <w:rsid w:val="00024B71"/>
    <w:rsid w:val="00025494"/>
    <w:rsid w:val="000256E1"/>
    <w:rsid w:val="00025A18"/>
    <w:rsid w:val="00025B99"/>
    <w:rsid w:val="000265A3"/>
    <w:rsid w:val="000310A3"/>
    <w:rsid w:val="00031995"/>
    <w:rsid w:val="00031DC4"/>
    <w:rsid w:val="000324B4"/>
    <w:rsid w:val="00032C93"/>
    <w:rsid w:val="00032D3C"/>
    <w:rsid w:val="00033612"/>
    <w:rsid w:val="00034099"/>
    <w:rsid w:val="000340B8"/>
    <w:rsid w:val="000341E9"/>
    <w:rsid w:val="000347B4"/>
    <w:rsid w:val="000347E2"/>
    <w:rsid w:val="000347F1"/>
    <w:rsid w:val="000348C3"/>
    <w:rsid w:val="000349C1"/>
    <w:rsid w:val="00035512"/>
    <w:rsid w:val="00035D50"/>
    <w:rsid w:val="00036DFE"/>
    <w:rsid w:val="0003798E"/>
    <w:rsid w:val="00037B21"/>
    <w:rsid w:val="00041627"/>
    <w:rsid w:val="00041A82"/>
    <w:rsid w:val="00041B70"/>
    <w:rsid w:val="00041D0D"/>
    <w:rsid w:val="00042203"/>
    <w:rsid w:val="000457D8"/>
    <w:rsid w:val="00045998"/>
    <w:rsid w:val="000460EA"/>
    <w:rsid w:val="00046111"/>
    <w:rsid w:val="00046A80"/>
    <w:rsid w:val="000524E9"/>
    <w:rsid w:val="00052590"/>
    <w:rsid w:val="000527B8"/>
    <w:rsid w:val="00052976"/>
    <w:rsid w:val="00053906"/>
    <w:rsid w:val="00053CAA"/>
    <w:rsid w:val="000558E4"/>
    <w:rsid w:val="00055B98"/>
    <w:rsid w:val="00055CB6"/>
    <w:rsid w:val="00056DF2"/>
    <w:rsid w:val="00057001"/>
    <w:rsid w:val="00057E20"/>
    <w:rsid w:val="0006045F"/>
    <w:rsid w:val="00060B94"/>
    <w:rsid w:val="00061363"/>
    <w:rsid w:val="00061967"/>
    <w:rsid w:val="00062AC1"/>
    <w:rsid w:val="00062F26"/>
    <w:rsid w:val="000636BF"/>
    <w:rsid w:val="000636FD"/>
    <w:rsid w:val="00063F04"/>
    <w:rsid w:val="00064017"/>
    <w:rsid w:val="00064B38"/>
    <w:rsid w:val="00064FBE"/>
    <w:rsid w:val="0006696A"/>
    <w:rsid w:val="00066A73"/>
    <w:rsid w:val="00067181"/>
    <w:rsid w:val="00071041"/>
    <w:rsid w:val="000719E7"/>
    <w:rsid w:val="0007270B"/>
    <w:rsid w:val="0007354B"/>
    <w:rsid w:val="00073EC7"/>
    <w:rsid w:val="000751FB"/>
    <w:rsid w:val="0007545A"/>
    <w:rsid w:val="00077C58"/>
    <w:rsid w:val="00077FF9"/>
    <w:rsid w:val="0008026A"/>
    <w:rsid w:val="00080A6B"/>
    <w:rsid w:val="00080B20"/>
    <w:rsid w:val="00081100"/>
    <w:rsid w:val="0008113B"/>
    <w:rsid w:val="0008179C"/>
    <w:rsid w:val="00081E48"/>
    <w:rsid w:val="00082415"/>
    <w:rsid w:val="00082686"/>
    <w:rsid w:val="00082B69"/>
    <w:rsid w:val="000840C8"/>
    <w:rsid w:val="00084AFA"/>
    <w:rsid w:val="00085687"/>
    <w:rsid w:val="00085FE7"/>
    <w:rsid w:val="000865F1"/>
    <w:rsid w:val="00086BAE"/>
    <w:rsid w:val="00086DA8"/>
    <w:rsid w:val="00087AA3"/>
    <w:rsid w:val="0009053C"/>
    <w:rsid w:val="00090877"/>
    <w:rsid w:val="000918A1"/>
    <w:rsid w:val="000919E8"/>
    <w:rsid w:val="00092063"/>
    <w:rsid w:val="00092934"/>
    <w:rsid w:val="000936D3"/>
    <w:rsid w:val="00093857"/>
    <w:rsid w:val="0009385C"/>
    <w:rsid w:val="00093F09"/>
    <w:rsid w:val="000940C9"/>
    <w:rsid w:val="00094366"/>
    <w:rsid w:val="00094AEA"/>
    <w:rsid w:val="00095054"/>
    <w:rsid w:val="0009677F"/>
    <w:rsid w:val="00096856"/>
    <w:rsid w:val="000977B3"/>
    <w:rsid w:val="000A02DA"/>
    <w:rsid w:val="000A06BA"/>
    <w:rsid w:val="000A0873"/>
    <w:rsid w:val="000A1C6F"/>
    <w:rsid w:val="000A2194"/>
    <w:rsid w:val="000A2709"/>
    <w:rsid w:val="000A5770"/>
    <w:rsid w:val="000A6A4D"/>
    <w:rsid w:val="000A76CA"/>
    <w:rsid w:val="000B07BC"/>
    <w:rsid w:val="000B0977"/>
    <w:rsid w:val="000B0AE9"/>
    <w:rsid w:val="000B1051"/>
    <w:rsid w:val="000B2963"/>
    <w:rsid w:val="000B32FC"/>
    <w:rsid w:val="000B372D"/>
    <w:rsid w:val="000B5312"/>
    <w:rsid w:val="000B6A25"/>
    <w:rsid w:val="000B710A"/>
    <w:rsid w:val="000B7A85"/>
    <w:rsid w:val="000C0038"/>
    <w:rsid w:val="000C0BF2"/>
    <w:rsid w:val="000C17CA"/>
    <w:rsid w:val="000C1D86"/>
    <w:rsid w:val="000C219F"/>
    <w:rsid w:val="000C2382"/>
    <w:rsid w:val="000C3A87"/>
    <w:rsid w:val="000C3D5E"/>
    <w:rsid w:val="000C450B"/>
    <w:rsid w:val="000C4A83"/>
    <w:rsid w:val="000C4E71"/>
    <w:rsid w:val="000C58FF"/>
    <w:rsid w:val="000D0266"/>
    <w:rsid w:val="000D158E"/>
    <w:rsid w:val="000D30F9"/>
    <w:rsid w:val="000D332E"/>
    <w:rsid w:val="000D5B5C"/>
    <w:rsid w:val="000D625C"/>
    <w:rsid w:val="000D69FE"/>
    <w:rsid w:val="000D7091"/>
    <w:rsid w:val="000D76E0"/>
    <w:rsid w:val="000D7AE6"/>
    <w:rsid w:val="000D7DA0"/>
    <w:rsid w:val="000E0191"/>
    <w:rsid w:val="000E03E6"/>
    <w:rsid w:val="000E0759"/>
    <w:rsid w:val="000E1F38"/>
    <w:rsid w:val="000E2453"/>
    <w:rsid w:val="000E5052"/>
    <w:rsid w:val="000E6069"/>
    <w:rsid w:val="000E70F1"/>
    <w:rsid w:val="000E76E2"/>
    <w:rsid w:val="000E794D"/>
    <w:rsid w:val="000F02CD"/>
    <w:rsid w:val="000F0357"/>
    <w:rsid w:val="000F0C8E"/>
    <w:rsid w:val="000F12E0"/>
    <w:rsid w:val="000F24E1"/>
    <w:rsid w:val="000F437F"/>
    <w:rsid w:val="000F43AF"/>
    <w:rsid w:val="000F4553"/>
    <w:rsid w:val="000F4A83"/>
    <w:rsid w:val="000F5186"/>
    <w:rsid w:val="000F524C"/>
    <w:rsid w:val="000F5F4D"/>
    <w:rsid w:val="000F6B25"/>
    <w:rsid w:val="000F6B76"/>
    <w:rsid w:val="000F7940"/>
    <w:rsid w:val="001012DA"/>
    <w:rsid w:val="00101A51"/>
    <w:rsid w:val="00101B20"/>
    <w:rsid w:val="00102CAB"/>
    <w:rsid w:val="00103780"/>
    <w:rsid w:val="0010413A"/>
    <w:rsid w:val="001042DB"/>
    <w:rsid w:val="00104543"/>
    <w:rsid w:val="00104E95"/>
    <w:rsid w:val="00104EFD"/>
    <w:rsid w:val="00105126"/>
    <w:rsid w:val="00105780"/>
    <w:rsid w:val="00106090"/>
    <w:rsid w:val="0010645A"/>
    <w:rsid w:val="00106AF5"/>
    <w:rsid w:val="00107BDD"/>
    <w:rsid w:val="00107ED9"/>
    <w:rsid w:val="00110F80"/>
    <w:rsid w:val="00111CE4"/>
    <w:rsid w:val="0011249A"/>
    <w:rsid w:val="00112837"/>
    <w:rsid w:val="00112FB0"/>
    <w:rsid w:val="00113784"/>
    <w:rsid w:val="00120189"/>
    <w:rsid w:val="001202C4"/>
    <w:rsid w:val="00121084"/>
    <w:rsid w:val="00121305"/>
    <w:rsid w:val="001216E8"/>
    <w:rsid w:val="00122990"/>
    <w:rsid w:val="00122EAD"/>
    <w:rsid w:val="00123189"/>
    <w:rsid w:val="001234AC"/>
    <w:rsid w:val="001237F5"/>
    <w:rsid w:val="00124132"/>
    <w:rsid w:val="001244BC"/>
    <w:rsid w:val="00124555"/>
    <w:rsid w:val="00124755"/>
    <w:rsid w:val="00125017"/>
    <w:rsid w:val="00127FFD"/>
    <w:rsid w:val="00130005"/>
    <w:rsid w:val="00130100"/>
    <w:rsid w:val="001301CB"/>
    <w:rsid w:val="00130D3F"/>
    <w:rsid w:val="001310D3"/>
    <w:rsid w:val="00131FF7"/>
    <w:rsid w:val="00132825"/>
    <w:rsid w:val="00132E83"/>
    <w:rsid w:val="0013570C"/>
    <w:rsid w:val="00135D4C"/>
    <w:rsid w:val="00135DE4"/>
    <w:rsid w:val="00135FA2"/>
    <w:rsid w:val="001360FC"/>
    <w:rsid w:val="00136DEE"/>
    <w:rsid w:val="00136F86"/>
    <w:rsid w:val="0013704D"/>
    <w:rsid w:val="001370D8"/>
    <w:rsid w:val="00137307"/>
    <w:rsid w:val="00140A62"/>
    <w:rsid w:val="00140FC9"/>
    <w:rsid w:val="00141E0A"/>
    <w:rsid w:val="001428D3"/>
    <w:rsid w:val="001431AE"/>
    <w:rsid w:val="00143534"/>
    <w:rsid w:val="00143C18"/>
    <w:rsid w:val="00143ECD"/>
    <w:rsid w:val="00143F71"/>
    <w:rsid w:val="00144DEB"/>
    <w:rsid w:val="001453B6"/>
    <w:rsid w:val="00145927"/>
    <w:rsid w:val="001465C8"/>
    <w:rsid w:val="001501B7"/>
    <w:rsid w:val="00150D08"/>
    <w:rsid w:val="00152587"/>
    <w:rsid w:val="00152D40"/>
    <w:rsid w:val="0015406B"/>
    <w:rsid w:val="0015472D"/>
    <w:rsid w:val="00155012"/>
    <w:rsid w:val="00155725"/>
    <w:rsid w:val="001565CF"/>
    <w:rsid w:val="001568E1"/>
    <w:rsid w:val="00157345"/>
    <w:rsid w:val="00157F6B"/>
    <w:rsid w:val="001615F6"/>
    <w:rsid w:val="00162A60"/>
    <w:rsid w:val="0016510C"/>
    <w:rsid w:val="00165EFF"/>
    <w:rsid w:val="00167A2E"/>
    <w:rsid w:val="00170A6C"/>
    <w:rsid w:val="00170EDD"/>
    <w:rsid w:val="00171865"/>
    <w:rsid w:val="00172211"/>
    <w:rsid w:val="001733F3"/>
    <w:rsid w:val="00173808"/>
    <w:rsid w:val="00174221"/>
    <w:rsid w:val="001748ED"/>
    <w:rsid w:val="00174AEE"/>
    <w:rsid w:val="00175864"/>
    <w:rsid w:val="00175A98"/>
    <w:rsid w:val="00175DCC"/>
    <w:rsid w:val="00176A79"/>
    <w:rsid w:val="00176A94"/>
    <w:rsid w:val="00176EA1"/>
    <w:rsid w:val="001770C6"/>
    <w:rsid w:val="001775C3"/>
    <w:rsid w:val="00177BB3"/>
    <w:rsid w:val="00177C26"/>
    <w:rsid w:val="00177FF9"/>
    <w:rsid w:val="001810FE"/>
    <w:rsid w:val="00181C69"/>
    <w:rsid w:val="00181C86"/>
    <w:rsid w:val="00182DA6"/>
    <w:rsid w:val="00183172"/>
    <w:rsid w:val="00184AA3"/>
    <w:rsid w:val="00185692"/>
    <w:rsid w:val="001862F4"/>
    <w:rsid w:val="00186EAB"/>
    <w:rsid w:val="00186F6A"/>
    <w:rsid w:val="00186FB4"/>
    <w:rsid w:val="00186FD6"/>
    <w:rsid w:val="00187967"/>
    <w:rsid w:val="00190D20"/>
    <w:rsid w:val="00192417"/>
    <w:rsid w:val="0019371F"/>
    <w:rsid w:val="001947B5"/>
    <w:rsid w:val="001950F4"/>
    <w:rsid w:val="001953B0"/>
    <w:rsid w:val="00196195"/>
    <w:rsid w:val="0019789F"/>
    <w:rsid w:val="00197B4F"/>
    <w:rsid w:val="00197CFD"/>
    <w:rsid w:val="001A03A1"/>
    <w:rsid w:val="001A119A"/>
    <w:rsid w:val="001A1E4F"/>
    <w:rsid w:val="001A1E9F"/>
    <w:rsid w:val="001A20A1"/>
    <w:rsid w:val="001A2220"/>
    <w:rsid w:val="001A2F17"/>
    <w:rsid w:val="001A2F27"/>
    <w:rsid w:val="001A510F"/>
    <w:rsid w:val="001A54F6"/>
    <w:rsid w:val="001A671E"/>
    <w:rsid w:val="001A73D0"/>
    <w:rsid w:val="001B1215"/>
    <w:rsid w:val="001B170E"/>
    <w:rsid w:val="001B1D7C"/>
    <w:rsid w:val="001B1F70"/>
    <w:rsid w:val="001B2651"/>
    <w:rsid w:val="001B2734"/>
    <w:rsid w:val="001B3EF7"/>
    <w:rsid w:val="001B3F1B"/>
    <w:rsid w:val="001B4D0D"/>
    <w:rsid w:val="001B50EF"/>
    <w:rsid w:val="001B5CC8"/>
    <w:rsid w:val="001B5D37"/>
    <w:rsid w:val="001B5ED5"/>
    <w:rsid w:val="001B6589"/>
    <w:rsid w:val="001B6A54"/>
    <w:rsid w:val="001B6C83"/>
    <w:rsid w:val="001B720F"/>
    <w:rsid w:val="001B7496"/>
    <w:rsid w:val="001B7A69"/>
    <w:rsid w:val="001B7A93"/>
    <w:rsid w:val="001C094F"/>
    <w:rsid w:val="001C0F3B"/>
    <w:rsid w:val="001C1609"/>
    <w:rsid w:val="001C2143"/>
    <w:rsid w:val="001C298E"/>
    <w:rsid w:val="001C2BCE"/>
    <w:rsid w:val="001C30DA"/>
    <w:rsid w:val="001C3BB0"/>
    <w:rsid w:val="001C4339"/>
    <w:rsid w:val="001C5293"/>
    <w:rsid w:val="001C5AB3"/>
    <w:rsid w:val="001C5F21"/>
    <w:rsid w:val="001C618F"/>
    <w:rsid w:val="001C6BBB"/>
    <w:rsid w:val="001C7476"/>
    <w:rsid w:val="001C7B1D"/>
    <w:rsid w:val="001C7C10"/>
    <w:rsid w:val="001C7DCA"/>
    <w:rsid w:val="001D1985"/>
    <w:rsid w:val="001D2802"/>
    <w:rsid w:val="001D35E9"/>
    <w:rsid w:val="001D455D"/>
    <w:rsid w:val="001D498B"/>
    <w:rsid w:val="001D59C5"/>
    <w:rsid w:val="001D5E7F"/>
    <w:rsid w:val="001D6856"/>
    <w:rsid w:val="001D68D4"/>
    <w:rsid w:val="001D6BCF"/>
    <w:rsid w:val="001D6DFC"/>
    <w:rsid w:val="001D70CE"/>
    <w:rsid w:val="001E0519"/>
    <w:rsid w:val="001E145B"/>
    <w:rsid w:val="001E1B1D"/>
    <w:rsid w:val="001E2B42"/>
    <w:rsid w:val="001E2FE2"/>
    <w:rsid w:val="001E4295"/>
    <w:rsid w:val="001E5981"/>
    <w:rsid w:val="001E6222"/>
    <w:rsid w:val="001E64C4"/>
    <w:rsid w:val="001E69C7"/>
    <w:rsid w:val="001F0FAF"/>
    <w:rsid w:val="001F1569"/>
    <w:rsid w:val="001F2BA6"/>
    <w:rsid w:val="001F3B8C"/>
    <w:rsid w:val="001F5168"/>
    <w:rsid w:val="001F5236"/>
    <w:rsid w:val="001F5273"/>
    <w:rsid w:val="001F5873"/>
    <w:rsid w:val="001F589B"/>
    <w:rsid w:val="001F5B70"/>
    <w:rsid w:val="001F647A"/>
    <w:rsid w:val="001F69C4"/>
    <w:rsid w:val="001F6BE8"/>
    <w:rsid w:val="001F75D2"/>
    <w:rsid w:val="001F7789"/>
    <w:rsid w:val="002005B4"/>
    <w:rsid w:val="00202A53"/>
    <w:rsid w:val="00202E79"/>
    <w:rsid w:val="002034FD"/>
    <w:rsid w:val="00203D5E"/>
    <w:rsid w:val="0020501E"/>
    <w:rsid w:val="00205FC0"/>
    <w:rsid w:val="002062B9"/>
    <w:rsid w:val="00206653"/>
    <w:rsid w:val="00206658"/>
    <w:rsid w:val="00206EE6"/>
    <w:rsid w:val="00207666"/>
    <w:rsid w:val="002076F4"/>
    <w:rsid w:val="00207ED4"/>
    <w:rsid w:val="00210F50"/>
    <w:rsid w:val="00211143"/>
    <w:rsid w:val="00212889"/>
    <w:rsid w:val="0021315A"/>
    <w:rsid w:val="002132CC"/>
    <w:rsid w:val="00213839"/>
    <w:rsid w:val="00214415"/>
    <w:rsid w:val="002150DD"/>
    <w:rsid w:val="002161F4"/>
    <w:rsid w:val="00216A62"/>
    <w:rsid w:val="00216A98"/>
    <w:rsid w:val="00217136"/>
    <w:rsid w:val="002172CC"/>
    <w:rsid w:val="00217EFC"/>
    <w:rsid w:val="00220F0C"/>
    <w:rsid w:val="00221E57"/>
    <w:rsid w:val="00221F7C"/>
    <w:rsid w:val="00222A32"/>
    <w:rsid w:val="00223B48"/>
    <w:rsid w:val="00224496"/>
    <w:rsid w:val="00224D45"/>
    <w:rsid w:val="00225E6D"/>
    <w:rsid w:val="00226A25"/>
    <w:rsid w:val="00226AA5"/>
    <w:rsid w:val="0022724B"/>
    <w:rsid w:val="002279B0"/>
    <w:rsid w:val="00230E63"/>
    <w:rsid w:val="0023102C"/>
    <w:rsid w:val="002311CE"/>
    <w:rsid w:val="00231777"/>
    <w:rsid w:val="002332A2"/>
    <w:rsid w:val="00233D44"/>
    <w:rsid w:val="002340C1"/>
    <w:rsid w:val="00234BCC"/>
    <w:rsid w:val="002354EC"/>
    <w:rsid w:val="00235EFA"/>
    <w:rsid w:val="0023629C"/>
    <w:rsid w:val="00236FC8"/>
    <w:rsid w:val="002370EE"/>
    <w:rsid w:val="0023795C"/>
    <w:rsid w:val="00240309"/>
    <w:rsid w:val="00240E29"/>
    <w:rsid w:val="00241330"/>
    <w:rsid w:val="00242F2A"/>
    <w:rsid w:val="0024372B"/>
    <w:rsid w:val="002448F2"/>
    <w:rsid w:val="0024526F"/>
    <w:rsid w:val="002455AD"/>
    <w:rsid w:val="002464E9"/>
    <w:rsid w:val="002472B9"/>
    <w:rsid w:val="00247EF0"/>
    <w:rsid w:val="002503D7"/>
    <w:rsid w:val="002510F7"/>
    <w:rsid w:val="00251306"/>
    <w:rsid w:val="00251315"/>
    <w:rsid w:val="00252A6E"/>
    <w:rsid w:val="002556AF"/>
    <w:rsid w:val="00255D0C"/>
    <w:rsid w:val="0025646E"/>
    <w:rsid w:val="002565C8"/>
    <w:rsid w:val="00257A13"/>
    <w:rsid w:val="00257C36"/>
    <w:rsid w:val="00260340"/>
    <w:rsid w:val="002639A0"/>
    <w:rsid w:val="00264482"/>
    <w:rsid w:val="00264BBA"/>
    <w:rsid w:val="00264C92"/>
    <w:rsid w:val="00265083"/>
    <w:rsid w:val="0026566A"/>
    <w:rsid w:val="002656D6"/>
    <w:rsid w:val="00266E2C"/>
    <w:rsid w:val="002702E8"/>
    <w:rsid w:val="0027041C"/>
    <w:rsid w:val="00270640"/>
    <w:rsid w:val="00270672"/>
    <w:rsid w:val="002712D4"/>
    <w:rsid w:val="00271456"/>
    <w:rsid w:val="00272611"/>
    <w:rsid w:val="00272E45"/>
    <w:rsid w:val="0027356F"/>
    <w:rsid w:val="00273A18"/>
    <w:rsid w:val="002747F6"/>
    <w:rsid w:val="00274C52"/>
    <w:rsid w:val="00275032"/>
    <w:rsid w:val="00275044"/>
    <w:rsid w:val="002758C3"/>
    <w:rsid w:val="00275BB8"/>
    <w:rsid w:val="00276432"/>
    <w:rsid w:val="00276A45"/>
    <w:rsid w:val="0027709D"/>
    <w:rsid w:val="00277847"/>
    <w:rsid w:val="0028042C"/>
    <w:rsid w:val="002806C9"/>
    <w:rsid w:val="00280F6C"/>
    <w:rsid w:val="0028126B"/>
    <w:rsid w:val="00283E38"/>
    <w:rsid w:val="002849AF"/>
    <w:rsid w:val="002862D6"/>
    <w:rsid w:val="0028686A"/>
    <w:rsid w:val="00286CCF"/>
    <w:rsid w:val="00287213"/>
    <w:rsid w:val="00287649"/>
    <w:rsid w:val="00287A99"/>
    <w:rsid w:val="00290453"/>
    <w:rsid w:val="0029049B"/>
    <w:rsid w:val="00290BBA"/>
    <w:rsid w:val="00290BD5"/>
    <w:rsid w:val="00290CB7"/>
    <w:rsid w:val="00291B98"/>
    <w:rsid w:val="00291C21"/>
    <w:rsid w:val="00291F2D"/>
    <w:rsid w:val="00293F7A"/>
    <w:rsid w:val="002944BA"/>
    <w:rsid w:val="00295CFC"/>
    <w:rsid w:val="0029682C"/>
    <w:rsid w:val="00296D00"/>
    <w:rsid w:val="00296FF0"/>
    <w:rsid w:val="0029731B"/>
    <w:rsid w:val="002973DF"/>
    <w:rsid w:val="002A05BB"/>
    <w:rsid w:val="002A13BB"/>
    <w:rsid w:val="002A140D"/>
    <w:rsid w:val="002A14FA"/>
    <w:rsid w:val="002A1E34"/>
    <w:rsid w:val="002A3938"/>
    <w:rsid w:val="002A48B4"/>
    <w:rsid w:val="002A4FE7"/>
    <w:rsid w:val="002A7B07"/>
    <w:rsid w:val="002A7D3F"/>
    <w:rsid w:val="002B00CF"/>
    <w:rsid w:val="002B0241"/>
    <w:rsid w:val="002B1459"/>
    <w:rsid w:val="002B14CE"/>
    <w:rsid w:val="002B218B"/>
    <w:rsid w:val="002B24FB"/>
    <w:rsid w:val="002B2BED"/>
    <w:rsid w:val="002B2F0D"/>
    <w:rsid w:val="002B3DFD"/>
    <w:rsid w:val="002B3FAF"/>
    <w:rsid w:val="002B454F"/>
    <w:rsid w:val="002B47B6"/>
    <w:rsid w:val="002B4CF1"/>
    <w:rsid w:val="002B5E67"/>
    <w:rsid w:val="002B6BAE"/>
    <w:rsid w:val="002B79D6"/>
    <w:rsid w:val="002C2845"/>
    <w:rsid w:val="002C2BBB"/>
    <w:rsid w:val="002C2C90"/>
    <w:rsid w:val="002C43F9"/>
    <w:rsid w:val="002C7820"/>
    <w:rsid w:val="002C7BD3"/>
    <w:rsid w:val="002D1947"/>
    <w:rsid w:val="002D28DA"/>
    <w:rsid w:val="002D35E4"/>
    <w:rsid w:val="002D35F0"/>
    <w:rsid w:val="002D3A1A"/>
    <w:rsid w:val="002D47E0"/>
    <w:rsid w:val="002D4AA6"/>
    <w:rsid w:val="002D4FFC"/>
    <w:rsid w:val="002D5955"/>
    <w:rsid w:val="002D689C"/>
    <w:rsid w:val="002D72FC"/>
    <w:rsid w:val="002D7656"/>
    <w:rsid w:val="002E0EC0"/>
    <w:rsid w:val="002E1547"/>
    <w:rsid w:val="002E1716"/>
    <w:rsid w:val="002E1841"/>
    <w:rsid w:val="002E2090"/>
    <w:rsid w:val="002E31AD"/>
    <w:rsid w:val="002E3F3D"/>
    <w:rsid w:val="002E4397"/>
    <w:rsid w:val="002E4824"/>
    <w:rsid w:val="002E5111"/>
    <w:rsid w:val="002E5D4E"/>
    <w:rsid w:val="002E64E4"/>
    <w:rsid w:val="002E661F"/>
    <w:rsid w:val="002E6D4C"/>
    <w:rsid w:val="002F0330"/>
    <w:rsid w:val="002F163E"/>
    <w:rsid w:val="002F16F1"/>
    <w:rsid w:val="002F183C"/>
    <w:rsid w:val="002F1A4C"/>
    <w:rsid w:val="002F285C"/>
    <w:rsid w:val="002F39C6"/>
    <w:rsid w:val="002F4712"/>
    <w:rsid w:val="002F488E"/>
    <w:rsid w:val="002F48D9"/>
    <w:rsid w:val="002F4AC3"/>
    <w:rsid w:val="002F52AE"/>
    <w:rsid w:val="002F58C7"/>
    <w:rsid w:val="002F5F9D"/>
    <w:rsid w:val="002F609C"/>
    <w:rsid w:val="002F6161"/>
    <w:rsid w:val="002F663E"/>
    <w:rsid w:val="002F68F3"/>
    <w:rsid w:val="002F6E8F"/>
    <w:rsid w:val="002F77FD"/>
    <w:rsid w:val="002F7DB7"/>
    <w:rsid w:val="003000AF"/>
    <w:rsid w:val="00300312"/>
    <w:rsid w:val="00300A5A"/>
    <w:rsid w:val="003011CB"/>
    <w:rsid w:val="0030196D"/>
    <w:rsid w:val="00302417"/>
    <w:rsid w:val="0030275E"/>
    <w:rsid w:val="00302A1B"/>
    <w:rsid w:val="00302C1F"/>
    <w:rsid w:val="00303CD4"/>
    <w:rsid w:val="00304349"/>
    <w:rsid w:val="00305418"/>
    <w:rsid w:val="00306A68"/>
    <w:rsid w:val="0030706F"/>
    <w:rsid w:val="0031014A"/>
    <w:rsid w:val="00311212"/>
    <w:rsid w:val="003112AB"/>
    <w:rsid w:val="003116D0"/>
    <w:rsid w:val="00311B14"/>
    <w:rsid w:val="003130D9"/>
    <w:rsid w:val="00313B40"/>
    <w:rsid w:val="00313BC2"/>
    <w:rsid w:val="003149DC"/>
    <w:rsid w:val="003154B9"/>
    <w:rsid w:val="00315B7B"/>
    <w:rsid w:val="00315C78"/>
    <w:rsid w:val="00315CAD"/>
    <w:rsid w:val="003160F4"/>
    <w:rsid w:val="00316557"/>
    <w:rsid w:val="003167BD"/>
    <w:rsid w:val="00317D72"/>
    <w:rsid w:val="00320CB3"/>
    <w:rsid w:val="003213F4"/>
    <w:rsid w:val="00321788"/>
    <w:rsid w:val="0032281F"/>
    <w:rsid w:val="00322A41"/>
    <w:rsid w:val="00322F1F"/>
    <w:rsid w:val="00323984"/>
    <w:rsid w:val="00323AFB"/>
    <w:rsid w:val="003243B3"/>
    <w:rsid w:val="003247F8"/>
    <w:rsid w:val="003252E8"/>
    <w:rsid w:val="00326C54"/>
    <w:rsid w:val="00326C65"/>
    <w:rsid w:val="0032728B"/>
    <w:rsid w:val="003272A3"/>
    <w:rsid w:val="00330063"/>
    <w:rsid w:val="003313C0"/>
    <w:rsid w:val="0033187B"/>
    <w:rsid w:val="003321E6"/>
    <w:rsid w:val="00332A20"/>
    <w:rsid w:val="00334206"/>
    <w:rsid w:val="00334368"/>
    <w:rsid w:val="003348B7"/>
    <w:rsid w:val="00334D09"/>
    <w:rsid w:val="00334FF0"/>
    <w:rsid w:val="00336953"/>
    <w:rsid w:val="00336AEC"/>
    <w:rsid w:val="00336B8F"/>
    <w:rsid w:val="00336C96"/>
    <w:rsid w:val="00337A13"/>
    <w:rsid w:val="00337B79"/>
    <w:rsid w:val="00337D82"/>
    <w:rsid w:val="003403E7"/>
    <w:rsid w:val="003407D1"/>
    <w:rsid w:val="00342082"/>
    <w:rsid w:val="0034298A"/>
    <w:rsid w:val="00342E70"/>
    <w:rsid w:val="00343AA4"/>
    <w:rsid w:val="00344456"/>
    <w:rsid w:val="00344524"/>
    <w:rsid w:val="00347069"/>
    <w:rsid w:val="0034736A"/>
    <w:rsid w:val="0034780C"/>
    <w:rsid w:val="00350AD4"/>
    <w:rsid w:val="00350FBC"/>
    <w:rsid w:val="003516CC"/>
    <w:rsid w:val="003517DE"/>
    <w:rsid w:val="00351E19"/>
    <w:rsid w:val="00353564"/>
    <w:rsid w:val="00353E67"/>
    <w:rsid w:val="00354016"/>
    <w:rsid w:val="00354BDF"/>
    <w:rsid w:val="00354EBD"/>
    <w:rsid w:val="003552D0"/>
    <w:rsid w:val="00355F6D"/>
    <w:rsid w:val="003565BB"/>
    <w:rsid w:val="00356AD8"/>
    <w:rsid w:val="003610B9"/>
    <w:rsid w:val="0036152D"/>
    <w:rsid w:val="00361E7B"/>
    <w:rsid w:val="0036412B"/>
    <w:rsid w:val="003646B4"/>
    <w:rsid w:val="00364809"/>
    <w:rsid w:val="003648D6"/>
    <w:rsid w:val="00364946"/>
    <w:rsid w:val="00365175"/>
    <w:rsid w:val="00365B29"/>
    <w:rsid w:val="00365D8B"/>
    <w:rsid w:val="00366654"/>
    <w:rsid w:val="00366C85"/>
    <w:rsid w:val="00367A14"/>
    <w:rsid w:val="00370BA8"/>
    <w:rsid w:val="003712AB"/>
    <w:rsid w:val="0037238F"/>
    <w:rsid w:val="00373E29"/>
    <w:rsid w:val="00374730"/>
    <w:rsid w:val="0037529C"/>
    <w:rsid w:val="003755FC"/>
    <w:rsid w:val="0037582C"/>
    <w:rsid w:val="003762AE"/>
    <w:rsid w:val="00376FCD"/>
    <w:rsid w:val="00377B09"/>
    <w:rsid w:val="00380295"/>
    <w:rsid w:val="0038035A"/>
    <w:rsid w:val="0038107A"/>
    <w:rsid w:val="00381C94"/>
    <w:rsid w:val="003825DD"/>
    <w:rsid w:val="003826E0"/>
    <w:rsid w:val="00382DC4"/>
    <w:rsid w:val="00383707"/>
    <w:rsid w:val="00383CED"/>
    <w:rsid w:val="00383D08"/>
    <w:rsid w:val="0038492A"/>
    <w:rsid w:val="0038644E"/>
    <w:rsid w:val="0038651E"/>
    <w:rsid w:val="003867CF"/>
    <w:rsid w:val="00386CF8"/>
    <w:rsid w:val="00386D9F"/>
    <w:rsid w:val="00387EAD"/>
    <w:rsid w:val="0039008E"/>
    <w:rsid w:val="003901A1"/>
    <w:rsid w:val="003902F4"/>
    <w:rsid w:val="0039191E"/>
    <w:rsid w:val="00391B3F"/>
    <w:rsid w:val="00391B85"/>
    <w:rsid w:val="00393A65"/>
    <w:rsid w:val="003950C2"/>
    <w:rsid w:val="0039540D"/>
    <w:rsid w:val="00395B60"/>
    <w:rsid w:val="003A076E"/>
    <w:rsid w:val="003A1AC4"/>
    <w:rsid w:val="003A1C3E"/>
    <w:rsid w:val="003A21CA"/>
    <w:rsid w:val="003A237B"/>
    <w:rsid w:val="003A2E65"/>
    <w:rsid w:val="003A32FF"/>
    <w:rsid w:val="003A3799"/>
    <w:rsid w:val="003A3A39"/>
    <w:rsid w:val="003A3F62"/>
    <w:rsid w:val="003A4771"/>
    <w:rsid w:val="003A4EE1"/>
    <w:rsid w:val="003A4FEF"/>
    <w:rsid w:val="003A5456"/>
    <w:rsid w:val="003A636B"/>
    <w:rsid w:val="003A698F"/>
    <w:rsid w:val="003A6FD8"/>
    <w:rsid w:val="003A7245"/>
    <w:rsid w:val="003A753D"/>
    <w:rsid w:val="003A76BD"/>
    <w:rsid w:val="003B0541"/>
    <w:rsid w:val="003B0D97"/>
    <w:rsid w:val="003B1772"/>
    <w:rsid w:val="003B2CEE"/>
    <w:rsid w:val="003B3365"/>
    <w:rsid w:val="003B38ED"/>
    <w:rsid w:val="003B3E55"/>
    <w:rsid w:val="003B449D"/>
    <w:rsid w:val="003B51C4"/>
    <w:rsid w:val="003B55FB"/>
    <w:rsid w:val="003B685A"/>
    <w:rsid w:val="003B705A"/>
    <w:rsid w:val="003B75C0"/>
    <w:rsid w:val="003B7FE3"/>
    <w:rsid w:val="003B7FEE"/>
    <w:rsid w:val="003C00E1"/>
    <w:rsid w:val="003C0496"/>
    <w:rsid w:val="003C05B6"/>
    <w:rsid w:val="003C1429"/>
    <w:rsid w:val="003C2DE3"/>
    <w:rsid w:val="003C2EA7"/>
    <w:rsid w:val="003C369A"/>
    <w:rsid w:val="003C3720"/>
    <w:rsid w:val="003C3ED1"/>
    <w:rsid w:val="003C4815"/>
    <w:rsid w:val="003C4904"/>
    <w:rsid w:val="003C4A68"/>
    <w:rsid w:val="003C506D"/>
    <w:rsid w:val="003C5BC5"/>
    <w:rsid w:val="003C62DE"/>
    <w:rsid w:val="003C6326"/>
    <w:rsid w:val="003C77F9"/>
    <w:rsid w:val="003C7F7D"/>
    <w:rsid w:val="003D007D"/>
    <w:rsid w:val="003D00D6"/>
    <w:rsid w:val="003D06F2"/>
    <w:rsid w:val="003D127A"/>
    <w:rsid w:val="003D1643"/>
    <w:rsid w:val="003D16CD"/>
    <w:rsid w:val="003D2AED"/>
    <w:rsid w:val="003D2B47"/>
    <w:rsid w:val="003D2C97"/>
    <w:rsid w:val="003D3149"/>
    <w:rsid w:val="003D3531"/>
    <w:rsid w:val="003D3602"/>
    <w:rsid w:val="003D38F1"/>
    <w:rsid w:val="003D3BAB"/>
    <w:rsid w:val="003D407F"/>
    <w:rsid w:val="003D483C"/>
    <w:rsid w:val="003D4900"/>
    <w:rsid w:val="003D4AAC"/>
    <w:rsid w:val="003D4D9F"/>
    <w:rsid w:val="003D59D0"/>
    <w:rsid w:val="003D5B61"/>
    <w:rsid w:val="003D7133"/>
    <w:rsid w:val="003D76A7"/>
    <w:rsid w:val="003D7C39"/>
    <w:rsid w:val="003E0B0B"/>
    <w:rsid w:val="003E1240"/>
    <w:rsid w:val="003E17AF"/>
    <w:rsid w:val="003E1DC9"/>
    <w:rsid w:val="003E26B3"/>
    <w:rsid w:val="003E26CA"/>
    <w:rsid w:val="003E4120"/>
    <w:rsid w:val="003E51F8"/>
    <w:rsid w:val="003E53EB"/>
    <w:rsid w:val="003E57D9"/>
    <w:rsid w:val="003E6126"/>
    <w:rsid w:val="003E68F4"/>
    <w:rsid w:val="003E6C84"/>
    <w:rsid w:val="003E6F4E"/>
    <w:rsid w:val="003E71C3"/>
    <w:rsid w:val="003E7A01"/>
    <w:rsid w:val="003E7D9E"/>
    <w:rsid w:val="003F1208"/>
    <w:rsid w:val="003F1724"/>
    <w:rsid w:val="003F1DA9"/>
    <w:rsid w:val="003F214C"/>
    <w:rsid w:val="003F2869"/>
    <w:rsid w:val="003F35DD"/>
    <w:rsid w:val="003F35ED"/>
    <w:rsid w:val="003F3A06"/>
    <w:rsid w:val="003F4265"/>
    <w:rsid w:val="003F4552"/>
    <w:rsid w:val="003F61A7"/>
    <w:rsid w:val="003F6345"/>
    <w:rsid w:val="003F66E3"/>
    <w:rsid w:val="003F683D"/>
    <w:rsid w:val="004001FA"/>
    <w:rsid w:val="00400A7F"/>
    <w:rsid w:val="00401AC6"/>
    <w:rsid w:val="00401ED8"/>
    <w:rsid w:val="004025CE"/>
    <w:rsid w:val="00402C80"/>
    <w:rsid w:val="004031F5"/>
    <w:rsid w:val="00403B9F"/>
    <w:rsid w:val="00403E38"/>
    <w:rsid w:val="004046C9"/>
    <w:rsid w:val="00404E99"/>
    <w:rsid w:val="004051F1"/>
    <w:rsid w:val="00405463"/>
    <w:rsid w:val="0040623A"/>
    <w:rsid w:val="004064BA"/>
    <w:rsid w:val="00407615"/>
    <w:rsid w:val="00407A99"/>
    <w:rsid w:val="00407C5B"/>
    <w:rsid w:val="0041077A"/>
    <w:rsid w:val="00411370"/>
    <w:rsid w:val="004121CE"/>
    <w:rsid w:val="00412D02"/>
    <w:rsid w:val="0041462E"/>
    <w:rsid w:val="00414BD1"/>
    <w:rsid w:val="00414E9C"/>
    <w:rsid w:val="004150FA"/>
    <w:rsid w:val="00415424"/>
    <w:rsid w:val="00415B2D"/>
    <w:rsid w:val="004165D1"/>
    <w:rsid w:val="00416874"/>
    <w:rsid w:val="00417031"/>
    <w:rsid w:val="00417175"/>
    <w:rsid w:val="00417C17"/>
    <w:rsid w:val="00417D02"/>
    <w:rsid w:val="004201DA"/>
    <w:rsid w:val="004202B9"/>
    <w:rsid w:val="004205AA"/>
    <w:rsid w:val="00420DB3"/>
    <w:rsid w:val="004214CD"/>
    <w:rsid w:val="0042172F"/>
    <w:rsid w:val="0042187D"/>
    <w:rsid w:val="00421D05"/>
    <w:rsid w:val="00422B31"/>
    <w:rsid w:val="00422FCA"/>
    <w:rsid w:val="00422FE8"/>
    <w:rsid w:val="00423376"/>
    <w:rsid w:val="004236D8"/>
    <w:rsid w:val="00423883"/>
    <w:rsid w:val="00423A78"/>
    <w:rsid w:val="00424285"/>
    <w:rsid w:val="004248E6"/>
    <w:rsid w:val="00425124"/>
    <w:rsid w:val="00425B68"/>
    <w:rsid w:val="00427AF7"/>
    <w:rsid w:val="00430963"/>
    <w:rsid w:val="004313CD"/>
    <w:rsid w:val="00433852"/>
    <w:rsid w:val="004339C4"/>
    <w:rsid w:val="004339CF"/>
    <w:rsid w:val="004347EC"/>
    <w:rsid w:val="00434B2A"/>
    <w:rsid w:val="00434FE5"/>
    <w:rsid w:val="00435868"/>
    <w:rsid w:val="00435AB5"/>
    <w:rsid w:val="00435C96"/>
    <w:rsid w:val="00436003"/>
    <w:rsid w:val="00436216"/>
    <w:rsid w:val="00436817"/>
    <w:rsid w:val="00437732"/>
    <w:rsid w:val="004412F0"/>
    <w:rsid w:val="00441652"/>
    <w:rsid w:val="00441721"/>
    <w:rsid w:val="004418A6"/>
    <w:rsid w:val="004429EE"/>
    <w:rsid w:val="00442B71"/>
    <w:rsid w:val="00443238"/>
    <w:rsid w:val="00443522"/>
    <w:rsid w:val="0044540A"/>
    <w:rsid w:val="0044558E"/>
    <w:rsid w:val="0044671E"/>
    <w:rsid w:val="00446F09"/>
    <w:rsid w:val="0045157B"/>
    <w:rsid w:val="00451C5C"/>
    <w:rsid w:val="00451F4E"/>
    <w:rsid w:val="00453058"/>
    <w:rsid w:val="00453655"/>
    <w:rsid w:val="00453BE9"/>
    <w:rsid w:val="00453D9F"/>
    <w:rsid w:val="0045413D"/>
    <w:rsid w:val="0045429A"/>
    <w:rsid w:val="0046039D"/>
    <w:rsid w:val="00460633"/>
    <w:rsid w:val="00461337"/>
    <w:rsid w:val="00461C3B"/>
    <w:rsid w:val="00462147"/>
    <w:rsid w:val="0046245D"/>
    <w:rsid w:val="00462765"/>
    <w:rsid w:val="00462A19"/>
    <w:rsid w:val="0046305D"/>
    <w:rsid w:val="004638DC"/>
    <w:rsid w:val="00465B6F"/>
    <w:rsid w:val="00466691"/>
    <w:rsid w:val="00466C05"/>
    <w:rsid w:val="00466C30"/>
    <w:rsid w:val="0047056A"/>
    <w:rsid w:val="00471BCE"/>
    <w:rsid w:val="00473535"/>
    <w:rsid w:val="004746EF"/>
    <w:rsid w:val="00475524"/>
    <w:rsid w:val="00476409"/>
    <w:rsid w:val="00477E52"/>
    <w:rsid w:val="00480654"/>
    <w:rsid w:val="00480D33"/>
    <w:rsid w:val="0048122F"/>
    <w:rsid w:val="00482352"/>
    <w:rsid w:val="00482874"/>
    <w:rsid w:val="004828DA"/>
    <w:rsid w:val="00483672"/>
    <w:rsid w:val="004838A0"/>
    <w:rsid w:val="00483A64"/>
    <w:rsid w:val="00484783"/>
    <w:rsid w:val="004852A0"/>
    <w:rsid w:val="0048657F"/>
    <w:rsid w:val="004876BA"/>
    <w:rsid w:val="004906C2"/>
    <w:rsid w:val="00492307"/>
    <w:rsid w:val="00492F90"/>
    <w:rsid w:val="00493548"/>
    <w:rsid w:val="00493B45"/>
    <w:rsid w:val="00494203"/>
    <w:rsid w:val="00494A87"/>
    <w:rsid w:val="00494E47"/>
    <w:rsid w:val="00495B07"/>
    <w:rsid w:val="00495C92"/>
    <w:rsid w:val="00497209"/>
    <w:rsid w:val="004A0687"/>
    <w:rsid w:val="004A0886"/>
    <w:rsid w:val="004A431C"/>
    <w:rsid w:val="004A4C18"/>
    <w:rsid w:val="004A5054"/>
    <w:rsid w:val="004A56B7"/>
    <w:rsid w:val="004B0E4C"/>
    <w:rsid w:val="004B1660"/>
    <w:rsid w:val="004B1954"/>
    <w:rsid w:val="004B1BCE"/>
    <w:rsid w:val="004B1F54"/>
    <w:rsid w:val="004B2690"/>
    <w:rsid w:val="004B60A2"/>
    <w:rsid w:val="004B62BA"/>
    <w:rsid w:val="004C219A"/>
    <w:rsid w:val="004C3C83"/>
    <w:rsid w:val="004C40CF"/>
    <w:rsid w:val="004C46BE"/>
    <w:rsid w:val="004C506C"/>
    <w:rsid w:val="004C69E0"/>
    <w:rsid w:val="004C6E33"/>
    <w:rsid w:val="004C7060"/>
    <w:rsid w:val="004C7377"/>
    <w:rsid w:val="004C73EF"/>
    <w:rsid w:val="004C74C9"/>
    <w:rsid w:val="004C7DAB"/>
    <w:rsid w:val="004C7DEF"/>
    <w:rsid w:val="004C7EAC"/>
    <w:rsid w:val="004D0704"/>
    <w:rsid w:val="004D0885"/>
    <w:rsid w:val="004D2890"/>
    <w:rsid w:val="004D2CC6"/>
    <w:rsid w:val="004D2CE6"/>
    <w:rsid w:val="004D2DB5"/>
    <w:rsid w:val="004D3222"/>
    <w:rsid w:val="004D3BAF"/>
    <w:rsid w:val="004D52E6"/>
    <w:rsid w:val="004D55D1"/>
    <w:rsid w:val="004D566C"/>
    <w:rsid w:val="004D60C9"/>
    <w:rsid w:val="004D6A9B"/>
    <w:rsid w:val="004D6DC8"/>
    <w:rsid w:val="004D7C3C"/>
    <w:rsid w:val="004E04E4"/>
    <w:rsid w:val="004E128A"/>
    <w:rsid w:val="004E14F4"/>
    <w:rsid w:val="004E185B"/>
    <w:rsid w:val="004E23A0"/>
    <w:rsid w:val="004E2424"/>
    <w:rsid w:val="004E24BE"/>
    <w:rsid w:val="004E2D1D"/>
    <w:rsid w:val="004E312A"/>
    <w:rsid w:val="004E38D0"/>
    <w:rsid w:val="004E39D4"/>
    <w:rsid w:val="004E4351"/>
    <w:rsid w:val="004E4DCC"/>
    <w:rsid w:val="004E5826"/>
    <w:rsid w:val="004F002E"/>
    <w:rsid w:val="004F0FD9"/>
    <w:rsid w:val="004F14BC"/>
    <w:rsid w:val="004F2C73"/>
    <w:rsid w:val="004F2D23"/>
    <w:rsid w:val="004F31F2"/>
    <w:rsid w:val="004F3B80"/>
    <w:rsid w:val="004F3F22"/>
    <w:rsid w:val="004F3F6C"/>
    <w:rsid w:val="004F4209"/>
    <w:rsid w:val="004F421A"/>
    <w:rsid w:val="004F4E07"/>
    <w:rsid w:val="004F5581"/>
    <w:rsid w:val="004F6673"/>
    <w:rsid w:val="004F6F17"/>
    <w:rsid w:val="0050156E"/>
    <w:rsid w:val="00501E4B"/>
    <w:rsid w:val="00502EA2"/>
    <w:rsid w:val="005032C8"/>
    <w:rsid w:val="00503393"/>
    <w:rsid w:val="005034D8"/>
    <w:rsid w:val="00503D8F"/>
    <w:rsid w:val="005041F4"/>
    <w:rsid w:val="00504F59"/>
    <w:rsid w:val="00505563"/>
    <w:rsid w:val="00506B77"/>
    <w:rsid w:val="00507000"/>
    <w:rsid w:val="00507361"/>
    <w:rsid w:val="00507FB5"/>
    <w:rsid w:val="0051151A"/>
    <w:rsid w:val="005118E4"/>
    <w:rsid w:val="00512948"/>
    <w:rsid w:val="00512C0E"/>
    <w:rsid w:val="005144C7"/>
    <w:rsid w:val="00514DDA"/>
    <w:rsid w:val="00514E4B"/>
    <w:rsid w:val="005154E7"/>
    <w:rsid w:val="00515872"/>
    <w:rsid w:val="005160AB"/>
    <w:rsid w:val="00517300"/>
    <w:rsid w:val="00517377"/>
    <w:rsid w:val="00517A88"/>
    <w:rsid w:val="00517D81"/>
    <w:rsid w:val="0052011F"/>
    <w:rsid w:val="00520F46"/>
    <w:rsid w:val="00521FD4"/>
    <w:rsid w:val="00523F7D"/>
    <w:rsid w:val="00525379"/>
    <w:rsid w:val="005256D0"/>
    <w:rsid w:val="005262B5"/>
    <w:rsid w:val="005264DB"/>
    <w:rsid w:val="00526AF4"/>
    <w:rsid w:val="00527058"/>
    <w:rsid w:val="00527510"/>
    <w:rsid w:val="00530459"/>
    <w:rsid w:val="00531685"/>
    <w:rsid w:val="005328C1"/>
    <w:rsid w:val="00532A35"/>
    <w:rsid w:val="00532A3C"/>
    <w:rsid w:val="00532CD2"/>
    <w:rsid w:val="00534B29"/>
    <w:rsid w:val="0053505F"/>
    <w:rsid w:val="005352AC"/>
    <w:rsid w:val="00535476"/>
    <w:rsid w:val="00535957"/>
    <w:rsid w:val="00535B5C"/>
    <w:rsid w:val="00536104"/>
    <w:rsid w:val="00536133"/>
    <w:rsid w:val="0053634E"/>
    <w:rsid w:val="00536CCD"/>
    <w:rsid w:val="005370BC"/>
    <w:rsid w:val="00540278"/>
    <w:rsid w:val="005405E5"/>
    <w:rsid w:val="00540702"/>
    <w:rsid w:val="00541026"/>
    <w:rsid w:val="00541B78"/>
    <w:rsid w:val="00541F31"/>
    <w:rsid w:val="00543F30"/>
    <w:rsid w:val="00544BFC"/>
    <w:rsid w:val="0054533E"/>
    <w:rsid w:val="0054579D"/>
    <w:rsid w:val="005464E5"/>
    <w:rsid w:val="00546DF2"/>
    <w:rsid w:val="00547593"/>
    <w:rsid w:val="00547F13"/>
    <w:rsid w:val="00550216"/>
    <w:rsid w:val="00550B7B"/>
    <w:rsid w:val="005513A4"/>
    <w:rsid w:val="00551410"/>
    <w:rsid w:val="005518EE"/>
    <w:rsid w:val="00551ED0"/>
    <w:rsid w:val="005523B4"/>
    <w:rsid w:val="00553099"/>
    <w:rsid w:val="00553654"/>
    <w:rsid w:val="00553DAE"/>
    <w:rsid w:val="00555236"/>
    <w:rsid w:val="005552FC"/>
    <w:rsid w:val="00555B4A"/>
    <w:rsid w:val="00556B0F"/>
    <w:rsid w:val="00556F90"/>
    <w:rsid w:val="0055712D"/>
    <w:rsid w:val="00557181"/>
    <w:rsid w:val="005572CE"/>
    <w:rsid w:val="00557C4A"/>
    <w:rsid w:val="00557FA4"/>
    <w:rsid w:val="00560866"/>
    <w:rsid w:val="00560B3C"/>
    <w:rsid w:val="00561820"/>
    <w:rsid w:val="0056244C"/>
    <w:rsid w:val="00562B03"/>
    <w:rsid w:val="00563AF0"/>
    <w:rsid w:val="00563BFE"/>
    <w:rsid w:val="00564ABF"/>
    <w:rsid w:val="00564B5B"/>
    <w:rsid w:val="00564E74"/>
    <w:rsid w:val="00565646"/>
    <w:rsid w:val="00565870"/>
    <w:rsid w:val="00565AF2"/>
    <w:rsid w:val="00565CBE"/>
    <w:rsid w:val="00566079"/>
    <w:rsid w:val="005661E4"/>
    <w:rsid w:val="005665B7"/>
    <w:rsid w:val="00566C3B"/>
    <w:rsid w:val="00567652"/>
    <w:rsid w:val="00567CD9"/>
    <w:rsid w:val="00567EB6"/>
    <w:rsid w:val="00570F5C"/>
    <w:rsid w:val="005711D2"/>
    <w:rsid w:val="005714AA"/>
    <w:rsid w:val="00571512"/>
    <w:rsid w:val="00571A2E"/>
    <w:rsid w:val="00571BF6"/>
    <w:rsid w:val="00571DD5"/>
    <w:rsid w:val="00573569"/>
    <w:rsid w:val="005740AB"/>
    <w:rsid w:val="00574961"/>
    <w:rsid w:val="00574E93"/>
    <w:rsid w:val="00574EAB"/>
    <w:rsid w:val="0057503B"/>
    <w:rsid w:val="00575E0B"/>
    <w:rsid w:val="00576057"/>
    <w:rsid w:val="00576135"/>
    <w:rsid w:val="0057690E"/>
    <w:rsid w:val="00577660"/>
    <w:rsid w:val="00580502"/>
    <w:rsid w:val="00580705"/>
    <w:rsid w:val="0058154D"/>
    <w:rsid w:val="00584012"/>
    <w:rsid w:val="00584CF2"/>
    <w:rsid w:val="005861F5"/>
    <w:rsid w:val="0058703E"/>
    <w:rsid w:val="005871E2"/>
    <w:rsid w:val="00587658"/>
    <w:rsid w:val="00587E0C"/>
    <w:rsid w:val="00587FE7"/>
    <w:rsid w:val="00591122"/>
    <w:rsid w:val="00591170"/>
    <w:rsid w:val="0059121C"/>
    <w:rsid w:val="00591369"/>
    <w:rsid w:val="005913D7"/>
    <w:rsid w:val="00591DDA"/>
    <w:rsid w:val="00591F6C"/>
    <w:rsid w:val="00592260"/>
    <w:rsid w:val="0059250E"/>
    <w:rsid w:val="005925E2"/>
    <w:rsid w:val="0059319C"/>
    <w:rsid w:val="0059346D"/>
    <w:rsid w:val="005938F5"/>
    <w:rsid w:val="0059487E"/>
    <w:rsid w:val="00594D25"/>
    <w:rsid w:val="00594E12"/>
    <w:rsid w:val="00594EB2"/>
    <w:rsid w:val="00595126"/>
    <w:rsid w:val="005955F3"/>
    <w:rsid w:val="005958E3"/>
    <w:rsid w:val="005959A9"/>
    <w:rsid w:val="00597741"/>
    <w:rsid w:val="005A0311"/>
    <w:rsid w:val="005A0403"/>
    <w:rsid w:val="005A0A3A"/>
    <w:rsid w:val="005A0CA0"/>
    <w:rsid w:val="005A157F"/>
    <w:rsid w:val="005A180B"/>
    <w:rsid w:val="005A2306"/>
    <w:rsid w:val="005A3109"/>
    <w:rsid w:val="005A5FB2"/>
    <w:rsid w:val="005A61A3"/>
    <w:rsid w:val="005A6D31"/>
    <w:rsid w:val="005A7014"/>
    <w:rsid w:val="005A75FA"/>
    <w:rsid w:val="005B0EA7"/>
    <w:rsid w:val="005B1AD0"/>
    <w:rsid w:val="005B25FE"/>
    <w:rsid w:val="005B2E0E"/>
    <w:rsid w:val="005B40E0"/>
    <w:rsid w:val="005B4135"/>
    <w:rsid w:val="005B44BD"/>
    <w:rsid w:val="005B4723"/>
    <w:rsid w:val="005B4966"/>
    <w:rsid w:val="005B52B6"/>
    <w:rsid w:val="005B6AF4"/>
    <w:rsid w:val="005B6B92"/>
    <w:rsid w:val="005B6EC5"/>
    <w:rsid w:val="005B730B"/>
    <w:rsid w:val="005B7D90"/>
    <w:rsid w:val="005C2B5C"/>
    <w:rsid w:val="005C3762"/>
    <w:rsid w:val="005C3AA2"/>
    <w:rsid w:val="005C3C3F"/>
    <w:rsid w:val="005C3DA7"/>
    <w:rsid w:val="005C3E8C"/>
    <w:rsid w:val="005C44D0"/>
    <w:rsid w:val="005C6B2B"/>
    <w:rsid w:val="005C7926"/>
    <w:rsid w:val="005C792F"/>
    <w:rsid w:val="005C7E3E"/>
    <w:rsid w:val="005C7FE4"/>
    <w:rsid w:val="005D070D"/>
    <w:rsid w:val="005D1075"/>
    <w:rsid w:val="005D152C"/>
    <w:rsid w:val="005D1D45"/>
    <w:rsid w:val="005D1F3D"/>
    <w:rsid w:val="005D2BE8"/>
    <w:rsid w:val="005D3430"/>
    <w:rsid w:val="005D39A1"/>
    <w:rsid w:val="005D3EDF"/>
    <w:rsid w:val="005D3F79"/>
    <w:rsid w:val="005D45C4"/>
    <w:rsid w:val="005D4833"/>
    <w:rsid w:val="005D48AC"/>
    <w:rsid w:val="005D4940"/>
    <w:rsid w:val="005D4F01"/>
    <w:rsid w:val="005D55B9"/>
    <w:rsid w:val="005D5D0C"/>
    <w:rsid w:val="005D6D12"/>
    <w:rsid w:val="005D73CA"/>
    <w:rsid w:val="005D7417"/>
    <w:rsid w:val="005D7C78"/>
    <w:rsid w:val="005E1339"/>
    <w:rsid w:val="005E3A22"/>
    <w:rsid w:val="005E49CC"/>
    <w:rsid w:val="005E5039"/>
    <w:rsid w:val="005E534D"/>
    <w:rsid w:val="005E5FD0"/>
    <w:rsid w:val="005E67E5"/>
    <w:rsid w:val="005E684B"/>
    <w:rsid w:val="005E6AF2"/>
    <w:rsid w:val="005E7AA5"/>
    <w:rsid w:val="005EC951"/>
    <w:rsid w:val="005F05E3"/>
    <w:rsid w:val="005F26FD"/>
    <w:rsid w:val="005F2841"/>
    <w:rsid w:val="005F3A25"/>
    <w:rsid w:val="005F3FB1"/>
    <w:rsid w:val="005F4851"/>
    <w:rsid w:val="005F4FE9"/>
    <w:rsid w:val="005F6169"/>
    <w:rsid w:val="005F6EE6"/>
    <w:rsid w:val="005F7CB6"/>
    <w:rsid w:val="00602262"/>
    <w:rsid w:val="00602269"/>
    <w:rsid w:val="0060346E"/>
    <w:rsid w:val="00604A92"/>
    <w:rsid w:val="006050A1"/>
    <w:rsid w:val="006053BC"/>
    <w:rsid w:val="00606B06"/>
    <w:rsid w:val="00606C11"/>
    <w:rsid w:val="00606D30"/>
    <w:rsid w:val="0061058C"/>
    <w:rsid w:val="006110A5"/>
    <w:rsid w:val="0061115D"/>
    <w:rsid w:val="006118CC"/>
    <w:rsid w:val="00612E31"/>
    <w:rsid w:val="00613358"/>
    <w:rsid w:val="006141A0"/>
    <w:rsid w:val="00615162"/>
    <w:rsid w:val="00615CA9"/>
    <w:rsid w:val="00615E30"/>
    <w:rsid w:val="00616A2D"/>
    <w:rsid w:val="00620C13"/>
    <w:rsid w:val="00620C6D"/>
    <w:rsid w:val="00621946"/>
    <w:rsid w:val="00621F0D"/>
    <w:rsid w:val="00621FA8"/>
    <w:rsid w:val="00622138"/>
    <w:rsid w:val="0062327F"/>
    <w:rsid w:val="00623A19"/>
    <w:rsid w:val="00623E83"/>
    <w:rsid w:val="006241A6"/>
    <w:rsid w:val="00624211"/>
    <w:rsid w:val="006249BA"/>
    <w:rsid w:val="00625606"/>
    <w:rsid w:val="006263C6"/>
    <w:rsid w:val="006275A3"/>
    <w:rsid w:val="00627B66"/>
    <w:rsid w:val="00630D99"/>
    <w:rsid w:val="00630F90"/>
    <w:rsid w:val="00631236"/>
    <w:rsid w:val="00631303"/>
    <w:rsid w:val="00632EFC"/>
    <w:rsid w:val="006334C6"/>
    <w:rsid w:val="006334F9"/>
    <w:rsid w:val="006347C4"/>
    <w:rsid w:val="00634A9C"/>
    <w:rsid w:val="006354AC"/>
    <w:rsid w:val="006358E7"/>
    <w:rsid w:val="00636212"/>
    <w:rsid w:val="006362ED"/>
    <w:rsid w:val="00636D09"/>
    <w:rsid w:val="0063708C"/>
    <w:rsid w:val="0063741D"/>
    <w:rsid w:val="006376A8"/>
    <w:rsid w:val="006376C5"/>
    <w:rsid w:val="00637736"/>
    <w:rsid w:val="00640364"/>
    <w:rsid w:val="00640375"/>
    <w:rsid w:val="00641082"/>
    <w:rsid w:val="00644587"/>
    <w:rsid w:val="00644C8C"/>
    <w:rsid w:val="00645209"/>
    <w:rsid w:val="00645250"/>
    <w:rsid w:val="00645A00"/>
    <w:rsid w:val="006460FE"/>
    <w:rsid w:val="00646134"/>
    <w:rsid w:val="006464D3"/>
    <w:rsid w:val="006472FE"/>
    <w:rsid w:val="0064774A"/>
    <w:rsid w:val="006506C0"/>
    <w:rsid w:val="00651007"/>
    <w:rsid w:val="00651728"/>
    <w:rsid w:val="00654116"/>
    <w:rsid w:val="0065452E"/>
    <w:rsid w:val="0065488A"/>
    <w:rsid w:val="006549C3"/>
    <w:rsid w:val="00655729"/>
    <w:rsid w:val="00656B95"/>
    <w:rsid w:val="006570C3"/>
    <w:rsid w:val="006571BA"/>
    <w:rsid w:val="00657DF7"/>
    <w:rsid w:val="0066127E"/>
    <w:rsid w:val="00661304"/>
    <w:rsid w:val="0066209F"/>
    <w:rsid w:val="006631C6"/>
    <w:rsid w:val="00663706"/>
    <w:rsid w:val="0066394D"/>
    <w:rsid w:val="00664C65"/>
    <w:rsid w:val="00664D2C"/>
    <w:rsid w:val="006652EF"/>
    <w:rsid w:val="00666B54"/>
    <w:rsid w:val="00667AD5"/>
    <w:rsid w:val="00670937"/>
    <w:rsid w:val="00670B26"/>
    <w:rsid w:val="00670D38"/>
    <w:rsid w:val="00671451"/>
    <w:rsid w:val="00671ABB"/>
    <w:rsid w:val="00671ECE"/>
    <w:rsid w:val="00672A96"/>
    <w:rsid w:val="00672BA6"/>
    <w:rsid w:val="00672F36"/>
    <w:rsid w:val="00673572"/>
    <w:rsid w:val="00673725"/>
    <w:rsid w:val="00673776"/>
    <w:rsid w:val="00673901"/>
    <w:rsid w:val="00673BD6"/>
    <w:rsid w:val="00674A39"/>
    <w:rsid w:val="00675283"/>
    <w:rsid w:val="0067624E"/>
    <w:rsid w:val="00676602"/>
    <w:rsid w:val="0067728E"/>
    <w:rsid w:val="00677C25"/>
    <w:rsid w:val="00680584"/>
    <w:rsid w:val="0068124A"/>
    <w:rsid w:val="006827DA"/>
    <w:rsid w:val="006831E6"/>
    <w:rsid w:val="006835AE"/>
    <w:rsid w:val="00683721"/>
    <w:rsid w:val="00683AFE"/>
    <w:rsid w:val="00683E28"/>
    <w:rsid w:val="00684011"/>
    <w:rsid w:val="0068476F"/>
    <w:rsid w:val="00684843"/>
    <w:rsid w:val="0068515F"/>
    <w:rsid w:val="006868C7"/>
    <w:rsid w:val="00686CD3"/>
    <w:rsid w:val="00686EAF"/>
    <w:rsid w:val="00686F67"/>
    <w:rsid w:val="0068724D"/>
    <w:rsid w:val="00690568"/>
    <w:rsid w:val="006909F8"/>
    <w:rsid w:val="00690FBD"/>
    <w:rsid w:val="00692524"/>
    <w:rsid w:val="00693466"/>
    <w:rsid w:val="0069354B"/>
    <w:rsid w:val="00694588"/>
    <w:rsid w:val="00697D5F"/>
    <w:rsid w:val="006A0D73"/>
    <w:rsid w:val="006A2A65"/>
    <w:rsid w:val="006A2C0A"/>
    <w:rsid w:val="006A2D59"/>
    <w:rsid w:val="006A38ED"/>
    <w:rsid w:val="006A3CBF"/>
    <w:rsid w:val="006A4A1F"/>
    <w:rsid w:val="006A5363"/>
    <w:rsid w:val="006A543B"/>
    <w:rsid w:val="006A5756"/>
    <w:rsid w:val="006A65A6"/>
    <w:rsid w:val="006A6D8C"/>
    <w:rsid w:val="006A7766"/>
    <w:rsid w:val="006A7B5A"/>
    <w:rsid w:val="006B0426"/>
    <w:rsid w:val="006B072D"/>
    <w:rsid w:val="006B079B"/>
    <w:rsid w:val="006B2370"/>
    <w:rsid w:val="006B239C"/>
    <w:rsid w:val="006B39C2"/>
    <w:rsid w:val="006B4EE4"/>
    <w:rsid w:val="006B61D1"/>
    <w:rsid w:val="006B66D4"/>
    <w:rsid w:val="006B7E9F"/>
    <w:rsid w:val="006B7EE3"/>
    <w:rsid w:val="006C1AFB"/>
    <w:rsid w:val="006C26CD"/>
    <w:rsid w:val="006C29D0"/>
    <w:rsid w:val="006C2DA2"/>
    <w:rsid w:val="006C380B"/>
    <w:rsid w:val="006C3EBB"/>
    <w:rsid w:val="006C54C3"/>
    <w:rsid w:val="006C5F54"/>
    <w:rsid w:val="006C62BA"/>
    <w:rsid w:val="006C6D4B"/>
    <w:rsid w:val="006C712E"/>
    <w:rsid w:val="006C766C"/>
    <w:rsid w:val="006D066E"/>
    <w:rsid w:val="006D0EC5"/>
    <w:rsid w:val="006D1519"/>
    <w:rsid w:val="006D16B5"/>
    <w:rsid w:val="006D1A86"/>
    <w:rsid w:val="006D2F06"/>
    <w:rsid w:val="006D352C"/>
    <w:rsid w:val="006D37E2"/>
    <w:rsid w:val="006D3969"/>
    <w:rsid w:val="006D3A3C"/>
    <w:rsid w:val="006D443F"/>
    <w:rsid w:val="006D4E16"/>
    <w:rsid w:val="006D5811"/>
    <w:rsid w:val="006D626B"/>
    <w:rsid w:val="006D62F0"/>
    <w:rsid w:val="006D656D"/>
    <w:rsid w:val="006D664A"/>
    <w:rsid w:val="006D7129"/>
    <w:rsid w:val="006D7395"/>
    <w:rsid w:val="006D793E"/>
    <w:rsid w:val="006D7EFA"/>
    <w:rsid w:val="006E0DBC"/>
    <w:rsid w:val="006E13AB"/>
    <w:rsid w:val="006E1FE8"/>
    <w:rsid w:val="006E31C5"/>
    <w:rsid w:val="006E3762"/>
    <w:rsid w:val="006E37C8"/>
    <w:rsid w:val="006E3B9A"/>
    <w:rsid w:val="006E414D"/>
    <w:rsid w:val="006E5868"/>
    <w:rsid w:val="006E77F8"/>
    <w:rsid w:val="006F0548"/>
    <w:rsid w:val="006F057F"/>
    <w:rsid w:val="006F0E49"/>
    <w:rsid w:val="006F125B"/>
    <w:rsid w:val="006F1BA3"/>
    <w:rsid w:val="006F3150"/>
    <w:rsid w:val="006F3598"/>
    <w:rsid w:val="006F3CFD"/>
    <w:rsid w:val="006F3EB9"/>
    <w:rsid w:val="006F4D9E"/>
    <w:rsid w:val="006F6343"/>
    <w:rsid w:val="006F64AE"/>
    <w:rsid w:val="006F792A"/>
    <w:rsid w:val="00700207"/>
    <w:rsid w:val="00700A63"/>
    <w:rsid w:val="00701465"/>
    <w:rsid w:val="00701A06"/>
    <w:rsid w:val="00701B91"/>
    <w:rsid w:val="00702679"/>
    <w:rsid w:val="007028E8"/>
    <w:rsid w:val="00702BBC"/>
    <w:rsid w:val="00704DCE"/>
    <w:rsid w:val="0070544A"/>
    <w:rsid w:val="007055BA"/>
    <w:rsid w:val="00705BDF"/>
    <w:rsid w:val="00707F71"/>
    <w:rsid w:val="007101CC"/>
    <w:rsid w:val="007101DB"/>
    <w:rsid w:val="00710329"/>
    <w:rsid w:val="0071049E"/>
    <w:rsid w:val="00710CA4"/>
    <w:rsid w:val="00710CD2"/>
    <w:rsid w:val="00710D7B"/>
    <w:rsid w:val="00712F46"/>
    <w:rsid w:val="00713B69"/>
    <w:rsid w:val="00713DAE"/>
    <w:rsid w:val="00714570"/>
    <w:rsid w:val="007153AA"/>
    <w:rsid w:val="00715995"/>
    <w:rsid w:val="007173CF"/>
    <w:rsid w:val="00717814"/>
    <w:rsid w:val="0071785B"/>
    <w:rsid w:val="00717A0C"/>
    <w:rsid w:val="00717E3D"/>
    <w:rsid w:val="00721832"/>
    <w:rsid w:val="00721E64"/>
    <w:rsid w:val="00722052"/>
    <w:rsid w:val="007231C5"/>
    <w:rsid w:val="007235C7"/>
    <w:rsid w:val="00723997"/>
    <w:rsid w:val="007242FA"/>
    <w:rsid w:val="00724640"/>
    <w:rsid w:val="0072466D"/>
    <w:rsid w:val="007248CD"/>
    <w:rsid w:val="00725E31"/>
    <w:rsid w:val="0072711F"/>
    <w:rsid w:val="007276A3"/>
    <w:rsid w:val="007276BE"/>
    <w:rsid w:val="00727DDE"/>
    <w:rsid w:val="00727F4E"/>
    <w:rsid w:val="007306DB"/>
    <w:rsid w:val="00730918"/>
    <w:rsid w:val="00731FEC"/>
    <w:rsid w:val="00732689"/>
    <w:rsid w:val="007328B4"/>
    <w:rsid w:val="00733EB6"/>
    <w:rsid w:val="00734A9A"/>
    <w:rsid w:val="00734EA5"/>
    <w:rsid w:val="00735505"/>
    <w:rsid w:val="0073596E"/>
    <w:rsid w:val="00735DD1"/>
    <w:rsid w:val="00736C7A"/>
    <w:rsid w:val="00736CA6"/>
    <w:rsid w:val="00737261"/>
    <w:rsid w:val="0073756D"/>
    <w:rsid w:val="007377E2"/>
    <w:rsid w:val="00737A6D"/>
    <w:rsid w:val="0074027F"/>
    <w:rsid w:val="0074137E"/>
    <w:rsid w:val="00742D91"/>
    <w:rsid w:val="00743C3D"/>
    <w:rsid w:val="007447E4"/>
    <w:rsid w:val="00746631"/>
    <w:rsid w:val="00747635"/>
    <w:rsid w:val="007507F2"/>
    <w:rsid w:val="00750C38"/>
    <w:rsid w:val="00751370"/>
    <w:rsid w:val="007514A1"/>
    <w:rsid w:val="00752011"/>
    <w:rsid w:val="00752FD5"/>
    <w:rsid w:val="00753DEF"/>
    <w:rsid w:val="0075446B"/>
    <w:rsid w:val="00754742"/>
    <w:rsid w:val="007549A9"/>
    <w:rsid w:val="00754E13"/>
    <w:rsid w:val="00755A80"/>
    <w:rsid w:val="00755D8D"/>
    <w:rsid w:val="00755E3C"/>
    <w:rsid w:val="00757151"/>
    <w:rsid w:val="00757DED"/>
    <w:rsid w:val="0076144A"/>
    <w:rsid w:val="007632DD"/>
    <w:rsid w:val="007642E3"/>
    <w:rsid w:val="0076441A"/>
    <w:rsid w:val="007645AD"/>
    <w:rsid w:val="00764BFE"/>
    <w:rsid w:val="0076585B"/>
    <w:rsid w:val="00766160"/>
    <w:rsid w:val="00766263"/>
    <w:rsid w:val="00766876"/>
    <w:rsid w:val="007668ED"/>
    <w:rsid w:val="00766E72"/>
    <w:rsid w:val="00766F8A"/>
    <w:rsid w:val="00767491"/>
    <w:rsid w:val="0076754F"/>
    <w:rsid w:val="00770046"/>
    <w:rsid w:val="00770260"/>
    <w:rsid w:val="007707FB"/>
    <w:rsid w:val="00770EB8"/>
    <w:rsid w:val="00771562"/>
    <w:rsid w:val="0077313F"/>
    <w:rsid w:val="00773BBB"/>
    <w:rsid w:val="00773D19"/>
    <w:rsid w:val="007748BD"/>
    <w:rsid w:val="0077575A"/>
    <w:rsid w:val="00777449"/>
    <w:rsid w:val="007777BE"/>
    <w:rsid w:val="00777804"/>
    <w:rsid w:val="00777CC6"/>
    <w:rsid w:val="007803DF"/>
    <w:rsid w:val="0078104E"/>
    <w:rsid w:val="007810B1"/>
    <w:rsid w:val="0078148B"/>
    <w:rsid w:val="00782BA0"/>
    <w:rsid w:val="00782CD7"/>
    <w:rsid w:val="00782EB7"/>
    <w:rsid w:val="00784251"/>
    <w:rsid w:val="007846E7"/>
    <w:rsid w:val="00784A25"/>
    <w:rsid w:val="007854DB"/>
    <w:rsid w:val="007855A6"/>
    <w:rsid w:val="00786A06"/>
    <w:rsid w:val="00786F1F"/>
    <w:rsid w:val="00787DF4"/>
    <w:rsid w:val="00790C5A"/>
    <w:rsid w:val="0079102C"/>
    <w:rsid w:val="00792FBB"/>
    <w:rsid w:val="00793D59"/>
    <w:rsid w:val="007945D2"/>
    <w:rsid w:val="00794DCD"/>
    <w:rsid w:val="00794EBB"/>
    <w:rsid w:val="007954A5"/>
    <w:rsid w:val="00795CBC"/>
    <w:rsid w:val="007973B9"/>
    <w:rsid w:val="007A2B9F"/>
    <w:rsid w:val="007A3758"/>
    <w:rsid w:val="007A397F"/>
    <w:rsid w:val="007A416B"/>
    <w:rsid w:val="007A45DD"/>
    <w:rsid w:val="007A64F9"/>
    <w:rsid w:val="007A7E4C"/>
    <w:rsid w:val="007B0CC7"/>
    <w:rsid w:val="007B0ECF"/>
    <w:rsid w:val="007B19D7"/>
    <w:rsid w:val="007B1FA2"/>
    <w:rsid w:val="007B2A30"/>
    <w:rsid w:val="007B322B"/>
    <w:rsid w:val="007B342E"/>
    <w:rsid w:val="007B38E9"/>
    <w:rsid w:val="007B493A"/>
    <w:rsid w:val="007B4E84"/>
    <w:rsid w:val="007B56EB"/>
    <w:rsid w:val="007B6D77"/>
    <w:rsid w:val="007B798D"/>
    <w:rsid w:val="007C15A8"/>
    <w:rsid w:val="007C1B6B"/>
    <w:rsid w:val="007C1CC3"/>
    <w:rsid w:val="007C23F0"/>
    <w:rsid w:val="007C25F6"/>
    <w:rsid w:val="007C34FE"/>
    <w:rsid w:val="007C3C63"/>
    <w:rsid w:val="007C3CC5"/>
    <w:rsid w:val="007C451C"/>
    <w:rsid w:val="007C4558"/>
    <w:rsid w:val="007C4D7C"/>
    <w:rsid w:val="007C5575"/>
    <w:rsid w:val="007C6055"/>
    <w:rsid w:val="007C645E"/>
    <w:rsid w:val="007C6654"/>
    <w:rsid w:val="007C74F1"/>
    <w:rsid w:val="007C75CB"/>
    <w:rsid w:val="007C7CE1"/>
    <w:rsid w:val="007D07CA"/>
    <w:rsid w:val="007D112B"/>
    <w:rsid w:val="007D12A2"/>
    <w:rsid w:val="007D151B"/>
    <w:rsid w:val="007D1816"/>
    <w:rsid w:val="007D2204"/>
    <w:rsid w:val="007D23DF"/>
    <w:rsid w:val="007D2541"/>
    <w:rsid w:val="007D281D"/>
    <w:rsid w:val="007D36DF"/>
    <w:rsid w:val="007D4E8E"/>
    <w:rsid w:val="007D4EDD"/>
    <w:rsid w:val="007D567D"/>
    <w:rsid w:val="007D5FF1"/>
    <w:rsid w:val="007D6E1B"/>
    <w:rsid w:val="007D774D"/>
    <w:rsid w:val="007D79C5"/>
    <w:rsid w:val="007D7CB2"/>
    <w:rsid w:val="007E1503"/>
    <w:rsid w:val="007E27FD"/>
    <w:rsid w:val="007E281D"/>
    <w:rsid w:val="007E3062"/>
    <w:rsid w:val="007E5214"/>
    <w:rsid w:val="007E5280"/>
    <w:rsid w:val="007E5482"/>
    <w:rsid w:val="007E5D27"/>
    <w:rsid w:val="007E6943"/>
    <w:rsid w:val="007E6EBB"/>
    <w:rsid w:val="007E7023"/>
    <w:rsid w:val="007F0AC9"/>
    <w:rsid w:val="007F0D9B"/>
    <w:rsid w:val="007F0FCF"/>
    <w:rsid w:val="007F173F"/>
    <w:rsid w:val="007F191B"/>
    <w:rsid w:val="007F1DA7"/>
    <w:rsid w:val="007F2A4E"/>
    <w:rsid w:val="007F4413"/>
    <w:rsid w:val="007F4704"/>
    <w:rsid w:val="007F692F"/>
    <w:rsid w:val="007F76B7"/>
    <w:rsid w:val="007F7FDB"/>
    <w:rsid w:val="008000AB"/>
    <w:rsid w:val="00800382"/>
    <w:rsid w:val="00800678"/>
    <w:rsid w:val="00800701"/>
    <w:rsid w:val="008017FC"/>
    <w:rsid w:val="00801BAB"/>
    <w:rsid w:val="00801CEB"/>
    <w:rsid w:val="00801D23"/>
    <w:rsid w:val="00801DB4"/>
    <w:rsid w:val="008032DE"/>
    <w:rsid w:val="008035F4"/>
    <w:rsid w:val="00804790"/>
    <w:rsid w:val="00804E9F"/>
    <w:rsid w:val="00805AFB"/>
    <w:rsid w:val="00805F83"/>
    <w:rsid w:val="008065F3"/>
    <w:rsid w:val="00806A27"/>
    <w:rsid w:val="00806D85"/>
    <w:rsid w:val="00807140"/>
    <w:rsid w:val="00807D34"/>
    <w:rsid w:val="00807F6E"/>
    <w:rsid w:val="00810346"/>
    <w:rsid w:val="008103CC"/>
    <w:rsid w:val="00810473"/>
    <w:rsid w:val="00810824"/>
    <w:rsid w:val="0081085D"/>
    <w:rsid w:val="008109F0"/>
    <w:rsid w:val="008112F6"/>
    <w:rsid w:val="008115F8"/>
    <w:rsid w:val="00811D36"/>
    <w:rsid w:val="00812D85"/>
    <w:rsid w:val="00813A31"/>
    <w:rsid w:val="00814178"/>
    <w:rsid w:val="008154DE"/>
    <w:rsid w:val="00816105"/>
    <w:rsid w:val="008168B6"/>
    <w:rsid w:val="00820189"/>
    <w:rsid w:val="00820E0C"/>
    <w:rsid w:val="00820ED3"/>
    <w:rsid w:val="008221DC"/>
    <w:rsid w:val="00822328"/>
    <w:rsid w:val="00822825"/>
    <w:rsid w:val="008233E5"/>
    <w:rsid w:val="00824DE9"/>
    <w:rsid w:val="00824EFA"/>
    <w:rsid w:val="008252D2"/>
    <w:rsid w:val="00825553"/>
    <w:rsid w:val="00825884"/>
    <w:rsid w:val="00826775"/>
    <w:rsid w:val="008279BE"/>
    <w:rsid w:val="0083144C"/>
    <w:rsid w:val="00831D39"/>
    <w:rsid w:val="00832002"/>
    <w:rsid w:val="00832F0F"/>
    <w:rsid w:val="00832F3E"/>
    <w:rsid w:val="0083343F"/>
    <w:rsid w:val="008339CA"/>
    <w:rsid w:val="008340EA"/>
    <w:rsid w:val="00834163"/>
    <w:rsid w:val="00834437"/>
    <w:rsid w:val="0083499F"/>
    <w:rsid w:val="0083679B"/>
    <w:rsid w:val="008370A1"/>
    <w:rsid w:val="008378A0"/>
    <w:rsid w:val="008401CC"/>
    <w:rsid w:val="008404B0"/>
    <w:rsid w:val="00840799"/>
    <w:rsid w:val="0084098F"/>
    <w:rsid w:val="00841A95"/>
    <w:rsid w:val="00841ABA"/>
    <w:rsid w:val="00842056"/>
    <w:rsid w:val="0084265A"/>
    <w:rsid w:val="00842EB3"/>
    <w:rsid w:val="0084429D"/>
    <w:rsid w:val="008443F0"/>
    <w:rsid w:val="008450CE"/>
    <w:rsid w:val="00846A10"/>
    <w:rsid w:val="008471C1"/>
    <w:rsid w:val="00847304"/>
    <w:rsid w:val="00847AC7"/>
    <w:rsid w:val="0085000C"/>
    <w:rsid w:val="0085104B"/>
    <w:rsid w:val="008514BA"/>
    <w:rsid w:val="00851B99"/>
    <w:rsid w:val="00853BC5"/>
    <w:rsid w:val="00853C8C"/>
    <w:rsid w:val="00854BBD"/>
    <w:rsid w:val="00854C30"/>
    <w:rsid w:val="00855277"/>
    <w:rsid w:val="008557FE"/>
    <w:rsid w:val="00856000"/>
    <w:rsid w:val="008568A0"/>
    <w:rsid w:val="00857572"/>
    <w:rsid w:val="00857671"/>
    <w:rsid w:val="00857742"/>
    <w:rsid w:val="00857A1C"/>
    <w:rsid w:val="00861D06"/>
    <w:rsid w:val="00862DAC"/>
    <w:rsid w:val="0086343C"/>
    <w:rsid w:val="0086400B"/>
    <w:rsid w:val="00864379"/>
    <w:rsid w:val="008646E5"/>
    <w:rsid w:val="00864C45"/>
    <w:rsid w:val="008652D3"/>
    <w:rsid w:val="008666A0"/>
    <w:rsid w:val="008669FE"/>
    <w:rsid w:val="00867A40"/>
    <w:rsid w:val="00867AAF"/>
    <w:rsid w:val="00867DC2"/>
    <w:rsid w:val="008702B7"/>
    <w:rsid w:val="00870B74"/>
    <w:rsid w:val="00871E96"/>
    <w:rsid w:val="008721AD"/>
    <w:rsid w:val="008728D3"/>
    <w:rsid w:val="00872CCC"/>
    <w:rsid w:val="00873FB6"/>
    <w:rsid w:val="00874705"/>
    <w:rsid w:val="008749FF"/>
    <w:rsid w:val="00875270"/>
    <w:rsid w:val="0087557E"/>
    <w:rsid w:val="00876982"/>
    <w:rsid w:val="00876BD6"/>
    <w:rsid w:val="00876D17"/>
    <w:rsid w:val="00881878"/>
    <w:rsid w:val="00882B8F"/>
    <w:rsid w:val="0088337A"/>
    <w:rsid w:val="00883C03"/>
    <w:rsid w:val="00884532"/>
    <w:rsid w:val="0088605F"/>
    <w:rsid w:val="00886312"/>
    <w:rsid w:val="008869E3"/>
    <w:rsid w:val="008875DD"/>
    <w:rsid w:val="00887831"/>
    <w:rsid w:val="00887B9B"/>
    <w:rsid w:val="00890916"/>
    <w:rsid w:val="008909BF"/>
    <w:rsid w:val="00890DC6"/>
    <w:rsid w:val="00890FC1"/>
    <w:rsid w:val="00891174"/>
    <w:rsid w:val="008918D8"/>
    <w:rsid w:val="008920CE"/>
    <w:rsid w:val="00893072"/>
    <w:rsid w:val="00893A52"/>
    <w:rsid w:val="00893C0A"/>
    <w:rsid w:val="0089486D"/>
    <w:rsid w:val="00894A92"/>
    <w:rsid w:val="00894AB4"/>
    <w:rsid w:val="00895722"/>
    <w:rsid w:val="00895E11"/>
    <w:rsid w:val="00896252"/>
    <w:rsid w:val="00896582"/>
    <w:rsid w:val="00896A1F"/>
    <w:rsid w:val="00897199"/>
    <w:rsid w:val="00897673"/>
    <w:rsid w:val="008978D9"/>
    <w:rsid w:val="008A079B"/>
    <w:rsid w:val="008A1C61"/>
    <w:rsid w:val="008A22DE"/>
    <w:rsid w:val="008A24BF"/>
    <w:rsid w:val="008A3B2B"/>
    <w:rsid w:val="008A5966"/>
    <w:rsid w:val="008A5CF3"/>
    <w:rsid w:val="008A5F00"/>
    <w:rsid w:val="008A63E3"/>
    <w:rsid w:val="008A7DBB"/>
    <w:rsid w:val="008B015F"/>
    <w:rsid w:val="008B08CD"/>
    <w:rsid w:val="008B1225"/>
    <w:rsid w:val="008B18C9"/>
    <w:rsid w:val="008B1A74"/>
    <w:rsid w:val="008B1C85"/>
    <w:rsid w:val="008B2B83"/>
    <w:rsid w:val="008B2B8B"/>
    <w:rsid w:val="008B33D1"/>
    <w:rsid w:val="008B4A16"/>
    <w:rsid w:val="008B4DBE"/>
    <w:rsid w:val="008B5419"/>
    <w:rsid w:val="008B591B"/>
    <w:rsid w:val="008B5BA1"/>
    <w:rsid w:val="008B5E51"/>
    <w:rsid w:val="008B6112"/>
    <w:rsid w:val="008B614E"/>
    <w:rsid w:val="008B69CF"/>
    <w:rsid w:val="008B6AD4"/>
    <w:rsid w:val="008B72AD"/>
    <w:rsid w:val="008B7D85"/>
    <w:rsid w:val="008C00E2"/>
    <w:rsid w:val="008C205A"/>
    <w:rsid w:val="008C2320"/>
    <w:rsid w:val="008C2348"/>
    <w:rsid w:val="008C2660"/>
    <w:rsid w:val="008C2AEC"/>
    <w:rsid w:val="008C47AC"/>
    <w:rsid w:val="008C4D88"/>
    <w:rsid w:val="008C4F2E"/>
    <w:rsid w:val="008C5495"/>
    <w:rsid w:val="008C5509"/>
    <w:rsid w:val="008C61A4"/>
    <w:rsid w:val="008C63B7"/>
    <w:rsid w:val="008C6C75"/>
    <w:rsid w:val="008C71DA"/>
    <w:rsid w:val="008C7967"/>
    <w:rsid w:val="008C7CF0"/>
    <w:rsid w:val="008D096F"/>
    <w:rsid w:val="008D0E25"/>
    <w:rsid w:val="008D1A28"/>
    <w:rsid w:val="008D245A"/>
    <w:rsid w:val="008D24A5"/>
    <w:rsid w:val="008D312E"/>
    <w:rsid w:val="008D3681"/>
    <w:rsid w:val="008D4261"/>
    <w:rsid w:val="008D63DC"/>
    <w:rsid w:val="008D6614"/>
    <w:rsid w:val="008D68F2"/>
    <w:rsid w:val="008D6C8F"/>
    <w:rsid w:val="008D74F9"/>
    <w:rsid w:val="008E05DF"/>
    <w:rsid w:val="008E0A93"/>
    <w:rsid w:val="008E1830"/>
    <w:rsid w:val="008E1DC3"/>
    <w:rsid w:val="008E266A"/>
    <w:rsid w:val="008E26A3"/>
    <w:rsid w:val="008E2EEC"/>
    <w:rsid w:val="008E2F50"/>
    <w:rsid w:val="008E391B"/>
    <w:rsid w:val="008E3C16"/>
    <w:rsid w:val="008E41FC"/>
    <w:rsid w:val="008E424F"/>
    <w:rsid w:val="008E4A9C"/>
    <w:rsid w:val="008E4E73"/>
    <w:rsid w:val="008E54C4"/>
    <w:rsid w:val="008E6486"/>
    <w:rsid w:val="008E6494"/>
    <w:rsid w:val="008E69D3"/>
    <w:rsid w:val="008F0596"/>
    <w:rsid w:val="008F0CFC"/>
    <w:rsid w:val="008F0DD4"/>
    <w:rsid w:val="008F251B"/>
    <w:rsid w:val="008F273B"/>
    <w:rsid w:val="008F2F21"/>
    <w:rsid w:val="008F4081"/>
    <w:rsid w:val="008F545A"/>
    <w:rsid w:val="008F5D61"/>
    <w:rsid w:val="008F63C0"/>
    <w:rsid w:val="008F6BF0"/>
    <w:rsid w:val="008F77AA"/>
    <w:rsid w:val="008F7A15"/>
    <w:rsid w:val="008F7C72"/>
    <w:rsid w:val="009006C9"/>
    <w:rsid w:val="009015FA"/>
    <w:rsid w:val="009019CF"/>
    <w:rsid w:val="00902F00"/>
    <w:rsid w:val="00905086"/>
    <w:rsid w:val="00905AA8"/>
    <w:rsid w:val="009063AD"/>
    <w:rsid w:val="00907675"/>
    <w:rsid w:val="009105DC"/>
    <w:rsid w:val="00910B0B"/>
    <w:rsid w:val="00911F5A"/>
    <w:rsid w:val="0091217F"/>
    <w:rsid w:val="009134B6"/>
    <w:rsid w:val="009134E5"/>
    <w:rsid w:val="00913761"/>
    <w:rsid w:val="00915CE4"/>
    <w:rsid w:val="009163F0"/>
    <w:rsid w:val="009170D0"/>
    <w:rsid w:val="00917473"/>
    <w:rsid w:val="00917548"/>
    <w:rsid w:val="00920268"/>
    <w:rsid w:val="00920513"/>
    <w:rsid w:val="00920622"/>
    <w:rsid w:val="00921733"/>
    <w:rsid w:val="00922E60"/>
    <w:rsid w:val="0092399B"/>
    <w:rsid w:val="009243F1"/>
    <w:rsid w:val="009247DE"/>
    <w:rsid w:val="00925377"/>
    <w:rsid w:val="009265A6"/>
    <w:rsid w:val="009269C4"/>
    <w:rsid w:val="00926E5E"/>
    <w:rsid w:val="0092705F"/>
    <w:rsid w:val="00927BCB"/>
    <w:rsid w:val="00927E8B"/>
    <w:rsid w:val="009301C2"/>
    <w:rsid w:val="009308FC"/>
    <w:rsid w:val="00930F60"/>
    <w:rsid w:val="009313E2"/>
    <w:rsid w:val="0093180B"/>
    <w:rsid w:val="00931B73"/>
    <w:rsid w:val="00932260"/>
    <w:rsid w:val="009327C1"/>
    <w:rsid w:val="00933C51"/>
    <w:rsid w:val="00934709"/>
    <w:rsid w:val="00934AB9"/>
    <w:rsid w:val="00934B11"/>
    <w:rsid w:val="00934C60"/>
    <w:rsid w:val="00934FB4"/>
    <w:rsid w:val="00935552"/>
    <w:rsid w:val="00935F21"/>
    <w:rsid w:val="00937274"/>
    <w:rsid w:val="00937FB5"/>
    <w:rsid w:val="00937FD6"/>
    <w:rsid w:val="00940A43"/>
    <w:rsid w:val="00941356"/>
    <w:rsid w:val="00942AB9"/>
    <w:rsid w:val="00943FD6"/>
    <w:rsid w:val="00944174"/>
    <w:rsid w:val="00944F80"/>
    <w:rsid w:val="00945CD7"/>
    <w:rsid w:val="00946E5C"/>
    <w:rsid w:val="00950E0E"/>
    <w:rsid w:val="00951AD7"/>
    <w:rsid w:val="00954568"/>
    <w:rsid w:val="00957580"/>
    <w:rsid w:val="00960553"/>
    <w:rsid w:val="00960A71"/>
    <w:rsid w:val="00960E73"/>
    <w:rsid w:val="00962A78"/>
    <w:rsid w:val="00963736"/>
    <w:rsid w:val="009637D4"/>
    <w:rsid w:val="00964F9D"/>
    <w:rsid w:val="00965C27"/>
    <w:rsid w:val="00966BD9"/>
    <w:rsid w:val="00967EBF"/>
    <w:rsid w:val="00970527"/>
    <w:rsid w:val="00970B77"/>
    <w:rsid w:val="00970BA1"/>
    <w:rsid w:val="00971383"/>
    <w:rsid w:val="009717C8"/>
    <w:rsid w:val="00971EBA"/>
    <w:rsid w:val="00972210"/>
    <w:rsid w:val="00972BC0"/>
    <w:rsid w:val="009736A4"/>
    <w:rsid w:val="00975B90"/>
    <w:rsid w:val="00975BD6"/>
    <w:rsid w:val="009767BD"/>
    <w:rsid w:val="00976CAA"/>
    <w:rsid w:val="0098064F"/>
    <w:rsid w:val="00982A34"/>
    <w:rsid w:val="0098322F"/>
    <w:rsid w:val="00984263"/>
    <w:rsid w:val="00984E69"/>
    <w:rsid w:val="00985B13"/>
    <w:rsid w:val="00985D0D"/>
    <w:rsid w:val="00987234"/>
    <w:rsid w:val="0099080A"/>
    <w:rsid w:val="00990C84"/>
    <w:rsid w:val="00990D24"/>
    <w:rsid w:val="009917C1"/>
    <w:rsid w:val="00992B6D"/>
    <w:rsid w:val="00992E13"/>
    <w:rsid w:val="00993632"/>
    <w:rsid w:val="00993A11"/>
    <w:rsid w:val="009945B2"/>
    <w:rsid w:val="00994727"/>
    <w:rsid w:val="009950BB"/>
    <w:rsid w:val="00995AC9"/>
    <w:rsid w:val="00995C01"/>
    <w:rsid w:val="00995EBA"/>
    <w:rsid w:val="00996037"/>
    <w:rsid w:val="00996387"/>
    <w:rsid w:val="00997AB0"/>
    <w:rsid w:val="009A032E"/>
    <w:rsid w:val="009A0EF7"/>
    <w:rsid w:val="009A1378"/>
    <w:rsid w:val="009A21B1"/>
    <w:rsid w:val="009A32E3"/>
    <w:rsid w:val="009A32F0"/>
    <w:rsid w:val="009A3905"/>
    <w:rsid w:val="009A3DB6"/>
    <w:rsid w:val="009A46A4"/>
    <w:rsid w:val="009A4B40"/>
    <w:rsid w:val="009A5957"/>
    <w:rsid w:val="009A7889"/>
    <w:rsid w:val="009A7EFF"/>
    <w:rsid w:val="009B0057"/>
    <w:rsid w:val="009B048D"/>
    <w:rsid w:val="009B08EB"/>
    <w:rsid w:val="009B0C34"/>
    <w:rsid w:val="009B2E5E"/>
    <w:rsid w:val="009B326E"/>
    <w:rsid w:val="009B3BFF"/>
    <w:rsid w:val="009B3E47"/>
    <w:rsid w:val="009B4CA2"/>
    <w:rsid w:val="009B4E0D"/>
    <w:rsid w:val="009B545E"/>
    <w:rsid w:val="009B6525"/>
    <w:rsid w:val="009B6D66"/>
    <w:rsid w:val="009B72EC"/>
    <w:rsid w:val="009B7779"/>
    <w:rsid w:val="009B7862"/>
    <w:rsid w:val="009C01DB"/>
    <w:rsid w:val="009C09FC"/>
    <w:rsid w:val="009C1071"/>
    <w:rsid w:val="009C14D3"/>
    <w:rsid w:val="009C20E6"/>
    <w:rsid w:val="009C2B69"/>
    <w:rsid w:val="009C48EB"/>
    <w:rsid w:val="009C56B2"/>
    <w:rsid w:val="009C5E8B"/>
    <w:rsid w:val="009C65A7"/>
    <w:rsid w:val="009C6979"/>
    <w:rsid w:val="009C6B96"/>
    <w:rsid w:val="009C6C1E"/>
    <w:rsid w:val="009C7996"/>
    <w:rsid w:val="009D16F0"/>
    <w:rsid w:val="009D32C6"/>
    <w:rsid w:val="009D370E"/>
    <w:rsid w:val="009D435E"/>
    <w:rsid w:val="009D43AC"/>
    <w:rsid w:val="009D5F26"/>
    <w:rsid w:val="009D6E8B"/>
    <w:rsid w:val="009D733B"/>
    <w:rsid w:val="009E054A"/>
    <w:rsid w:val="009E1B51"/>
    <w:rsid w:val="009E1E89"/>
    <w:rsid w:val="009E2208"/>
    <w:rsid w:val="009E2C8E"/>
    <w:rsid w:val="009E30A7"/>
    <w:rsid w:val="009E40F3"/>
    <w:rsid w:val="009E469D"/>
    <w:rsid w:val="009E5488"/>
    <w:rsid w:val="009E5818"/>
    <w:rsid w:val="009E6041"/>
    <w:rsid w:val="009E6AE0"/>
    <w:rsid w:val="009E71BB"/>
    <w:rsid w:val="009E763D"/>
    <w:rsid w:val="009E7DE4"/>
    <w:rsid w:val="009E7E6B"/>
    <w:rsid w:val="009F0555"/>
    <w:rsid w:val="009F075C"/>
    <w:rsid w:val="009F30DB"/>
    <w:rsid w:val="009F362A"/>
    <w:rsid w:val="009F37B7"/>
    <w:rsid w:val="009F3EFF"/>
    <w:rsid w:val="009F4EAE"/>
    <w:rsid w:val="009F5579"/>
    <w:rsid w:val="009F5697"/>
    <w:rsid w:val="009F5F6F"/>
    <w:rsid w:val="009F69B1"/>
    <w:rsid w:val="009F6C5E"/>
    <w:rsid w:val="00A0088F"/>
    <w:rsid w:val="00A01CA5"/>
    <w:rsid w:val="00A01EC2"/>
    <w:rsid w:val="00A02769"/>
    <w:rsid w:val="00A02AF3"/>
    <w:rsid w:val="00A03357"/>
    <w:rsid w:val="00A0344A"/>
    <w:rsid w:val="00A034E4"/>
    <w:rsid w:val="00A0431B"/>
    <w:rsid w:val="00A047E8"/>
    <w:rsid w:val="00A04A88"/>
    <w:rsid w:val="00A0583B"/>
    <w:rsid w:val="00A06479"/>
    <w:rsid w:val="00A06DD2"/>
    <w:rsid w:val="00A07608"/>
    <w:rsid w:val="00A07C41"/>
    <w:rsid w:val="00A10ED8"/>
    <w:rsid w:val="00A10F58"/>
    <w:rsid w:val="00A11D54"/>
    <w:rsid w:val="00A1215F"/>
    <w:rsid w:val="00A13016"/>
    <w:rsid w:val="00A13DAF"/>
    <w:rsid w:val="00A1561D"/>
    <w:rsid w:val="00A1561F"/>
    <w:rsid w:val="00A15CCF"/>
    <w:rsid w:val="00A15F2C"/>
    <w:rsid w:val="00A162A1"/>
    <w:rsid w:val="00A179CB"/>
    <w:rsid w:val="00A17B0B"/>
    <w:rsid w:val="00A207E0"/>
    <w:rsid w:val="00A20838"/>
    <w:rsid w:val="00A20C0B"/>
    <w:rsid w:val="00A218BB"/>
    <w:rsid w:val="00A2235A"/>
    <w:rsid w:val="00A22A08"/>
    <w:rsid w:val="00A231E7"/>
    <w:rsid w:val="00A233C7"/>
    <w:rsid w:val="00A23AFA"/>
    <w:rsid w:val="00A23C30"/>
    <w:rsid w:val="00A23DDD"/>
    <w:rsid w:val="00A23FFF"/>
    <w:rsid w:val="00A24199"/>
    <w:rsid w:val="00A241B2"/>
    <w:rsid w:val="00A24724"/>
    <w:rsid w:val="00A24E90"/>
    <w:rsid w:val="00A2513F"/>
    <w:rsid w:val="00A25B54"/>
    <w:rsid w:val="00A25CF7"/>
    <w:rsid w:val="00A2652D"/>
    <w:rsid w:val="00A272AD"/>
    <w:rsid w:val="00A27425"/>
    <w:rsid w:val="00A274A6"/>
    <w:rsid w:val="00A30E1E"/>
    <w:rsid w:val="00A31636"/>
    <w:rsid w:val="00A31727"/>
    <w:rsid w:val="00A325C1"/>
    <w:rsid w:val="00A32ACF"/>
    <w:rsid w:val="00A33A85"/>
    <w:rsid w:val="00A33B5A"/>
    <w:rsid w:val="00A33EB2"/>
    <w:rsid w:val="00A3510D"/>
    <w:rsid w:val="00A3551D"/>
    <w:rsid w:val="00A355EA"/>
    <w:rsid w:val="00A35D2D"/>
    <w:rsid w:val="00A35ECE"/>
    <w:rsid w:val="00A35F3A"/>
    <w:rsid w:val="00A3730B"/>
    <w:rsid w:val="00A3772C"/>
    <w:rsid w:val="00A37F67"/>
    <w:rsid w:val="00A40239"/>
    <w:rsid w:val="00A40869"/>
    <w:rsid w:val="00A41873"/>
    <w:rsid w:val="00A41918"/>
    <w:rsid w:val="00A420CA"/>
    <w:rsid w:val="00A42E0D"/>
    <w:rsid w:val="00A433C1"/>
    <w:rsid w:val="00A440DE"/>
    <w:rsid w:val="00A44323"/>
    <w:rsid w:val="00A446AD"/>
    <w:rsid w:val="00A446F6"/>
    <w:rsid w:val="00A44EEC"/>
    <w:rsid w:val="00A465E2"/>
    <w:rsid w:val="00A46776"/>
    <w:rsid w:val="00A477CB"/>
    <w:rsid w:val="00A5014A"/>
    <w:rsid w:val="00A50215"/>
    <w:rsid w:val="00A502B4"/>
    <w:rsid w:val="00A506A0"/>
    <w:rsid w:val="00A51B59"/>
    <w:rsid w:val="00A52598"/>
    <w:rsid w:val="00A52FD4"/>
    <w:rsid w:val="00A535DE"/>
    <w:rsid w:val="00A54F34"/>
    <w:rsid w:val="00A553E8"/>
    <w:rsid w:val="00A554DA"/>
    <w:rsid w:val="00A55531"/>
    <w:rsid w:val="00A56487"/>
    <w:rsid w:val="00A56853"/>
    <w:rsid w:val="00A56B4D"/>
    <w:rsid w:val="00A56E9D"/>
    <w:rsid w:val="00A57188"/>
    <w:rsid w:val="00A57343"/>
    <w:rsid w:val="00A6031C"/>
    <w:rsid w:val="00A60340"/>
    <w:rsid w:val="00A60612"/>
    <w:rsid w:val="00A61559"/>
    <w:rsid w:val="00A6189E"/>
    <w:rsid w:val="00A62465"/>
    <w:rsid w:val="00A638AB"/>
    <w:rsid w:val="00A63CBB"/>
    <w:rsid w:val="00A6405C"/>
    <w:rsid w:val="00A641DE"/>
    <w:rsid w:val="00A650B3"/>
    <w:rsid w:val="00A650BB"/>
    <w:rsid w:val="00A67580"/>
    <w:rsid w:val="00A704EC"/>
    <w:rsid w:val="00A70AE6"/>
    <w:rsid w:val="00A71208"/>
    <w:rsid w:val="00A7199B"/>
    <w:rsid w:val="00A71A91"/>
    <w:rsid w:val="00A7263C"/>
    <w:rsid w:val="00A743C5"/>
    <w:rsid w:val="00A743CE"/>
    <w:rsid w:val="00A74F08"/>
    <w:rsid w:val="00A75ECA"/>
    <w:rsid w:val="00A7639E"/>
    <w:rsid w:val="00A76EA3"/>
    <w:rsid w:val="00A76F3C"/>
    <w:rsid w:val="00A7721C"/>
    <w:rsid w:val="00A77A60"/>
    <w:rsid w:val="00A801F4"/>
    <w:rsid w:val="00A8165B"/>
    <w:rsid w:val="00A831C3"/>
    <w:rsid w:val="00A838DD"/>
    <w:rsid w:val="00A861C1"/>
    <w:rsid w:val="00A86C30"/>
    <w:rsid w:val="00A87315"/>
    <w:rsid w:val="00A87C95"/>
    <w:rsid w:val="00A90029"/>
    <w:rsid w:val="00A900AC"/>
    <w:rsid w:val="00A909DC"/>
    <w:rsid w:val="00A90A35"/>
    <w:rsid w:val="00A90DDE"/>
    <w:rsid w:val="00A9191E"/>
    <w:rsid w:val="00A9437F"/>
    <w:rsid w:val="00A94AC5"/>
    <w:rsid w:val="00A94E7D"/>
    <w:rsid w:val="00A94F74"/>
    <w:rsid w:val="00A95C7A"/>
    <w:rsid w:val="00A9611A"/>
    <w:rsid w:val="00A96694"/>
    <w:rsid w:val="00A96E0E"/>
    <w:rsid w:val="00A977A2"/>
    <w:rsid w:val="00A97D5B"/>
    <w:rsid w:val="00AA0262"/>
    <w:rsid w:val="00AA05B3"/>
    <w:rsid w:val="00AA0E09"/>
    <w:rsid w:val="00AA1F92"/>
    <w:rsid w:val="00AA2588"/>
    <w:rsid w:val="00AA29F9"/>
    <w:rsid w:val="00AA2F65"/>
    <w:rsid w:val="00AA3439"/>
    <w:rsid w:val="00AA3693"/>
    <w:rsid w:val="00AA3982"/>
    <w:rsid w:val="00AA3EAA"/>
    <w:rsid w:val="00AA420B"/>
    <w:rsid w:val="00AA468E"/>
    <w:rsid w:val="00AA47A5"/>
    <w:rsid w:val="00AA540F"/>
    <w:rsid w:val="00AA5AE9"/>
    <w:rsid w:val="00AA6B31"/>
    <w:rsid w:val="00AA71AD"/>
    <w:rsid w:val="00AA7B45"/>
    <w:rsid w:val="00AB003B"/>
    <w:rsid w:val="00AB144C"/>
    <w:rsid w:val="00AB1A2E"/>
    <w:rsid w:val="00AB2E40"/>
    <w:rsid w:val="00AB34AB"/>
    <w:rsid w:val="00AB3A98"/>
    <w:rsid w:val="00AB4257"/>
    <w:rsid w:val="00AB4DF7"/>
    <w:rsid w:val="00AB5507"/>
    <w:rsid w:val="00AB57F4"/>
    <w:rsid w:val="00AB604C"/>
    <w:rsid w:val="00AB613E"/>
    <w:rsid w:val="00AB6FC0"/>
    <w:rsid w:val="00AB7921"/>
    <w:rsid w:val="00AC0A14"/>
    <w:rsid w:val="00AC13AD"/>
    <w:rsid w:val="00AC1B88"/>
    <w:rsid w:val="00AC1B93"/>
    <w:rsid w:val="00AC1EE5"/>
    <w:rsid w:val="00AC25FC"/>
    <w:rsid w:val="00AC39DE"/>
    <w:rsid w:val="00AC3AE9"/>
    <w:rsid w:val="00AC3E3A"/>
    <w:rsid w:val="00AC43A9"/>
    <w:rsid w:val="00AC4846"/>
    <w:rsid w:val="00AC49A9"/>
    <w:rsid w:val="00AC506B"/>
    <w:rsid w:val="00AC52A9"/>
    <w:rsid w:val="00AC53BA"/>
    <w:rsid w:val="00AC58D0"/>
    <w:rsid w:val="00AC5963"/>
    <w:rsid w:val="00AD044D"/>
    <w:rsid w:val="00AD0ECA"/>
    <w:rsid w:val="00AD0F18"/>
    <w:rsid w:val="00AD1EF1"/>
    <w:rsid w:val="00AD280A"/>
    <w:rsid w:val="00AD3616"/>
    <w:rsid w:val="00AD4244"/>
    <w:rsid w:val="00AD44F0"/>
    <w:rsid w:val="00AD6993"/>
    <w:rsid w:val="00AD7608"/>
    <w:rsid w:val="00AD7F80"/>
    <w:rsid w:val="00AE006D"/>
    <w:rsid w:val="00AE1639"/>
    <w:rsid w:val="00AE1816"/>
    <w:rsid w:val="00AE2136"/>
    <w:rsid w:val="00AE257B"/>
    <w:rsid w:val="00AE287F"/>
    <w:rsid w:val="00AE2966"/>
    <w:rsid w:val="00AE2D47"/>
    <w:rsid w:val="00AE355F"/>
    <w:rsid w:val="00AE59BA"/>
    <w:rsid w:val="00AE63C9"/>
    <w:rsid w:val="00AE6963"/>
    <w:rsid w:val="00AE7CAD"/>
    <w:rsid w:val="00AF03E3"/>
    <w:rsid w:val="00AF0796"/>
    <w:rsid w:val="00AF0BFB"/>
    <w:rsid w:val="00AF0F7F"/>
    <w:rsid w:val="00AF174D"/>
    <w:rsid w:val="00AF2C6D"/>
    <w:rsid w:val="00AF2EA1"/>
    <w:rsid w:val="00AF5B43"/>
    <w:rsid w:val="00AF5CCB"/>
    <w:rsid w:val="00AF682A"/>
    <w:rsid w:val="00AF74A2"/>
    <w:rsid w:val="00B001DC"/>
    <w:rsid w:val="00B012F6"/>
    <w:rsid w:val="00B014DC"/>
    <w:rsid w:val="00B01C7A"/>
    <w:rsid w:val="00B026C0"/>
    <w:rsid w:val="00B03AF3"/>
    <w:rsid w:val="00B03D9C"/>
    <w:rsid w:val="00B048DC"/>
    <w:rsid w:val="00B04B8F"/>
    <w:rsid w:val="00B04E45"/>
    <w:rsid w:val="00B05229"/>
    <w:rsid w:val="00B0665C"/>
    <w:rsid w:val="00B070D0"/>
    <w:rsid w:val="00B075C8"/>
    <w:rsid w:val="00B10588"/>
    <w:rsid w:val="00B1138B"/>
    <w:rsid w:val="00B119FE"/>
    <w:rsid w:val="00B11A80"/>
    <w:rsid w:val="00B11EE7"/>
    <w:rsid w:val="00B12114"/>
    <w:rsid w:val="00B123C1"/>
    <w:rsid w:val="00B12D05"/>
    <w:rsid w:val="00B138D1"/>
    <w:rsid w:val="00B13957"/>
    <w:rsid w:val="00B13D9A"/>
    <w:rsid w:val="00B1404A"/>
    <w:rsid w:val="00B14207"/>
    <w:rsid w:val="00B14889"/>
    <w:rsid w:val="00B1549C"/>
    <w:rsid w:val="00B16753"/>
    <w:rsid w:val="00B16E8E"/>
    <w:rsid w:val="00B20E94"/>
    <w:rsid w:val="00B2169C"/>
    <w:rsid w:val="00B218EF"/>
    <w:rsid w:val="00B220A3"/>
    <w:rsid w:val="00B235B1"/>
    <w:rsid w:val="00B23AC9"/>
    <w:rsid w:val="00B23C81"/>
    <w:rsid w:val="00B246C6"/>
    <w:rsid w:val="00B24B08"/>
    <w:rsid w:val="00B25343"/>
    <w:rsid w:val="00B261D1"/>
    <w:rsid w:val="00B2667D"/>
    <w:rsid w:val="00B26A57"/>
    <w:rsid w:val="00B27884"/>
    <w:rsid w:val="00B300FD"/>
    <w:rsid w:val="00B304E9"/>
    <w:rsid w:val="00B306CB"/>
    <w:rsid w:val="00B31242"/>
    <w:rsid w:val="00B3126B"/>
    <w:rsid w:val="00B3134D"/>
    <w:rsid w:val="00B3248D"/>
    <w:rsid w:val="00B340D7"/>
    <w:rsid w:val="00B34378"/>
    <w:rsid w:val="00B358BB"/>
    <w:rsid w:val="00B3616C"/>
    <w:rsid w:val="00B36BB7"/>
    <w:rsid w:val="00B40C2B"/>
    <w:rsid w:val="00B40D51"/>
    <w:rsid w:val="00B4245A"/>
    <w:rsid w:val="00B42F9C"/>
    <w:rsid w:val="00B43867"/>
    <w:rsid w:val="00B4575F"/>
    <w:rsid w:val="00B45B4D"/>
    <w:rsid w:val="00B45FAF"/>
    <w:rsid w:val="00B4655E"/>
    <w:rsid w:val="00B4669F"/>
    <w:rsid w:val="00B47C50"/>
    <w:rsid w:val="00B502A3"/>
    <w:rsid w:val="00B50B4B"/>
    <w:rsid w:val="00B51433"/>
    <w:rsid w:val="00B51CCA"/>
    <w:rsid w:val="00B52066"/>
    <w:rsid w:val="00B52DCE"/>
    <w:rsid w:val="00B530AC"/>
    <w:rsid w:val="00B5461B"/>
    <w:rsid w:val="00B54883"/>
    <w:rsid w:val="00B553EF"/>
    <w:rsid w:val="00B55544"/>
    <w:rsid w:val="00B55B50"/>
    <w:rsid w:val="00B55CFD"/>
    <w:rsid w:val="00B562D5"/>
    <w:rsid w:val="00B56D78"/>
    <w:rsid w:val="00B60AE2"/>
    <w:rsid w:val="00B60AEA"/>
    <w:rsid w:val="00B6147E"/>
    <w:rsid w:val="00B625CC"/>
    <w:rsid w:val="00B63A9E"/>
    <w:rsid w:val="00B642B8"/>
    <w:rsid w:val="00B648D9"/>
    <w:rsid w:val="00B64D82"/>
    <w:rsid w:val="00B64E15"/>
    <w:rsid w:val="00B666A9"/>
    <w:rsid w:val="00B67C3F"/>
    <w:rsid w:val="00B67F2A"/>
    <w:rsid w:val="00B704BC"/>
    <w:rsid w:val="00B707B5"/>
    <w:rsid w:val="00B70C58"/>
    <w:rsid w:val="00B71022"/>
    <w:rsid w:val="00B7142F"/>
    <w:rsid w:val="00B71C36"/>
    <w:rsid w:val="00B720DD"/>
    <w:rsid w:val="00B726A9"/>
    <w:rsid w:val="00B740FA"/>
    <w:rsid w:val="00B74896"/>
    <w:rsid w:val="00B754A5"/>
    <w:rsid w:val="00B77908"/>
    <w:rsid w:val="00B77C10"/>
    <w:rsid w:val="00B77DAE"/>
    <w:rsid w:val="00B81054"/>
    <w:rsid w:val="00B81643"/>
    <w:rsid w:val="00B81A4D"/>
    <w:rsid w:val="00B834F1"/>
    <w:rsid w:val="00B83C99"/>
    <w:rsid w:val="00B8626A"/>
    <w:rsid w:val="00B864FB"/>
    <w:rsid w:val="00B868F5"/>
    <w:rsid w:val="00B872F7"/>
    <w:rsid w:val="00B873E9"/>
    <w:rsid w:val="00B877D5"/>
    <w:rsid w:val="00B90B62"/>
    <w:rsid w:val="00B93981"/>
    <w:rsid w:val="00B9648B"/>
    <w:rsid w:val="00B964C9"/>
    <w:rsid w:val="00BA08F0"/>
    <w:rsid w:val="00BA0A51"/>
    <w:rsid w:val="00BA0D3F"/>
    <w:rsid w:val="00BA1D90"/>
    <w:rsid w:val="00BA296B"/>
    <w:rsid w:val="00BA50AD"/>
    <w:rsid w:val="00BA51C5"/>
    <w:rsid w:val="00BA5238"/>
    <w:rsid w:val="00BA52D3"/>
    <w:rsid w:val="00BA52EE"/>
    <w:rsid w:val="00BA5A2B"/>
    <w:rsid w:val="00BA68CE"/>
    <w:rsid w:val="00BA68E8"/>
    <w:rsid w:val="00BA6FE4"/>
    <w:rsid w:val="00BA7D63"/>
    <w:rsid w:val="00BA7E81"/>
    <w:rsid w:val="00BB0EA9"/>
    <w:rsid w:val="00BB23FF"/>
    <w:rsid w:val="00BB3123"/>
    <w:rsid w:val="00BB368A"/>
    <w:rsid w:val="00BB3B52"/>
    <w:rsid w:val="00BB3D5A"/>
    <w:rsid w:val="00BB449C"/>
    <w:rsid w:val="00BB4DA2"/>
    <w:rsid w:val="00BB4E73"/>
    <w:rsid w:val="00BB5248"/>
    <w:rsid w:val="00BB6572"/>
    <w:rsid w:val="00BB6B03"/>
    <w:rsid w:val="00BB6E2E"/>
    <w:rsid w:val="00BB7FD8"/>
    <w:rsid w:val="00BC1F6A"/>
    <w:rsid w:val="00BC25CB"/>
    <w:rsid w:val="00BC2BF0"/>
    <w:rsid w:val="00BC2C40"/>
    <w:rsid w:val="00BC2D78"/>
    <w:rsid w:val="00BC308C"/>
    <w:rsid w:val="00BC3237"/>
    <w:rsid w:val="00BC41AE"/>
    <w:rsid w:val="00BC4640"/>
    <w:rsid w:val="00BC4C10"/>
    <w:rsid w:val="00BC537A"/>
    <w:rsid w:val="00BC57AC"/>
    <w:rsid w:val="00BC6F4A"/>
    <w:rsid w:val="00BC6FBB"/>
    <w:rsid w:val="00BC7E5A"/>
    <w:rsid w:val="00BC7EF5"/>
    <w:rsid w:val="00BD0E22"/>
    <w:rsid w:val="00BD11F4"/>
    <w:rsid w:val="00BD1241"/>
    <w:rsid w:val="00BD148A"/>
    <w:rsid w:val="00BD1BB9"/>
    <w:rsid w:val="00BD2A85"/>
    <w:rsid w:val="00BD335A"/>
    <w:rsid w:val="00BD3490"/>
    <w:rsid w:val="00BD3A93"/>
    <w:rsid w:val="00BD48B1"/>
    <w:rsid w:val="00BD635E"/>
    <w:rsid w:val="00BD6692"/>
    <w:rsid w:val="00BD7A6A"/>
    <w:rsid w:val="00BD7D17"/>
    <w:rsid w:val="00BE0BB7"/>
    <w:rsid w:val="00BE0F1E"/>
    <w:rsid w:val="00BE1158"/>
    <w:rsid w:val="00BE14D8"/>
    <w:rsid w:val="00BE2457"/>
    <w:rsid w:val="00BE37C5"/>
    <w:rsid w:val="00BE53AE"/>
    <w:rsid w:val="00BE64D0"/>
    <w:rsid w:val="00BE6546"/>
    <w:rsid w:val="00BE68D3"/>
    <w:rsid w:val="00BE6BEE"/>
    <w:rsid w:val="00BE6E7A"/>
    <w:rsid w:val="00BE7090"/>
    <w:rsid w:val="00BE7244"/>
    <w:rsid w:val="00BE79D6"/>
    <w:rsid w:val="00BF0C6A"/>
    <w:rsid w:val="00BF1B7C"/>
    <w:rsid w:val="00BF1DFA"/>
    <w:rsid w:val="00BF3038"/>
    <w:rsid w:val="00BF36F9"/>
    <w:rsid w:val="00BF38D4"/>
    <w:rsid w:val="00BF5930"/>
    <w:rsid w:val="00BF5B7B"/>
    <w:rsid w:val="00BF632A"/>
    <w:rsid w:val="00BF765E"/>
    <w:rsid w:val="00BF777E"/>
    <w:rsid w:val="00C0021B"/>
    <w:rsid w:val="00C01615"/>
    <w:rsid w:val="00C01963"/>
    <w:rsid w:val="00C02014"/>
    <w:rsid w:val="00C02E84"/>
    <w:rsid w:val="00C03969"/>
    <w:rsid w:val="00C040FE"/>
    <w:rsid w:val="00C04124"/>
    <w:rsid w:val="00C04755"/>
    <w:rsid w:val="00C047CF"/>
    <w:rsid w:val="00C04B55"/>
    <w:rsid w:val="00C07C49"/>
    <w:rsid w:val="00C10D59"/>
    <w:rsid w:val="00C13B69"/>
    <w:rsid w:val="00C14157"/>
    <w:rsid w:val="00C1416B"/>
    <w:rsid w:val="00C147BE"/>
    <w:rsid w:val="00C14B7D"/>
    <w:rsid w:val="00C158C4"/>
    <w:rsid w:val="00C15BD2"/>
    <w:rsid w:val="00C174DD"/>
    <w:rsid w:val="00C20484"/>
    <w:rsid w:val="00C20C1C"/>
    <w:rsid w:val="00C20E46"/>
    <w:rsid w:val="00C22D99"/>
    <w:rsid w:val="00C22DAA"/>
    <w:rsid w:val="00C22EA1"/>
    <w:rsid w:val="00C23C8E"/>
    <w:rsid w:val="00C23E8B"/>
    <w:rsid w:val="00C24419"/>
    <w:rsid w:val="00C2533E"/>
    <w:rsid w:val="00C2597D"/>
    <w:rsid w:val="00C269C2"/>
    <w:rsid w:val="00C276B2"/>
    <w:rsid w:val="00C278C5"/>
    <w:rsid w:val="00C30FD7"/>
    <w:rsid w:val="00C321A6"/>
    <w:rsid w:val="00C330D6"/>
    <w:rsid w:val="00C34281"/>
    <w:rsid w:val="00C346FD"/>
    <w:rsid w:val="00C3490F"/>
    <w:rsid w:val="00C36508"/>
    <w:rsid w:val="00C372A1"/>
    <w:rsid w:val="00C376B7"/>
    <w:rsid w:val="00C4023F"/>
    <w:rsid w:val="00C403DD"/>
    <w:rsid w:val="00C4089C"/>
    <w:rsid w:val="00C40C9D"/>
    <w:rsid w:val="00C41748"/>
    <w:rsid w:val="00C4197F"/>
    <w:rsid w:val="00C42267"/>
    <w:rsid w:val="00C428BE"/>
    <w:rsid w:val="00C431D2"/>
    <w:rsid w:val="00C4339A"/>
    <w:rsid w:val="00C43E1D"/>
    <w:rsid w:val="00C448EA"/>
    <w:rsid w:val="00C44E65"/>
    <w:rsid w:val="00C44ED9"/>
    <w:rsid w:val="00C4567D"/>
    <w:rsid w:val="00C457D6"/>
    <w:rsid w:val="00C45A18"/>
    <w:rsid w:val="00C45DC3"/>
    <w:rsid w:val="00C45DE2"/>
    <w:rsid w:val="00C45F09"/>
    <w:rsid w:val="00C460D7"/>
    <w:rsid w:val="00C46136"/>
    <w:rsid w:val="00C47D3C"/>
    <w:rsid w:val="00C47D65"/>
    <w:rsid w:val="00C517D8"/>
    <w:rsid w:val="00C51EA4"/>
    <w:rsid w:val="00C522BD"/>
    <w:rsid w:val="00C530E0"/>
    <w:rsid w:val="00C53390"/>
    <w:rsid w:val="00C53897"/>
    <w:rsid w:val="00C53DAE"/>
    <w:rsid w:val="00C53E32"/>
    <w:rsid w:val="00C5403E"/>
    <w:rsid w:val="00C55E03"/>
    <w:rsid w:val="00C56588"/>
    <w:rsid w:val="00C565A3"/>
    <w:rsid w:val="00C5670A"/>
    <w:rsid w:val="00C56A1F"/>
    <w:rsid w:val="00C56B34"/>
    <w:rsid w:val="00C56D2F"/>
    <w:rsid w:val="00C56DD9"/>
    <w:rsid w:val="00C61109"/>
    <w:rsid w:val="00C61985"/>
    <w:rsid w:val="00C61E7F"/>
    <w:rsid w:val="00C61F82"/>
    <w:rsid w:val="00C6295D"/>
    <w:rsid w:val="00C63FD1"/>
    <w:rsid w:val="00C6495A"/>
    <w:rsid w:val="00C656EC"/>
    <w:rsid w:val="00C65718"/>
    <w:rsid w:val="00C65DA7"/>
    <w:rsid w:val="00C6672F"/>
    <w:rsid w:val="00C66FD3"/>
    <w:rsid w:val="00C6721A"/>
    <w:rsid w:val="00C707AA"/>
    <w:rsid w:val="00C712CE"/>
    <w:rsid w:val="00C718E7"/>
    <w:rsid w:val="00C72A03"/>
    <w:rsid w:val="00C731DD"/>
    <w:rsid w:val="00C73557"/>
    <w:rsid w:val="00C747E4"/>
    <w:rsid w:val="00C74C90"/>
    <w:rsid w:val="00C74DA5"/>
    <w:rsid w:val="00C7517A"/>
    <w:rsid w:val="00C7667B"/>
    <w:rsid w:val="00C76E26"/>
    <w:rsid w:val="00C771F5"/>
    <w:rsid w:val="00C773ED"/>
    <w:rsid w:val="00C775FD"/>
    <w:rsid w:val="00C8029A"/>
    <w:rsid w:val="00C803DD"/>
    <w:rsid w:val="00C817B6"/>
    <w:rsid w:val="00C82067"/>
    <w:rsid w:val="00C829E4"/>
    <w:rsid w:val="00C82F56"/>
    <w:rsid w:val="00C836B4"/>
    <w:rsid w:val="00C83755"/>
    <w:rsid w:val="00C851EC"/>
    <w:rsid w:val="00C85925"/>
    <w:rsid w:val="00C85F06"/>
    <w:rsid w:val="00C8644D"/>
    <w:rsid w:val="00C86556"/>
    <w:rsid w:val="00C871B0"/>
    <w:rsid w:val="00C90142"/>
    <w:rsid w:val="00C90D6B"/>
    <w:rsid w:val="00C90F79"/>
    <w:rsid w:val="00C929BD"/>
    <w:rsid w:val="00C93439"/>
    <w:rsid w:val="00C936D7"/>
    <w:rsid w:val="00C938EF"/>
    <w:rsid w:val="00C94A59"/>
    <w:rsid w:val="00C94FC5"/>
    <w:rsid w:val="00C956DB"/>
    <w:rsid w:val="00C95CAB"/>
    <w:rsid w:val="00C963B1"/>
    <w:rsid w:val="00C96596"/>
    <w:rsid w:val="00C978AD"/>
    <w:rsid w:val="00CA0143"/>
    <w:rsid w:val="00CA0571"/>
    <w:rsid w:val="00CA1EC7"/>
    <w:rsid w:val="00CA227F"/>
    <w:rsid w:val="00CA2625"/>
    <w:rsid w:val="00CA2633"/>
    <w:rsid w:val="00CA2FC0"/>
    <w:rsid w:val="00CA33CD"/>
    <w:rsid w:val="00CA3AD0"/>
    <w:rsid w:val="00CA3CA0"/>
    <w:rsid w:val="00CA3D69"/>
    <w:rsid w:val="00CA3EB6"/>
    <w:rsid w:val="00CA4047"/>
    <w:rsid w:val="00CA6A47"/>
    <w:rsid w:val="00CA6C07"/>
    <w:rsid w:val="00CA7804"/>
    <w:rsid w:val="00CA7990"/>
    <w:rsid w:val="00CB005D"/>
    <w:rsid w:val="00CB08E7"/>
    <w:rsid w:val="00CB0EA2"/>
    <w:rsid w:val="00CB2FD2"/>
    <w:rsid w:val="00CB43A9"/>
    <w:rsid w:val="00CB4E03"/>
    <w:rsid w:val="00CB643E"/>
    <w:rsid w:val="00CB7112"/>
    <w:rsid w:val="00CC2005"/>
    <w:rsid w:val="00CC2FB0"/>
    <w:rsid w:val="00CC32A8"/>
    <w:rsid w:val="00CC3AC8"/>
    <w:rsid w:val="00CC55FF"/>
    <w:rsid w:val="00CC5B71"/>
    <w:rsid w:val="00CC5FBF"/>
    <w:rsid w:val="00CC774B"/>
    <w:rsid w:val="00CC77F0"/>
    <w:rsid w:val="00CC7BDF"/>
    <w:rsid w:val="00CC7E9B"/>
    <w:rsid w:val="00CD20D8"/>
    <w:rsid w:val="00CD3CE8"/>
    <w:rsid w:val="00CD44FE"/>
    <w:rsid w:val="00CD4B83"/>
    <w:rsid w:val="00CD4B8F"/>
    <w:rsid w:val="00CD4FEC"/>
    <w:rsid w:val="00CD67DE"/>
    <w:rsid w:val="00CD73AA"/>
    <w:rsid w:val="00CE013F"/>
    <w:rsid w:val="00CE05DC"/>
    <w:rsid w:val="00CE0C0E"/>
    <w:rsid w:val="00CE173E"/>
    <w:rsid w:val="00CE294C"/>
    <w:rsid w:val="00CE3555"/>
    <w:rsid w:val="00CE3743"/>
    <w:rsid w:val="00CE445D"/>
    <w:rsid w:val="00CE4FA2"/>
    <w:rsid w:val="00CE6782"/>
    <w:rsid w:val="00CE6D4C"/>
    <w:rsid w:val="00CE6E43"/>
    <w:rsid w:val="00CE713B"/>
    <w:rsid w:val="00CE715D"/>
    <w:rsid w:val="00CF0648"/>
    <w:rsid w:val="00CF0DA5"/>
    <w:rsid w:val="00CF147E"/>
    <w:rsid w:val="00CF17CE"/>
    <w:rsid w:val="00CF1AFF"/>
    <w:rsid w:val="00CF2267"/>
    <w:rsid w:val="00CF300E"/>
    <w:rsid w:val="00CF36AD"/>
    <w:rsid w:val="00CF3C58"/>
    <w:rsid w:val="00CF45A4"/>
    <w:rsid w:val="00CF488F"/>
    <w:rsid w:val="00CF5A28"/>
    <w:rsid w:val="00CF6715"/>
    <w:rsid w:val="00CF71C4"/>
    <w:rsid w:val="00D00298"/>
    <w:rsid w:val="00D004BC"/>
    <w:rsid w:val="00D00D04"/>
    <w:rsid w:val="00D01B6C"/>
    <w:rsid w:val="00D02015"/>
    <w:rsid w:val="00D0206A"/>
    <w:rsid w:val="00D02221"/>
    <w:rsid w:val="00D034C4"/>
    <w:rsid w:val="00D037DE"/>
    <w:rsid w:val="00D038A1"/>
    <w:rsid w:val="00D03AC5"/>
    <w:rsid w:val="00D0401B"/>
    <w:rsid w:val="00D04030"/>
    <w:rsid w:val="00D0514F"/>
    <w:rsid w:val="00D053B9"/>
    <w:rsid w:val="00D05E6B"/>
    <w:rsid w:val="00D0608D"/>
    <w:rsid w:val="00D063D2"/>
    <w:rsid w:val="00D07179"/>
    <w:rsid w:val="00D07463"/>
    <w:rsid w:val="00D079AB"/>
    <w:rsid w:val="00D07DDC"/>
    <w:rsid w:val="00D10F30"/>
    <w:rsid w:val="00D127B2"/>
    <w:rsid w:val="00D12AB3"/>
    <w:rsid w:val="00D12D59"/>
    <w:rsid w:val="00D1306C"/>
    <w:rsid w:val="00D1336B"/>
    <w:rsid w:val="00D1495B"/>
    <w:rsid w:val="00D14B3F"/>
    <w:rsid w:val="00D1503C"/>
    <w:rsid w:val="00D15B55"/>
    <w:rsid w:val="00D16F0A"/>
    <w:rsid w:val="00D1767C"/>
    <w:rsid w:val="00D17CEC"/>
    <w:rsid w:val="00D2089C"/>
    <w:rsid w:val="00D226D0"/>
    <w:rsid w:val="00D22EC6"/>
    <w:rsid w:val="00D22F93"/>
    <w:rsid w:val="00D237BA"/>
    <w:rsid w:val="00D2396A"/>
    <w:rsid w:val="00D23F70"/>
    <w:rsid w:val="00D2413B"/>
    <w:rsid w:val="00D24559"/>
    <w:rsid w:val="00D24569"/>
    <w:rsid w:val="00D24F40"/>
    <w:rsid w:val="00D25037"/>
    <w:rsid w:val="00D26741"/>
    <w:rsid w:val="00D26C58"/>
    <w:rsid w:val="00D30284"/>
    <w:rsid w:val="00D3188C"/>
    <w:rsid w:val="00D31E05"/>
    <w:rsid w:val="00D32FDB"/>
    <w:rsid w:val="00D32FE6"/>
    <w:rsid w:val="00D335F9"/>
    <w:rsid w:val="00D33B0C"/>
    <w:rsid w:val="00D342D5"/>
    <w:rsid w:val="00D34799"/>
    <w:rsid w:val="00D34C58"/>
    <w:rsid w:val="00D350E2"/>
    <w:rsid w:val="00D3567F"/>
    <w:rsid w:val="00D37D3D"/>
    <w:rsid w:val="00D37EA8"/>
    <w:rsid w:val="00D40948"/>
    <w:rsid w:val="00D40B3C"/>
    <w:rsid w:val="00D40F1D"/>
    <w:rsid w:val="00D417E7"/>
    <w:rsid w:val="00D41F01"/>
    <w:rsid w:val="00D4289E"/>
    <w:rsid w:val="00D42E74"/>
    <w:rsid w:val="00D43E41"/>
    <w:rsid w:val="00D441E0"/>
    <w:rsid w:val="00D44C9D"/>
    <w:rsid w:val="00D44E05"/>
    <w:rsid w:val="00D44F55"/>
    <w:rsid w:val="00D462E5"/>
    <w:rsid w:val="00D468AA"/>
    <w:rsid w:val="00D47000"/>
    <w:rsid w:val="00D4731E"/>
    <w:rsid w:val="00D47328"/>
    <w:rsid w:val="00D47A7A"/>
    <w:rsid w:val="00D47BD5"/>
    <w:rsid w:val="00D47E36"/>
    <w:rsid w:val="00D500C3"/>
    <w:rsid w:val="00D510CA"/>
    <w:rsid w:val="00D51D9A"/>
    <w:rsid w:val="00D52A34"/>
    <w:rsid w:val="00D530C0"/>
    <w:rsid w:val="00D53AD8"/>
    <w:rsid w:val="00D54592"/>
    <w:rsid w:val="00D55018"/>
    <w:rsid w:val="00D562B6"/>
    <w:rsid w:val="00D56578"/>
    <w:rsid w:val="00D57481"/>
    <w:rsid w:val="00D5773C"/>
    <w:rsid w:val="00D577FD"/>
    <w:rsid w:val="00D5789C"/>
    <w:rsid w:val="00D57A84"/>
    <w:rsid w:val="00D606AB"/>
    <w:rsid w:val="00D60770"/>
    <w:rsid w:val="00D60FE6"/>
    <w:rsid w:val="00D617A7"/>
    <w:rsid w:val="00D621EA"/>
    <w:rsid w:val="00D627CD"/>
    <w:rsid w:val="00D631C2"/>
    <w:rsid w:val="00D63597"/>
    <w:rsid w:val="00D6363D"/>
    <w:rsid w:val="00D64A68"/>
    <w:rsid w:val="00D64DDF"/>
    <w:rsid w:val="00D6586D"/>
    <w:rsid w:val="00D658BA"/>
    <w:rsid w:val="00D65DF9"/>
    <w:rsid w:val="00D6690B"/>
    <w:rsid w:val="00D66D75"/>
    <w:rsid w:val="00D7017E"/>
    <w:rsid w:val="00D70354"/>
    <w:rsid w:val="00D718B4"/>
    <w:rsid w:val="00D71AD7"/>
    <w:rsid w:val="00D72B61"/>
    <w:rsid w:val="00D7319C"/>
    <w:rsid w:val="00D73406"/>
    <w:rsid w:val="00D73E21"/>
    <w:rsid w:val="00D73F1D"/>
    <w:rsid w:val="00D73F4C"/>
    <w:rsid w:val="00D74577"/>
    <w:rsid w:val="00D74D3D"/>
    <w:rsid w:val="00D75005"/>
    <w:rsid w:val="00D7584D"/>
    <w:rsid w:val="00D75864"/>
    <w:rsid w:val="00D75939"/>
    <w:rsid w:val="00D77877"/>
    <w:rsid w:val="00D77B69"/>
    <w:rsid w:val="00D80182"/>
    <w:rsid w:val="00D8019D"/>
    <w:rsid w:val="00D801F9"/>
    <w:rsid w:val="00D805F6"/>
    <w:rsid w:val="00D806CC"/>
    <w:rsid w:val="00D80759"/>
    <w:rsid w:val="00D80BA9"/>
    <w:rsid w:val="00D80D23"/>
    <w:rsid w:val="00D83129"/>
    <w:rsid w:val="00D83BB3"/>
    <w:rsid w:val="00D83E4A"/>
    <w:rsid w:val="00D843F8"/>
    <w:rsid w:val="00D85825"/>
    <w:rsid w:val="00D862E2"/>
    <w:rsid w:val="00D86A1C"/>
    <w:rsid w:val="00D901AC"/>
    <w:rsid w:val="00D90CF0"/>
    <w:rsid w:val="00D911DE"/>
    <w:rsid w:val="00D91309"/>
    <w:rsid w:val="00D9131F"/>
    <w:rsid w:val="00D9196B"/>
    <w:rsid w:val="00D91DEF"/>
    <w:rsid w:val="00D93833"/>
    <w:rsid w:val="00D944BE"/>
    <w:rsid w:val="00D956DD"/>
    <w:rsid w:val="00D96092"/>
    <w:rsid w:val="00D97FB6"/>
    <w:rsid w:val="00DA0DAD"/>
    <w:rsid w:val="00DA25AB"/>
    <w:rsid w:val="00DA310A"/>
    <w:rsid w:val="00DA3333"/>
    <w:rsid w:val="00DA44BB"/>
    <w:rsid w:val="00DA4D18"/>
    <w:rsid w:val="00DA519F"/>
    <w:rsid w:val="00DA570D"/>
    <w:rsid w:val="00DA5867"/>
    <w:rsid w:val="00DA5AAC"/>
    <w:rsid w:val="00DA5FB5"/>
    <w:rsid w:val="00DA64F3"/>
    <w:rsid w:val="00DA6E95"/>
    <w:rsid w:val="00DA77E4"/>
    <w:rsid w:val="00DB08C2"/>
    <w:rsid w:val="00DB13A5"/>
    <w:rsid w:val="00DB1D88"/>
    <w:rsid w:val="00DB21A5"/>
    <w:rsid w:val="00DB470B"/>
    <w:rsid w:val="00DB4FDD"/>
    <w:rsid w:val="00DB6115"/>
    <w:rsid w:val="00DB6EC3"/>
    <w:rsid w:val="00DB731B"/>
    <w:rsid w:val="00DC0207"/>
    <w:rsid w:val="00DC130E"/>
    <w:rsid w:val="00DC24DD"/>
    <w:rsid w:val="00DC2A11"/>
    <w:rsid w:val="00DC2D3D"/>
    <w:rsid w:val="00DC3342"/>
    <w:rsid w:val="00DC35B6"/>
    <w:rsid w:val="00DC36DE"/>
    <w:rsid w:val="00DC3A73"/>
    <w:rsid w:val="00DC40B5"/>
    <w:rsid w:val="00DC462A"/>
    <w:rsid w:val="00DC4725"/>
    <w:rsid w:val="00DC4950"/>
    <w:rsid w:val="00DC5760"/>
    <w:rsid w:val="00DC6032"/>
    <w:rsid w:val="00DC60BF"/>
    <w:rsid w:val="00DC611D"/>
    <w:rsid w:val="00DC7341"/>
    <w:rsid w:val="00DC7A6B"/>
    <w:rsid w:val="00DD0644"/>
    <w:rsid w:val="00DD0F24"/>
    <w:rsid w:val="00DD16D2"/>
    <w:rsid w:val="00DD2163"/>
    <w:rsid w:val="00DD310A"/>
    <w:rsid w:val="00DD317F"/>
    <w:rsid w:val="00DD5173"/>
    <w:rsid w:val="00DD5AF1"/>
    <w:rsid w:val="00DD721F"/>
    <w:rsid w:val="00DE010D"/>
    <w:rsid w:val="00DE03A3"/>
    <w:rsid w:val="00DE06C6"/>
    <w:rsid w:val="00DE21C8"/>
    <w:rsid w:val="00DE2C9D"/>
    <w:rsid w:val="00DE33CA"/>
    <w:rsid w:val="00DE382F"/>
    <w:rsid w:val="00DE3CB7"/>
    <w:rsid w:val="00DE4B46"/>
    <w:rsid w:val="00DE584A"/>
    <w:rsid w:val="00DE5A7D"/>
    <w:rsid w:val="00DE5D26"/>
    <w:rsid w:val="00DF0C1D"/>
    <w:rsid w:val="00DF2258"/>
    <w:rsid w:val="00DF23A9"/>
    <w:rsid w:val="00DF2599"/>
    <w:rsid w:val="00DF2C36"/>
    <w:rsid w:val="00DF3F5E"/>
    <w:rsid w:val="00DF4200"/>
    <w:rsid w:val="00DF4C4F"/>
    <w:rsid w:val="00DF5566"/>
    <w:rsid w:val="00DF6017"/>
    <w:rsid w:val="00DF642C"/>
    <w:rsid w:val="00DF67A3"/>
    <w:rsid w:val="00E00300"/>
    <w:rsid w:val="00E003C8"/>
    <w:rsid w:val="00E01891"/>
    <w:rsid w:val="00E01D10"/>
    <w:rsid w:val="00E0240B"/>
    <w:rsid w:val="00E0273B"/>
    <w:rsid w:val="00E03295"/>
    <w:rsid w:val="00E03E67"/>
    <w:rsid w:val="00E0483B"/>
    <w:rsid w:val="00E059AB"/>
    <w:rsid w:val="00E05E1A"/>
    <w:rsid w:val="00E064D5"/>
    <w:rsid w:val="00E067E2"/>
    <w:rsid w:val="00E0791F"/>
    <w:rsid w:val="00E1060B"/>
    <w:rsid w:val="00E10627"/>
    <w:rsid w:val="00E10ED4"/>
    <w:rsid w:val="00E1142F"/>
    <w:rsid w:val="00E11DC0"/>
    <w:rsid w:val="00E11E18"/>
    <w:rsid w:val="00E12614"/>
    <w:rsid w:val="00E12BD0"/>
    <w:rsid w:val="00E12CA6"/>
    <w:rsid w:val="00E12DE4"/>
    <w:rsid w:val="00E12E3B"/>
    <w:rsid w:val="00E13542"/>
    <w:rsid w:val="00E1399A"/>
    <w:rsid w:val="00E150BD"/>
    <w:rsid w:val="00E157A5"/>
    <w:rsid w:val="00E1586B"/>
    <w:rsid w:val="00E1685B"/>
    <w:rsid w:val="00E17049"/>
    <w:rsid w:val="00E171A0"/>
    <w:rsid w:val="00E178AF"/>
    <w:rsid w:val="00E203D2"/>
    <w:rsid w:val="00E20A98"/>
    <w:rsid w:val="00E210E4"/>
    <w:rsid w:val="00E21248"/>
    <w:rsid w:val="00E215ED"/>
    <w:rsid w:val="00E21F37"/>
    <w:rsid w:val="00E2405F"/>
    <w:rsid w:val="00E241D7"/>
    <w:rsid w:val="00E24BF1"/>
    <w:rsid w:val="00E2576D"/>
    <w:rsid w:val="00E25BA6"/>
    <w:rsid w:val="00E25E3D"/>
    <w:rsid w:val="00E262A2"/>
    <w:rsid w:val="00E26471"/>
    <w:rsid w:val="00E26626"/>
    <w:rsid w:val="00E26648"/>
    <w:rsid w:val="00E26753"/>
    <w:rsid w:val="00E26C02"/>
    <w:rsid w:val="00E273F3"/>
    <w:rsid w:val="00E27623"/>
    <w:rsid w:val="00E27E3C"/>
    <w:rsid w:val="00E32B4C"/>
    <w:rsid w:val="00E33648"/>
    <w:rsid w:val="00E337CE"/>
    <w:rsid w:val="00E33A21"/>
    <w:rsid w:val="00E33C6A"/>
    <w:rsid w:val="00E34139"/>
    <w:rsid w:val="00E3452C"/>
    <w:rsid w:val="00E34B01"/>
    <w:rsid w:val="00E34BAA"/>
    <w:rsid w:val="00E35BB3"/>
    <w:rsid w:val="00E3652D"/>
    <w:rsid w:val="00E36591"/>
    <w:rsid w:val="00E36669"/>
    <w:rsid w:val="00E36FEF"/>
    <w:rsid w:val="00E37D04"/>
    <w:rsid w:val="00E40138"/>
    <w:rsid w:val="00E401F2"/>
    <w:rsid w:val="00E40537"/>
    <w:rsid w:val="00E419FC"/>
    <w:rsid w:val="00E4209E"/>
    <w:rsid w:val="00E42204"/>
    <w:rsid w:val="00E432CB"/>
    <w:rsid w:val="00E43669"/>
    <w:rsid w:val="00E4498E"/>
    <w:rsid w:val="00E44A66"/>
    <w:rsid w:val="00E44B4E"/>
    <w:rsid w:val="00E457DE"/>
    <w:rsid w:val="00E4589D"/>
    <w:rsid w:val="00E4656A"/>
    <w:rsid w:val="00E47E92"/>
    <w:rsid w:val="00E50E38"/>
    <w:rsid w:val="00E5169E"/>
    <w:rsid w:val="00E51CE8"/>
    <w:rsid w:val="00E52145"/>
    <w:rsid w:val="00E52B65"/>
    <w:rsid w:val="00E52BD1"/>
    <w:rsid w:val="00E5377A"/>
    <w:rsid w:val="00E5427D"/>
    <w:rsid w:val="00E54498"/>
    <w:rsid w:val="00E54718"/>
    <w:rsid w:val="00E5512A"/>
    <w:rsid w:val="00E55EFC"/>
    <w:rsid w:val="00E56728"/>
    <w:rsid w:val="00E57B89"/>
    <w:rsid w:val="00E60DD3"/>
    <w:rsid w:val="00E61399"/>
    <w:rsid w:val="00E61670"/>
    <w:rsid w:val="00E62E2A"/>
    <w:rsid w:val="00E63E20"/>
    <w:rsid w:val="00E641AC"/>
    <w:rsid w:val="00E64AC2"/>
    <w:rsid w:val="00E65D58"/>
    <w:rsid w:val="00E6635B"/>
    <w:rsid w:val="00E663A0"/>
    <w:rsid w:val="00E665A7"/>
    <w:rsid w:val="00E66F6A"/>
    <w:rsid w:val="00E6736F"/>
    <w:rsid w:val="00E676F5"/>
    <w:rsid w:val="00E72C39"/>
    <w:rsid w:val="00E74E6F"/>
    <w:rsid w:val="00E75009"/>
    <w:rsid w:val="00E752E8"/>
    <w:rsid w:val="00E7561B"/>
    <w:rsid w:val="00E76788"/>
    <w:rsid w:val="00E76C12"/>
    <w:rsid w:val="00E77AB0"/>
    <w:rsid w:val="00E805E4"/>
    <w:rsid w:val="00E80C3B"/>
    <w:rsid w:val="00E8113E"/>
    <w:rsid w:val="00E81403"/>
    <w:rsid w:val="00E82904"/>
    <w:rsid w:val="00E82AA0"/>
    <w:rsid w:val="00E8301B"/>
    <w:rsid w:val="00E83C65"/>
    <w:rsid w:val="00E843EA"/>
    <w:rsid w:val="00E846DC"/>
    <w:rsid w:val="00E84B31"/>
    <w:rsid w:val="00E856BD"/>
    <w:rsid w:val="00E85C92"/>
    <w:rsid w:val="00E85D22"/>
    <w:rsid w:val="00E85FCC"/>
    <w:rsid w:val="00E86D8E"/>
    <w:rsid w:val="00E90351"/>
    <w:rsid w:val="00E90EFF"/>
    <w:rsid w:val="00E91007"/>
    <w:rsid w:val="00E91771"/>
    <w:rsid w:val="00E923B6"/>
    <w:rsid w:val="00E94A90"/>
    <w:rsid w:val="00E94B98"/>
    <w:rsid w:val="00E95327"/>
    <w:rsid w:val="00E95A71"/>
    <w:rsid w:val="00E95DBE"/>
    <w:rsid w:val="00E95EDC"/>
    <w:rsid w:val="00E95F31"/>
    <w:rsid w:val="00E968DC"/>
    <w:rsid w:val="00E969A8"/>
    <w:rsid w:val="00E96AE8"/>
    <w:rsid w:val="00E976D9"/>
    <w:rsid w:val="00E97961"/>
    <w:rsid w:val="00E97BFA"/>
    <w:rsid w:val="00E97D55"/>
    <w:rsid w:val="00EA041C"/>
    <w:rsid w:val="00EA08D8"/>
    <w:rsid w:val="00EA11EC"/>
    <w:rsid w:val="00EA1831"/>
    <w:rsid w:val="00EA2081"/>
    <w:rsid w:val="00EA228D"/>
    <w:rsid w:val="00EA267F"/>
    <w:rsid w:val="00EA2688"/>
    <w:rsid w:val="00EA26C6"/>
    <w:rsid w:val="00EA2F03"/>
    <w:rsid w:val="00EA3733"/>
    <w:rsid w:val="00EA47F4"/>
    <w:rsid w:val="00EA4B2C"/>
    <w:rsid w:val="00EA5694"/>
    <w:rsid w:val="00EA5E92"/>
    <w:rsid w:val="00EA60AC"/>
    <w:rsid w:val="00EA7429"/>
    <w:rsid w:val="00EA74F9"/>
    <w:rsid w:val="00EA7DC7"/>
    <w:rsid w:val="00EB0145"/>
    <w:rsid w:val="00EB05F9"/>
    <w:rsid w:val="00EB0667"/>
    <w:rsid w:val="00EB081C"/>
    <w:rsid w:val="00EB0958"/>
    <w:rsid w:val="00EB12D3"/>
    <w:rsid w:val="00EB204B"/>
    <w:rsid w:val="00EB3425"/>
    <w:rsid w:val="00EB4972"/>
    <w:rsid w:val="00EB4F5F"/>
    <w:rsid w:val="00EB56BE"/>
    <w:rsid w:val="00EB5E66"/>
    <w:rsid w:val="00EB68E4"/>
    <w:rsid w:val="00EB7B7D"/>
    <w:rsid w:val="00EC0DC7"/>
    <w:rsid w:val="00EC18EF"/>
    <w:rsid w:val="00EC2E54"/>
    <w:rsid w:val="00EC2E7F"/>
    <w:rsid w:val="00EC3849"/>
    <w:rsid w:val="00EC3DB8"/>
    <w:rsid w:val="00EC47B1"/>
    <w:rsid w:val="00EC4B21"/>
    <w:rsid w:val="00EC4EFC"/>
    <w:rsid w:val="00EC67A3"/>
    <w:rsid w:val="00ED027E"/>
    <w:rsid w:val="00ED105E"/>
    <w:rsid w:val="00ED19B0"/>
    <w:rsid w:val="00ED2594"/>
    <w:rsid w:val="00ED2725"/>
    <w:rsid w:val="00ED2D21"/>
    <w:rsid w:val="00ED3169"/>
    <w:rsid w:val="00ED52FD"/>
    <w:rsid w:val="00ED58FF"/>
    <w:rsid w:val="00ED5CCE"/>
    <w:rsid w:val="00ED73E3"/>
    <w:rsid w:val="00ED74E2"/>
    <w:rsid w:val="00ED770E"/>
    <w:rsid w:val="00ED7D54"/>
    <w:rsid w:val="00EE08DD"/>
    <w:rsid w:val="00EE26AD"/>
    <w:rsid w:val="00EE345E"/>
    <w:rsid w:val="00EE4018"/>
    <w:rsid w:val="00EE46E1"/>
    <w:rsid w:val="00EE5CD0"/>
    <w:rsid w:val="00EE5E1C"/>
    <w:rsid w:val="00EE5F0D"/>
    <w:rsid w:val="00EE5F6A"/>
    <w:rsid w:val="00EE68CC"/>
    <w:rsid w:val="00EE6A66"/>
    <w:rsid w:val="00EE7467"/>
    <w:rsid w:val="00EE798B"/>
    <w:rsid w:val="00EF0CCD"/>
    <w:rsid w:val="00EF1C6A"/>
    <w:rsid w:val="00EF21E6"/>
    <w:rsid w:val="00EF2A5E"/>
    <w:rsid w:val="00EF3962"/>
    <w:rsid w:val="00EF4A26"/>
    <w:rsid w:val="00EF506D"/>
    <w:rsid w:val="00EF573A"/>
    <w:rsid w:val="00EF5C8C"/>
    <w:rsid w:val="00EF6BDE"/>
    <w:rsid w:val="00F003BD"/>
    <w:rsid w:val="00F00F58"/>
    <w:rsid w:val="00F01146"/>
    <w:rsid w:val="00F01EFF"/>
    <w:rsid w:val="00F03EAF"/>
    <w:rsid w:val="00F04CC4"/>
    <w:rsid w:val="00F0503D"/>
    <w:rsid w:val="00F05662"/>
    <w:rsid w:val="00F05704"/>
    <w:rsid w:val="00F057E3"/>
    <w:rsid w:val="00F05FBF"/>
    <w:rsid w:val="00F06863"/>
    <w:rsid w:val="00F06884"/>
    <w:rsid w:val="00F06FB8"/>
    <w:rsid w:val="00F07F0B"/>
    <w:rsid w:val="00F103A0"/>
    <w:rsid w:val="00F134E2"/>
    <w:rsid w:val="00F135F5"/>
    <w:rsid w:val="00F137C2"/>
    <w:rsid w:val="00F14631"/>
    <w:rsid w:val="00F146D0"/>
    <w:rsid w:val="00F1493A"/>
    <w:rsid w:val="00F15A8A"/>
    <w:rsid w:val="00F16831"/>
    <w:rsid w:val="00F17345"/>
    <w:rsid w:val="00F1781E"/>
    <w:rsid w:val="00F204F4"/>
    <w:rsid w:val="00F20FAC"/>
    <w:rsid w:val="00F210E8"/>
    <w:rsid w:val="00F21621"/>
    <w:rsid w:val="00F21835"/>
    <w:rsid w:val="00F219CF"/>
    <w:rsid w:val="00F23552"/>
    <w:rsid w:val="00F23809"/>
    <w:rsid w:val="00F23FE4"/>
    <w:rsid w:val="00F24189"/>
    <w:rsid w:val="00F2422B"/>
    <w:rsid w:val="00F243D1"/>
    <w:rsid w:val="00F24CF0"/>
    <w:rsid w:val="00F2501F"/>
    <w:rsid w:val="00F25076"/>
    <w:rsid w:val="00F25754"/>
    <w:rsid w:val="00F267A9"/>
    <w:rsid w:val="00F27CFF"/>
    <w:rsid w:val="00F31424"/>
    <w:rsid w:val="00F3163D"/>
    <w:rsid w:val="00F31854"/>
    <w:rsid w:val="00F324EE"/>
    <w:rsid w:val="00F329D4"/>
    <w:rsid w:val="00F33999"/>
    <w:rsid w:val="00F33DFC"/>
    <w:rsid w:val="00F34D43"/>
    <w:rsid w:val="00F356A4"/>
    <w:rsid w:val="00F357BB"/>
    <w:rsid w:val="00F36265"/>
    <w:rsid w:val="00F3654B"/>
    <w:rsid w:val="00F3794E"/>
    <w:rsid w:val="00F379D0"/>
    <w:rsid w:val="00F37A70"/>
    <w:rsid w:val="00F37B0A"/>
    <w:rsid w:val="00F40229"/>
    <w:rsid w:val="00F4112E"/>
    <w:rsid w:val="00F41448"/>
    <w:rsid w:val="00F41705"/>
    <w:rsid w:val="00F41DC7"/>
    <w:rsid w:val="00F41E9A"/>
    <w:rsid w:val="00F4204E"/>
    <w:rsid w:val="00F44366"/>
    <w:rsid w:val="00F44939"/>
    <w:rsid w:val="00F44FCD"/>
    <w:rsid w:val="00F455FD"/>
    <w:rsid w:val="00F50300"/>
    <w:rsid w:val="00F50C60"/>
    <w:rsid w:val="00F5125F"/>
    <w:rsid w:val="00F51F10"/>
    <w:rsid w:val="00F536D5"/>
    <w:rsid w:val="00F5403D"/>
    <w:rsid w:val="00F540B2"/>
    <w:rsid w:val="00F54ACF"/>
    <w:rsid w:val="00F55E08"/>
    <w:rsid w:val="00F56404"/>
    <w:rsid w:val="00F56AD9"/>
    <w:rsid w:val="00F56CFE"/>
    <w:rsid w:val="00F606F6"/>
    <w:rsid w:val="00F60BF2"/>
    <w:rsid w:val="00F614B4"/>
    <w:rsid w:val="00F627B1"/>
    <w:rsid w:val="00F62A61"/>
    <w:rsid w:val="00F63255"/>
    <w:rsid w:val="00F632EC"/>
    <w:rsid w:val="00F64158"/>
    <w:rsid w:val="00F6421C"/>
    <w:rsid w:val="00F64561"/>
    <w:rsid w:val="00F6479A"/>
    <w:rsid w:val="00F654BE"/>
    <w:rsid w:val="00F65EE6"/>
    <w:rsid w:val="00F66190"/>
    <w:rsid w:val="00F678C8"/>
    <w:rsid w:val="00F678E2"/>
    <w:rsid w:val="00F67BE9"/>
    <w:rsid w:val="00F70C51"/>
    <w:rsid w:val="00F70CDA"/>
    <w:rsid w:val="00F7103C"/>
    <w:rsid w:val="00F71430"/>
    <w:rsid w:val="00F723AA"/>
    <w:rsid w:val="00F72876"/>
    <w:rsid w:val="00F728E6"/>
    <w:rsid w:val="00F73904"/>
    <w:rsid w:val="00F73B26"/>
    <w:rsid w:val="00F748B9"/>
    <w:rsid w:val="00F75EF7"/>
    <w:rsid w:val="00F7603D"/>
    <w:rsid w:val="00F76EF3"/>
    <w:rsid w:val="00F804D8"/>
    <w:rsid w:val="00F80947"/>
    <w:rsid w:val="00F80E6C"/>
    <w:rsid w:val="00F811FB"/>
    <w:rsid w:val="00F81CCE"/>
    <w:rsid w:val="00F8233D"/>
    <w:rsid w:val="00F82CFE"/>
    <w:rsid w:val="00F82ED9"/>
    <w:rsid w:val="00F82F17"/>
    <w:rsid w:val="00F846DA"/>
    <w:rsid w:val="00F848EF"/>
    <w:rsid w:val="00F84A60"/>
    <w:rsid w:val="00F85059"/>
    <w:rsid w:val="00F85402"/>
    <w:rsid w:val="00F87410"/>
    <w:rsid w:val="00F9002C"/>
    <w:rsid w:val="00F90CF9"/>
    <w:rsid w:val="00F90F8C"/>
    <w:rsid w:val="00F910AF"/>
    <w:rsid w:val="00F91295"/>
    <w:rsid w:val="00F915D9"/>
    <w:rsid w:val="00F91A96"/>
    <w:rsid w:val="00F92889"/>
    <w:rsid w:val="00F93169"/>
    <w:rsid w:val="00F93EA8"/>
    <w:rsid w:val="00F9420E"/>
    <w:rsid w:val="00F94659"/>
    <w:rsid w:val="00F949E0"/>
    <w:rsid w:val="00F94ADF"/>
    <w:rsid w:val="00F94D00"/>
    <w:rsid w:val="00F96871"/>
    <w:rsid w:val="00F96A55"/>
    <w:rsid w:val="00F96C41"/>
    <w:rsid w:val="00F97547"/>
    <w:rsid w:val="00F97D19"/>
    <w:rsid w:val="00FA0CB1"/>
    <w:rsid w:val="00FA0DCE"/>
    <w:rsid w:val="00FA114D"/>
    <w:rsid w:val="00FA175C"/>
    <w:rsid w:val="00FA2516"/>
    <w:rsid w:val="00FA332F"/>
    <w:rsid w:val="00FA3B18"/>
    <w:rsid w:val="00FA3D42"/>
    <w:rsid w:val="00FA3FB8"/>
    <w:rsid w:val="00FA3FE3"/>
    <w:rsid w:val="00FA4BE3"/>
    <w:rsid w:val="00FA4EEE"/>
    <w:rsid w:val="00FA601B"/>
    <w:rsid w:val="00FA701D"/>
    <w:rsid w:val="00FA71BB"/>
    <w:rsid w:val="00FB1342"/>
    <w:rsid w:val="00FB161C"/>
    <w:rsid w:val="00FB2796"/>
    <w:rsid w:val="00FB2916"/>
    <w:rsid w:val="00FB2956"/>
    <w:rsid w:val="00FB2E15"/>
    <w:rsid w:val="00FB3D6C"/>
    <w:rsid w:val="00FB5157"/>
    <w:rsid w:val="00FB5267"/>
    <w:rsid w:val="00FB5492"/>
    <w:rsid w:val="00FB57B2"/>
    <w:rsid w:val="00FB6501"/>
    <w:rsid w:val="00FB75F0"/>
    <w:rsid w:val="00FB7FAF"/>
    <w:rsid w:val="00FC0018"/>
    <w:rsid w:val="00FC01DD"/>
    <w:rsid w:val="00FC01FF"/>
    <w:rsid w:val="00FC17C3"/>
    <w:rsid w:val="00FC2198"/>
    <w:rsid w:val="00FC2946"/>
    <w:rsid w:val="00FC3110"/>
    <w:rsid w:val="00FC3C20"/>
    <w:rsid w:val="00FC3CC0"/>
    <w:rsid w:val="00FC4379"/>
    <w:rsid w:val="00FC5343"/>
    <w:rsid w:val="00FC5992"/>
    <w:rsid w:val="00FC5B22"/>
    <w:rsid w:val="00FC65C3"/>
    <w:rsid w:val="00FC6EC6"/>
    <w:rsid w:val="00FD0042"/>
    <w:rsid w:val="00FD0732"/>
    <w:rsid w:val="00FD0A59"/>
    <w:rsid w:val="00FD2A43"/>
    <w:rsid w:val="00FD2C25"/>
    <w:rsid w:val="00FD3B34"/>
    <w:rsid w:val="00FD3C74"/>
    <w:rsid w:val="00FD41A5"/>
    <w:rsid w:val="00FD5E36"/>
    <w:rsid w:val="00FD65BC"/>
    <w:rsid w:val="00FD65F3"/>
    <w:rsid w:val="00FD68B2"/>
    <w:rsid w:val="00FD6C0D"/>
    <w:rsid w:val="00FD6D61"/>
    <w:rsid w:val="00FD70A8"/>
    <w:rsid w:val="00FD7B82"/>
    <w:rsid w:val="00FE3855"/>
    <w:rsid w:val="00FE3979"/>
    <w:rsid w:val="00FE3B7F"/>
    <w:rsid w:val="00FE3CE3"/>
    <w:rsid w:val="00FE4D72"/>
    <w:rsid w:val="00FE7CC9"/>
    <w:rsid w:val="00FE7D24"/>
    <w:rsid w:val="00FF07D1"/>
    <w:rsid w:val="00FF08EF"/>
    <w:rsid w:val="00FF0A1F"/>
    <w:rsid w:val="00FF14A3"/>
    <w:rsid w:val="00FF15E8"/>
    <w:rsid w:val="00FF1883"/>
    <w:rsid w:val="00FF1A75"/>
    <w:rsid w:val="00FF1EF3"/>
    <w:rsid w:val="00FF20CD"/>
    <w:rsid w:val="00FF21BE"/>
    <w:rsid w:val="00FF38C0"/>
    <w:rsid w:val="00FF3D75"/>
    <w:rsid w:val="00FF3EA8"/>
    <w:rsid w:val="00FF4747"/>
    <w:rsid w:val="00FF56A1"/>
    <w:rsid w:val="00FF5CB6"/>
    <w:rsid w:val="00FF7428"/>
    <w:rsid w:val="00FF7F89"/>
    <w:rsid w:val="00FF7FB8"/>
    <w:rsid w:val="01210FB5"/>
    <w:rsid w:val="01466992"/>
    <w:rsid w:val="01EBE665"/>
    <w:rsid w:val="02359188"/>
    <w:rsid w:val="0374B682"/>
    <w:rsid w:val="03BFA1A8"/>
    <w:rsid w:val="04AED12A"/>
    <w:rsid w:val="051B8973"/>
    <w:rsid w:val="06CF6EEC"/>
    <w:rsid w:val="06FA578A"/>
    <w:rsid w:val="0710E097"/>
    <w:rsid w:val="07148EC7"/>
    <w:rsid w:val="096F4789"/>
    <w:rsid w:val="09E09359"/>
    <w:rsid w:val="0A78B5A3"/>
    <w:rsid w:val="0A85C82B"/>
    <w:rsid w:val="0A89A879"/>
    <w:rsid w:val="0A99818F"/>
    <w:rsid w:val="0B06B0A3"/>
    <w:rsid w:val="0B8C047F"/>
    <w:rsid w:val="0B9A508F"/>
    <w:rsid w:val="0BD5C746"/>
    <w:rsid w:val="0BF5E0C2"/>
    <w:rsid w:val="0C754A36"/>
    <w:rsid w:val="0D159DEA"/>
    <w:rsid w:val="0E60D2A6"/>
    <w:rsid w:val="0EA3C5DA"/>
    <w:rsid w:val="0EA81FFF"/>
    <w:rsid w:val="0EF09329"/>
    <w:rsid w:val="0F621498"/>
    <w:rsid w:val="0FB650E8"/>
    <w:rsid w:val="11757B72"/>
    <w:rsid w:val="118309C7"/>
    <w:rsid w:val="11D7C8A3"/>
    <w:rsid w:val="12267D1D"/>
    <w:rsid w:val="1261F3EA"/>
    <w:rsid w:val="12913882"/>
    <w:rsid w:val="12F26875"/>
    <w:rsid w:val="131EC8FF"/>
    <w:rsid w:val="1355B6DD"/>
    <w:rsid w:val="1370AB38"/>
    <w:rsid w:val="1388C050"/>
    <w:rsid w:val="14EC30E4"/>
    <w:rsid w:val="15DD6326"/>
    <w:rsid w:val="1610E5F2"/>
    <w:rsid w:val="170609AB"/>
    <w:rsid w:val="17A84603"/>
    <w:rsid w:val="18AFDE1B"/>
    <w:rsid w:val="18B610CC"/>
    <w:rsid w:val="191E524A"/>
    <w:rsid w:val="195C307E"/>
    <w:rsid w:val="195E95A2"/>
    <w:rsid w:val="1AA51E80"/>
    <w:rsid w:val="1B7BBD1D"/>
    <w:rsid w:val="1BF0454B"/>
    <w:rsid w:val="1C0B891D"/>
    <w:rsid w:val="1C77D12C"/>
    <w:rsid w:val="1D6EF23B"/>
    <w:rsid w:val="1DAF2A48"/>
    <w:rsid w:val="1E8A5C56"/>
    <w:rsid w:val="1E9590D2"/>
    <w:rsid w:val="1EC9A1F7"/>
    <w:rsid w:val="201B0D81"/>
    <w:rsid w:val="20DC5866"/>
    <w:rsid w:val="212AB3CC"/>
    <w:rsid w:val="21952059"/>
    <w:rsid w:val="21E9CF9B"/>
    <w:rsid w:val="239D3F5A"/>
    <w:rsid w:val="24C74D36"/>
    <w:rsid w:val="24C792C8"/>
    <w:rsid w:val="24D7B411"/>
    <w:rsid w:val="25475CC6"/>
    <w:rsid w:val="27FDE0B0"/>
    <w:rsid w:val="281420AB"/>
    <w:rsid w:val="283D5922"/>
    <w:rsid w:val="29BA0326"/>
    <w:rsid w:val="2A6CF694"/>
    <w:rsid w:val="2BA6D3D3"/>
    <w:rsid w:val="2C4348D1"/>
    <w:rsid w:val="2DBF2B11"/>
    <w:rsid w:val="2EF9419C"/>
    <w:rsid w:val="2F049E51"/>
    <w:rsid w:val="2FBEDC3A"/>
    <w:rsid w:val="30093679"/>
    <w:rsid w:val="300BD758"/>
    <w:rsid w:val="30A6E869"/>
    <w:rsid w:val="31F01954"/>
    <w:rsid w:val="340C5771"/>
    <w:rsid w:val="34501F70"/>
    <w:rsid w:val="356D9C11"/>
    <w:rsid w:val="364CA96B"/>
    <w:rsid w:val="377153E1"/>
    <w:rsid w:val="379EAB72"/>
    <w:rsid w:val="37B87C5A"/>
    <w:rsid w:val="38EC7B77"/>
    <w:rsid w:val="392448CE"/>
    <w:rsid w:val="397661DF"/>
    <w:rsid w:val="399D9252"/>
    <w:rsid w:val="3A04F46D"/>
    <w:rsid w:val="3A259905"/>
    <w:rsid w:val="3A664BFA"/>
    <w:rsid w:val="3A73AB6F"/>
    <w:rsid w:val="3B82C5EB"/>
    <w:rsid w:val="3C1A0E52"/>
    <w:rsid w:val="3C2C99C1"/>
    <w:rsid w:val="3C5157D7"/>
    <w:rsid w:val="3CA8A5CC"/>
    <w:rsid w:val="3CAA2ECB"/>
    <w:rsid w:val="3D60DBC7"/>
    <w:rsid w:val="3E92BB68"/>
    <w:rsid w:val="3F06E580"/>
    <w:rsid w:val="3F4A1607"/>
    <w:rsid w:val="3FCAEEE5"/>
    <w:rsid w:val="3FD543E8"/>
    <w:rsid w:val="40B3E11E"/>
    <w:rsid w:val="414B9413"/>
    <w:rsid w:val="4221FFC9"/>
    <w:rsid w:val="434AED8B"/>
    <w:rsid w:val="43D5FC68"/>
    <w:rsid w:val="441616EA"/>
    <w:rsid w:val="44650DCF"/>
    <w:rsid w:val="45A0D411"/>
    <w:rsid w:val="45CD8E35"/>
    <w:rsid w:val="46FD2BB7"/>
    <w:rsid w:val="47373A32"/>
    <w:rsid w:val="47E54363"/>
    <w:rsid w:val="48306ED6"/>
    <w:rsid w:val="4A2192D3"/>
    <w:rsid w:val="4AB9FF7C"/>
    <w:rsid w:val="4AEDE2D2"/>
    <w:rsid w:val="4B5DA5B9"/>
    <w:rsid w:val="4B944694"/>
    <w:rsid w:val="4BF05B7E"/>
    <w:rsid w:val="4C3C9CE8"/>
    <w:rsid w:val="4C500D66"/>
    <w:rsid w:val="4D3FBB6D"/>
    <w:rsid w:val="4D52CF0E"/>
    <w:rsid w:val="4E90B2F4"/>
    <w:rsid w:val="4EF0E724"/>
    <w:rsid w:val="508E725A"/>
    <w:rsid w:val="51163FC1"/>
    <w:rsid w:val="51F97485"/>
    <w:rsid w:val="52025928"/>
    <w:rsid w:val="52051BAF"/>
    <w:rsid w:val="522DA0D7"/>
    <w:rsid w:val="5235BC16"/>
    <w:rsid w:val="5269EDFE"/>
    <w:rsid w:val="5349037C"/>
    <w:rsid w:val="538D15F0"/>
    <w:rsid w:val="54509C8F"/>
    <w:rsid w:val="5455D39F"/>
    <w:rsid w:val="549F6DAF"/>
    <w:rsid w:val="557EDFC6"/>
    <w:rsid w:val="5642C5F4"/>
    <w:rsid w:val="56B72958"/>
    <w:rsid w:val="57179A0C"/>
    <w:rsid w:val="573E8780"/>
    <w:rsid w:val="58A57787"/>
    <w:rsid w:val="58B0F0CC"/>
    <w:rsid w:val="59041C27"/>
    <w:rsid w:val="590A1074"/>
    <w:rsid w:val="5915158E"/>
    <w:rsid w:val="59EDBBED"/>
    <w:rsid w:val="5A17CB8D"/>
    <w:rsid w:val="5AC369E8"/>
    <w:rsid w:val="5C9E3158"/>
    <w:rsid w:val="5CA04737"/>
    <w:rsid w:val="5CB5393E"/>
    <w:rsid w:val="5CE190A9"/>
    <w:rsid w:val="5D143E94"/>
    <w:rsid w:val="5D218F6A"/>
    <w:rsid w:val="5D7AC527"/>
    <w:rsid w:val="5D90383D"/>
    <w:rsid w:val="5E268C39"/>
    <w:rsid w:val="5EFD7F39"/>
    <w:rsid w:val="5F8AF8EC"/>
    <w:rsid w:val="600CC76E"/>
    <w:rsid w:val="61247700"/>
    <w:rsid w:val="61EC5FCE"/>
    <w:rsid w:val="623D601A"/>
    <w:rsid w:val="62EBA6B4"/>
    <w:rsid w:val="63748D93"/>
    <w:rsid w:val="63A52C62"/>
    <w:rsid w:val="64BDD40C"/>
    <w:rsid w:val="6517EFBD"/>
    <w:rsid w:val="6542EE86"/>
    <w:rsid w:val="66AF0BEA"/>
    <w:rsid w:val="6762433C"/>
    <w:rsid w:val="67C43743"/>
    <w:rsid w:val="683D229B"/>
    <w:rsid w:val="68C4520F"/>
    <w:rsid w:val="691EDE10"/>
    <w:rsid w:val="692B7AC8"/>
    <w:rsid w:val="6A5E405D"/>
    <w:rsid w:val="6ACEDA83"/>
    <w:rsid w:val="6AD2F253"/>
    <w:rsid w:val="6AD9B4F0"/>
    <w:rsid w:val="6C52F978"/>
    <w:rsid w:val="6CA5E363"/>
    <w:rsid w:val="6CFCA10E"/>
    <w:rsid w:val="6D109160"/>
    <w:rsid w:val="6DB95E7F"/>
    <w:rsid w:val="6E13BE2A"/>
    <w:rsid w:val="6FA38749"/>
    <w:rsid w:val="704BA7E2"/>
    <w:rsid w:val="70C93756"/>
    <w:rsid w:val="70CA981C"/>
    <w:rsid w:val="70D67C99"/>
    <w:rsid w:val="70DE74B7"/>
    <w:rsid w:val="71101AF0"/>
    <w:rsid w:val="7122D9C4"/>
    <w:rsid w:val="71B5E81F"/>
    <w:rsid w:val="71DF3D26"/>
    <w:rsid w:val="7232F6DA"/>
    <w:rsid w:val="72371396"/>
    <w:rsid w:val="73907DB9"/>
    <w:rsid w:val="73F62E9C"/>
    <w:rsid w:val="747A7D83"/>
    <w:rsid w:val="74C9DF41"/>
    <w:rsid w:val="74D0BE9A"/>
    <w:rsid w:val="755B7030"/>
    <w:rsid w:val="755E975E"/>
    <w:rsid w:val="7560E076"/>
    <w:rsid w:val="75FACD45"/>
    <w:rsid w:val="773122CC"/>
    <w:rsid w:val="7836BE89"/>
    <w:rsid w:val="78611A47"/>
    <w:rsid w:val="78A975CD"/>
    <w:rsid w:val="78F6C564"/>
    <w:rsid w:val="79011E17"/>
    <w:rsid w:val="7AE7D61A"/>
    <w:rsid w:val="7B3D4FA5"/>
    <w:rsid w:val="7C6F5A8B"/>
    <w:rsid w:val="7C7A6E44"/>
    <w:rsid w:val="7CC29E6F"/>
    <w:rsid w:val="7D3E506B"/>
    <w:rsid w:val="7D4AD093"/>
    <w:rsid w:val="7E323A9C"/>
    <w:rsid w:val="7E5A76DE"/>
    <w:rsid w:val="7E938BAE"/>
    <w:rsid w:val="7F1FA8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5E5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06CC"/>
    <w:pPr>
      <w:spacing w:after="240" w:line="276" w:lineRule="auto"/>
      <w:jc w:val="both"/>
    </w:pPr>
    <w:rPr>
      <w:rFonts w:ascii="Tahoma" w:hAnsi="Tahoma" w:cs="Tahoma"/>
    </w:rPr>
  </w:style>
  <w:style w:type="paragraph" w:styleId="Nagwek1">
    <w:name w:val="heading 1"/>
    <w:basedOn w:val="Nagwek2"/>
    <w:next w:val="Normalny"/>
    <w:link w:val="Nagwek1Znak"/>
    <w:qFormat/>
    <w:rsid w:val="00D806CC"/>
    <w:pPr>
      <w:numPr>
        <w:ilvl w:val="0"/>
      </w:numPr>
      <w:outlineLvl w:val="0"/>
    </w:pPr>
  </w:style>
  <w:style w:type="paragraph" w:styleId="Nagwek2">
    <w:name w:val="heading 2"/>
    <w:basedOn w:val="Akapitzlist"/>
    <w:next w:val="Normalny"/>
    <w:link w:val="Nagwek2Znak"/>
    <w:unhideWhenUsed/>
    <w:qFormat/>
    <w:rsid w:val="00746631"/>
    <w:pPr>
      <w:numPr>
        <w:ilvl w:val="1"/>
        <w:numId w:val="5"/>
      </w:numPr>
      <w:spacing w:before="200"/>
      <w:ind w:left="432"/>
      <w:contextualSpacing w:val="0"/>
      <w:outlineLvl w:val="1"/>
    </w:pPr>
    <w:rPr>
      <w:b/>
    </w:rPr>
  </w:style>
  <w:style w:type="paragraph" w:styleId="Nagwek3">
    <w:name w:val="heading 3"/>
    <w:basedOn w:val="A-normalny"/>
    <w:next w:val="Normalny"/>
    <w:link w:val="Nagwek3Znak"/>
    <w:uiPriority w:val="9"/>
    <w:unhideWhenUsed/>
    <w:qFormat/>
    <w:rsid w:val="009E7E6B"/>
    <w:pPr>
      <w:numPr>
        <w:ilvl w:val="2"/>
        <w:numId w:val="5"/>
      </w:numPr>
      <w:tabs>
        <w:tab w:val="left" w:pos="851"/>
      </w:tabs>
      <w:spacing w:before="80"/>
      <w:ind w:left="1356" w:hanging="505"/>
      <w:outlineLvl w:val="2"/>
    </w:pPr>
    <w:rPr>
      <w:b/>
    </w:rPr>
  </w:style>
  <w:style w:type="paragraph" w:styleId="Nagwek4">
    <w:name w:val="heading 4"/>
    <w:basedOn w:val="Akapitzlist"/>
    <w:next w:val="Normalny"/>
    <w:link w:val="Nagwek4Znak"/>
    <w:unhideWhenUsed/>
    <w:qFormat/>
    <w:rsid w:val="00E54498"/>
    <w:pPr>
      <w:numPr>
        <w:ilvl w:val="3"/>
        <w:numId w:val="5"/>
      </w:numPr>
      <w:tabs>
        <w:tab w:val="left" w:pos="1276"/>
      </w:tabs>
      <w:spacing w:before="200"/>
      <w:ind w:left="1276" w:hanging="1276"/>
      <w:contextualSpacing w:val="0"/>
      <w:outlineLvl w:val="3"/>
    </w:pPr>
    <w:rPr>
      <w:b/>
    </w:rPr>
  </w:style>
  <w:style w:type="paragraph" w:styleId="Nagwek5">
    <w:name w:val="heading 5"/>
    <w:basedOn w:val="Nagwek4"/>
    <w:next w:val="Normalny"/>
    <w:link w:val="Nagwek5Znak"/>
    <w:unhideWhenUsed/>
    <w:qFormat/>
    <w:rsid w:val="00E54498"/>
    <w:pPr>
      <w:numPr>
        <w:ilvl w:val="4"/>
      </w:numPr>
      <w:tabs>
        <w:tab w:val="left" w:pos="1134"/>
      </w:tabs>
      <w:ind w:left="1134" w:hanging="1134"/>
      <w:outlineLvl w:val="4"/>
    </w:pPr>
    <w:rPr>
      <w:lang w:eastAsia="pl-PL"/>
    </w:rPr>
  </w:style>
  <w:style w:type="paragraph" w:styleId="Nagwek6">
    <w:name w:val="heading 6"/>
    <w:basedOn w:val="Normalny"/>
    <w:next w:val="Normalny"/>
    <w:link w:val="Nagwek6Znak"/>
    <w:unhideWhenUsed/>
    <w:qFormat/>
    <w:rsid w:val="00F41705"/>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9"/>
    <w:qFormat/>
    <w:rsid w:val="003B7FEE"/>
    <w:pPr>
      <w:spacing w:before="240" w:after="60" w:line="360" w:lineRule="auto"/>
      <w:ind w:left="1296" w:hanging="1296"/>
      <w:outlineLvl w:val="6"/>
    </w:pPr>
    <w:rPr>
      <w:rFonts w:ascii="Calibri" w:eastAsia="Times New Roman" w:hAnsi="Calibri" w:cs="Times New Roman"/>
      <w:sz w:val="24"/>
      <w:szCs w:val="24"/>
      <w:lang w:val="x-none" w:eastAsia="x-none"/>
    </w:rPr>
  </w:style>
  <w:style w:type="paragraph" w:styleId="Nagwek8">
    <w:name w:val="heading 8"/>
    <w:basedOn w:val="Normalny"/>
    <w:next w:val="Normalny"/>
    <w:link w:val="Nagwek8Znak"/>
    <w:uiPriority w:val="99"/>
    <w:qFormat/>
    <w:rsid w:val="003B7FEE"/>
    <w:pPr>
      <w:spacing w:before="240" w:after="60" w:line="360" w:lineRule="auto"/>
      <w:ind w:left="1440" w:hanging="1440"/>
      <w:outlineLvl w:val="7"/>
    </w:pPr>
    <w:rPr>
      <w:rFonts w:ascii="Calibri" w:eastAsia="Times New Roman" w:hAnsi="Calibri" w:cs="Times New Roman"/>
      <w:i/>
      <w:iCs/>
      <w:sz w:val="24"/>
      <w:szCs w:val="24"/>
      <w:lang w:val="x-none" w:eastAsia="x-none"/>
    </w:rPr>
  </w:style>
  <w:style w:type="paragraph" w:styleId="Nagwek9">
    <w:name w:val="heading 9"/>
    <w:basedOn w:val="Normalny"/>
    <w:next w:val="Normalny"/>
    <w:link w:val="Nagwek9Znak"/>
    <w:uiPriority w:val="99"/>
    <w:qFormat/>
    <w:rsid w:val="003B7FEE"/>
    <w:pPr>
      <w:spacing w:before="240" w:after="60" w:line="360" w:lineRule="auto"/>
      <w:ind w:left="1584" w:hanging="1584"/>
      <w:outlineLvl w:val="8"/>
    </w:pPr>
    <w:rPr>
      <w:rFonts w:ascii="Cambria" w:eastAsia="Times New Roman" w:hAnsi="Cambria" w:cs="Times New Roman"/>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ist Paragraph,Akapit z listą1"/>
    <w:basedOn w:val="Normalny"/>
    <w:link w:val="AkapitzlistZnak"/>
    <w:uiPriority w:val="99"/>
    <w:qFormat/>
    <w:rsid w:val="00D806CC"/>
    <w:pPr>
      <w:ind w:left="720"/>
      <w:contextualSpacing/>
    </w:pPr>
  </w:style>
  <w:style w:type="character" w:customStyle="1" w:styleId="AkapitzlistZnak">
    <w:name w:val="Akapit z listą Znak"/>
    <w:aliases w:val="Numerowanie Znak,Akapit z listą BS Znak,lp1 Znak,Preambuła Znak,List Paragraph Znak,Akapit z listą1 Znak"/>
    <w:link w:val="Akapitzlist"/>
    <w:uiPriority w:val="99"/>
    <w:rsid w:val="007F76B7"/>
    <w:rPr>
      <w:rFonts w:ascii="Tahoma" w:hAnsi="Tahoma" w:cs="Tahoma"/>
    </w:rPr>
  </w:style>
  <w:style w:type="character" w:customStyle="1" w:styleId="Nagwek2Znak">
    <w:name w:val="Nagłówek 2 Znak"/>
    <w:basedOn w:val="Domylnaczcionkaakapitu"/>
    <w:link w:val="Nagwek2"/>
    <w:rsid w:val="00746631"/>
    <w:rPr>
      <w:rFonts w:ascii="Tahoma" w:hAnsi="Tahoma" w:cs="Tahoma"/>
      <w:b/>
    </w:rPr>
  </w:style>
  <w:style w:type="character" w:customStyle="1" w:styleId="Nagwek1Znak">
    <w:name w:val="Nagłówek 1 Znak"/>
    <w:basedOn w:val="Domylnaczcionkaakapitu"/>
    <w:link w:val="Nagwek1"/>
    <w:rsid w:val="00D806CC"/>
    <w:rPr>
      <w:rFonts w:ascii="Tahoma" w:hAnsi="Tahoma" w:cs="Tahoma"/>
      <w:b/>
    </w:rPr>
  </w:style>
  <w:style w:type="character" w:customStyle="1" w:styleId="Nagwek3Znak">
    <w:name w:val="Nagłówek 3 Znak"/>
    <w:basedOn w:val="Domylnaczcionkaakapitu"/>
    <w:link w:val="Nagwek3"/>
    <w:uiPriority w:val="9"/>
    <w:rsid w:val="009E7E6B"/>
    <w:rPr>
      <w:rFonts w:ascii="Verdana" w:eastAsia="Calibri" w:hAnsi="Verdana" w:cs="Times New Roman"/>
      <w:b/>
      <w:sz w:val="18"/>
      <w:szCs w:val="24"/>
    </w:rPr>
  </w:style>
  <w:style w:type="character" w:customStyle="1" w:styleId="Nagwek4Znak">
    <w:name w:val="Nagłówek 4 Znak"/>
    <w:basedOn w:val="Domylnaczcionkaakapitu"/>
    <w:link w:val="Nagwek4"/>
    <w:rsid w:val="00E54498"/>
    <w:rPr>
      <w:rFonts w:ascii="Tahoma" w:hAnsi="Tahoma" w:cs="Tahoma"/>
      <w:b/>
    </w:rPr>
  </w:style>
  <w:style w:type="paragraph" w:styleId="Nagwek">
    <w:name w:val="header"/>
    <w:basedOn w:val="Normalny"/>
    <w:link w:val="NagwekZnak"/>
    <w:uiPriority w:val="99"/>
    <w:unhideWhenUsed/>
    <w:rsid w:val="00A650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50B3"/>
  </w:style>
  <w:style w:type="paragraph" w:styleId="Stopka">
    <w:name w:val="footer"/>
    <w:basedOn w:val="Normalny"/>
    <w:link w:val="StopkaZnak"/>
    <w:uiPriority w:val="99"/>
    <w:unhideWhenUsed/>
    <w:rsid w:val="00A650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50B3"/>
  </w:style>
  <w:style w:type="paragraph" w:styleId="Tytu">
    <w:name w:val="Title"/>
    <w:basedOn w:val="Normalny"/>
    <w:next w:val="Normalny"/>
    <w:link w:val="TytuZnak"/>
    <w:autoRedefine/>
    <w:qFormat/>
    <w:rsid w:val="00D806CC"/>
    <w:pPr>
      <w:pBdr>
        <w:bottom w:val="single" w:sz="4" w:space="1" w:color="C02048"/>
      </w:pBdr>
      <w:jc w:val="center"/>
    </w:pPr>
    <w:rPr>
      <w:b/>
      <w:sz w:val="48"/>
      <w:szCs w:val="48"/>
    </w:rPr>
  </w:style>
  <w:style w:type="character" w:customStyle="1" w:styleId="TytuZnak">
    <w:name w:val="Tytuł Znak"/>
    <w:basedOn w:val="Domylnaczcionkaakapitu"/>
    <w:link w:val="Tytu"/>
    <w:rsid w:val="00D806CC"/>
    <w:rPr>
      <w:rFonts w:ascii="Tahoma" w:hAnsi="Tahoma" w:cs="Tahoma"/>
      <w:b/>
      <w:sz w:val="48"/>
      <w:szCs w:val="48"/>
    </w:rPr>
  </w:style>
  <w:style w:type="paragraph" w:styleId="Podtytu">
    <w:name w:val="Subtitle"/>
    <w:basedOn w:val="Normalny"/>
    <w:next w:val="Normalny"/>
    <w:link w:val="PodtytuZnak"/>
    <w:autoRedefine/>
    <w:uiPriority w:val="11"/>
    <w:qFormat/>
    <w:rsid w:val="00D806CC"/>
    <w:pPr>
      <w:jc w:val="center"/>
    </w:pPr>
    <w:rPr>
      <w:sz w:val="28"/>
      <w:szCs w:val="28"/>
    </w:rPr>
  </w:style>
  <w:style w:type="character" w:customStyle="1" w:styleId="PodtytuZnak">
    <w:name w:val="Podtytuł Znak"/>
    <w:basedOn w:val="Domylnaczcionkaakapitu"/>
    <w:link w:val="Podtytu"/>
    <w:uiPriority w:val="11"/>
    <w:rsid w:val="00D806CC"/>
    <w:rPr>
      <w:rFonts w:ascii="Tahoma" w:hAnsi="Tahoma" w:cs="Tahoma"/>
      <w:sz w:val="28"/>
      <w:szCs w:val="28"/>
    </w:rPr>
  </w:style>
  <w:style w:type="paragraph" w:styleId="Spistreci1">
    <w:name w:val="toc 1"/>
    <w:basedOn w:val="Normalny"/>
    <w:next w:val="Normalny"/>
    <w:autoRedefine/>
    <w:uiPriority w:val="39"/>
    <w:unhideWhenUsed/>
    <w:qFormat/>
    <w:rsid w:val="00D806CC"/>
    <w:pPr>
      <w:tabs>
        <w:tab w:val="left" w:pos="440"/>
        <w:tab w:val="right" w:leader="dot" w:pos="9060"/>
      </w:tabs>
      <w:spacing w:after="100"/>
    </w:pPr>
    <w:rPr>
      <w:rFonts w:ascii="Arial" w:hAnsi="Arial"/>
    </w:rPr>
  </w:style>
  <w:style w:type="paragraph" w:styleId="Spistreci2">
    <w:name w:val="toc 2"/>
    <w:basedOn w:val="Normalny"/>
    <w:next w:val="Normalny"/>
    <w:autoRedefine/>
    <w:uiPriority w:val="39"/>
    <w:unhideWhenUsed/>
    <w:rsid w:val="00D806CC"/>
    <w:pPr>
      <w:tabs>
        <w:tab w:val="left" w:pos="880"/>
        <w:tab w:val="right" w:leader="dot" w:pos="9060"/>
      </w:tabs>
      <w:spacing w:after="100"/>
      <w:ind w:firstLine="284"/>
    </w:pPr>
    <w:rPr>
      <w:rFonts w:ascii="Arial" w:hAnsi="Arial"/>
    </w:rPr>
  </w:style>
  <w:style w:type="paragraph" w:styleId="Spistreci3">
    <w:name w:val="toc 3"/>
    <w:basedOn w:val="Normalny"/>
    <w:next w:val="Normalny"/>
    <w:autoRedefine/>
    <w:uiPriority w:val="39"/>
    <w:unhideWhenUsed/>
    <w:qFormat/>
    <w:rsid w:val="00D806CC"/>
    <w:pPr>
      <w:spacing w:after="100"/>
      <w:ind w:left="440"/>
    </w:pPr>
    <w:rPr>
      <w:rFonts w:ascii="Arial" w:hAnsi="Arial"/>
    </w:rPr>
  </w:style>
  <w:style w:type="character" w:styleId="Hipercze">
    <w:name w:val="Hyperlink"/>
    <w:basedOn w:val="Domylnaczcionkaakapitu"/>
    <w:uiPriority w:val="99"/>
    <w:unhideWhenUsed/>
    <w:rsid w:val="00D806CC"/>
    <w:rPr>
      <w:color w:val="0563C1" w:themeColor="hyperlink"/>
      <w:u w:val="single"/>
    </w:rPr>
  </w:style>
  <w:style w:type="character" w:styleId="Wyrnienieintensywne">
    <w:name w:val="Intense Emphasis"/>
    <w:uiPriority w:val="21"/>
    <w:qFormat/>
    <w:rsid w:val="00D806CC"/>
    <w:rPr>
      <w:color w:val="5B9BD5" w:themeColor="accent1"/>
    </w:rPr>
  </w:style>
  <w:style w:type="character" w:styleId="Odwoaniedokomentarza">
    <w:name w:val="annotation reference"/>
    <w:basedOn w:val="Domylnaczcionkaakapitu"/>
    <w:uiPriority w:val="99"/>
    <w:unhideWhenUsed/>
    <w:rsid w:val="00D806CC"/>
    <w:rPr>
      <w:sz w:val="16"/>
      <w:szCs w:val="16"/>
    </w:rPr>
  </w:style>
  <w:style w:type="paragraph" w:styleId="Tekstkomentarza">
    <w:name w:val="annotation text"/>
    <w:basedOn w:val="Normalny"/>
    <w:link w:val="TekstkomentarzaZnak"/>
    <w:uiPriority w:val="99"/>
    <w:unhideWhenUsed/>
    <w:rsid w:val="00D806CC"/>
    <w:pPr>
      <w:spacing w:line="240" w:lineRule="auto"/>
    </w:pPr>
    <w:rPr>
      <w:sz w:val="20"/>
      <w:szCs w:val="20"/>
    </w:rPr>
  </w:style>
  <w:style w:type="character" w:customStyle="1" w:styleId="TekstkomentarzaZnak">
    <w:name w:val="Tekst komentarza Znak"/>
    <w:basedOn w:val="Domylnaczcionkaakapitu"/>
    <w:link w:val="Tekstkomentarza"/>
    <w:uiPriority w:val="99"/>
    <w:rsid w:val="00D806CC"/>
    <w:rPr>
      <w:rFonts w:ascii="Tahoma" w:hAnsi="Tahoma" w:cs="Tahoma"/>
      <w:sz w:val="20"/>
      <w:szCs w:val="20"/>
    </w:rPr>
  </w:style>
  <w:style w:type="paragraph" w:styleId="Tekstdymka">
    <w:name w:val="Balloon Text"/>
    <w:basedOn w:val="Normalny"/>
    <w:link w:val="TekstdymkaZnak"/>
    <w:unhideWhenUsed/>
    <w:rsid w:val="00D806CC"/>
    <w:pPr>
      <w:numPr>
        <w:numId w:val="6"/>
      </w:num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D806CC"/>
    <w:rPr>
      <w:rFonts w:ascii="Segoe UI" w:hAnsi="Segoe UI" w:cs="Segoe UI"/>
      <w:sz w:val="18"/>
      <w:szCs w:val="18"/>
    </w:rPr>
  </w:style>
  <w:style w:type="paragraph" w:styleId="Tematkomentarza">
    <w:name w:val="annotation subject"/>
    <w:basedOn w:val="Tekstkomentarza"/>
    <w:next w:val="Tekstkomentarza"/>
    <w:link w:val="TematkomentarzaZnak"/>
    <w:unhideWhenUsed/>
    <w:rsid w:val="00FE4D72"/>
    <w:rPr>
      <w:b/>
      <w:bCs/>
    </w:rPr>
  </w:style>
  <w:style w:type="character" w:customStyle="1" w:styleId="TematkomentarzaZnak">
    <w:name w:val="Temat komentarza Znak"/>
    <w:basedOn w:val="TekstkomentarzaZnak"/>
    <w:link w:val="Tematkomentarza"/>
    <w:rsid w:val="00FE4D72"/>
    <w:rPr>
      <w:rFonts w:ascii="Tahoma" w:hAnsi="Tahoma" w:cs="Tahoma"/>
      <w:b/>
      <w:bCs/>
      <w:sz w:val="20"/>
      <w:szCs w:val="20"/>
    </w:rPr>
  </w:style>
  <w:style w:type="paragraph" w:styleId="Tekstprzypisukocowego">
    <w:name w:val="endnote text"/>
    <w:basedOn w:val="Normalny"/>
    <w:link w:val="TekstprzypisukocowegoZnak"/>
    <w:unhideWhenUsed/>
    <w:rsid w:val="00014F80"/>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014F80"/>
    <w:rPr>
      <w:rFonts w:ascii="Tahoma" w:hAnsi="Tahoma" w:cs="Tahoma"/>
      <w:sz w:val="20"/>
      <w:szCs w:val="20"/>
    </w:rPr>
  </w:style>
  <w:style w:type="character" w:styleId="Odwoanieprzypisukocowego">
    <w:name w:val="endnote reference"/>
    <w:basedOn w:val="Domylnaczcionkaakapitu"/>
    <w:unhideWhenUsed/>
    <w:rsid w:val="00014F80"/>
    <w:rPr>
      <w:vertAlign w:val="superscript"/>
    </w:rPr>
  </w:style>
  <w:style w:type="paragraph" w:styleId="Nagwekspisutreci">
    <w:name w:val="TOC Heading"/>
    <w:basedOn w:val="Nagwek1"/>
    <w:next w:val="Normalny"/>
    <w:uiPriority w:val="39"/>
    <w:unhideWhenUsed/>
    <w:qFormat/>
    <w:rsid w:val="000C450B"/>
    <w:pPr>
      <w:keepNext/>
      <w:keepLines/>
      <w:numPr>
        <w:numId w:val="0"/>
      </w:numPr>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pl-PL"/>
    </w:rPr>
  </w:style>
  <w:style w:type="paragraph" w:styleId="Spistreci4">
    <w:name w:val="toc 4"/>
    <w:basedOn w:val="Normalny"/>
    <w:next w:val="Normalny"/>
    <w:autoRedefine/>
    <w:uiPriority w:val="39"/>
    <w:unhideWhenUsed/>
    <w:rsid w:val="00D40F1D"/>
    <w:pPr>
      <w:spacing w:after="100" w:line="259" w:lineRule="auto"/>
      <w:ind w:left="660"/>
      <w:jc w:val="left"/>
    </w:pPr>
    <w:rPr>
      <w:rFonts w:asciiTheme="minorHAnsi" w:eastAsiaTheme="minorEastAsia" w:hAnsiTheme="minorHAnsi" w:cstheme="minorBidi"/>
      <w:lang w:eastAsia="pl-PL"/>
    </w:rPr>
  </w:style>
  <w:style w:type="paragraph" w:styleId="Spistreci5">
    <w:name w:val="toc 5"/>
    <w:basedOn w:val="Normalny"/>
    <w:next w:val="Normalny"/>
    <w:autoRedefine/>
    <w:uiPriority w:val="39"/>
    <w:unhideWhenUsed/>
    <w:rsid w:val="00D40F1D"/>
    <w:pPr>
      <w:spacing w:after="100" w:line="259" w:lineRule="auto"/>
      <w:ind w:left="880"/>
      <w:jc w:val="left"/>
    </w:pPr>
    <w:rPr>
      <w:rFonts w:asciiTheme="minorHAnsi" w:eastAsiaTheme="minorEastAsia" w:hAnsiTheme="minorHAnsi" w:cstheme="minorBidi"/>
      <w:lang w:eastAsia="pl-PL"/>
    </w:rPr>
  </w:style>
  <w:style w:type="paragraph" w:styleId="Spistreci6">
    <w:name w:val="toc 6"/>
    <w:basedOn w:val="Normalny"/>
    <w:next w:val="Normalny"/>
    <w:autoRedefine/>
    <w:uiPriority w:val="39"/>
    <w:unhideWhenUsed/>
    <w:rsid w:val="00D40F1D"/>
    <w:pPr>
      <w:spacing w:after="100" w:line="259" w:lineRule="auto"/>
      <w:ind w:left="1100"/>
      <w:jc w:val="left"/>
    </w:pPr>
    <w:rPr>
      <w:rFonts w:asciiTheme="minorHAnsi" w:eastAsiaTheme="minorEastAsia" w:hAnsiTheme="minorHAnsi" w:cstheme="minorBidi"/>
      <w:lang w:eastAsia="pl-PL"/>
    </w:rPr>
  </w:style>
  <w:style w:type="paragraph" w:styleId="Spistreci7">
    <w:name w:val="toc 7"/>
    <w:basedOn w:val="Normalny"/>
    <w:next w:val="Normalny"/>
    <w:autoRedefine/>
    <w:uiPriority w:val="39"/>
    <w:unhideWhenUsed/>
    <w:rsid w:val="00D40F1D"/>
    <w:pPr>
      <w:spacing w:after="100" w:line="259" w:lineRule="auto"/>
      <w:ind w:left="1320"/>
      <w:jc w:val="left"/>
    </w:pPr>
    <w:rPr>
      <w:rFonts w:asciiTheme="minorHAnsi" w:eastAsiaTheme="minorEastAsia" w:hAnsiTheme="minorHAnsi" w:cstheme="minorBidi"/>
      <w:lang w:eastAsia="pl-PL"/>
    </w:rPr>
  </w:style>
  <w:style w:type="paragraph" w:styleId="Spistreci8">
    <w:name w:val="toc 8"/>
    <w:basedOn w:val="Normalny"/>
    <w:next w:val="Normalny"/>
    <w:autoRedefine/>
    <w:uiPriority w:val="39"/>
    <w:unhideWhenUsed/>
    <w:rsid w:val="00D40F1D"/>
    <w:pPr>
      <w:spacing w:after="100" w:line="259" w:lineRule="auto"/>
      <w:ind w:left="1540"/>
      <w:jc w:val="left"/>
    </w:pPr>
    <w:rPr>
      <w:rFonts w:asciiTheme="minorHAnsi" w:eastAsiaTheme="minorEastAsia" w:hAnsiTheme="minorHAnsi" w:cstheme="minorBidi"/>
      <w:lang w:eastAsia="pl-PL"/>
    </w:rPr>
  </w:style>
  <w:style w:type="paragraph" w:styleId="Spistreci9">
    <w:name w:val="toc 9"/>
    <w:basedOn w:val="Normalny"/>
    <w:next w:val="Normalny"/>
    <w:autoRedefine/>
    <w:uiPriority w:val="39"/>
    <w:unhideWhenUsed/>
    <w:rsid w:val="00D40F1D"/>
    <w:pPr>
      <w:spacing w:after="100" w:line="259" w:lineRule="auto"/>
      <w:ind w:left="1760"/>
      <w:jc w:val="left"/>
    </w:pPr>
    <w:rPr>
      <w:rFonts w:asciiTheme="minorHAnsi" w:eastAsiaTheme="minorEastAsia" w:hAnsiTheme="minorHAnsi" w:cstheme="minorBidi"/>
      <w:lang w:eastAsia="pl-PL"/>
    </w:rPr>
  </w:style>
  <w:style w:type="paragraph" w:styleId="Bezodstpw">
    <w:name w:val="No Spacing"/>
    <w:uiPriority w:val="1"/>
    <w:qFormat/>
    <w:rsid w:val="006D16B5"/>
    <w:pPr>
      <w:spacing w:after="0" w:line="240" w:lineRule="auto"/>
      <w:jc w:val="both"/>
    </w:pPr>
    <w:rPr>
      <w:rFonts w:ascii="Tahoma" w:hAnsi="Tahoma" w:cs="Tahoma"/>
    </w:rPr>
  </w:style>
  <w:style w:type="table" w:styleId="Tabela-Siatka">
    <w:name w:val="Table Grid"/>
    <w:basedOn w:val="Standardowy"/>
    <w:uiPriority w:val="39"/>
    <w:rsid w:val="00213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zmianka1">
    <w:name w:val="Wzmianka1"/>
    <w:basedOn w:val="Domylnaczcionkaakapitu"/>
    <w:uiPriority w:val="99"/>
    <w:semiHidden/>
    <w:unhideWhenUsed/>
    <w:rsid w:val="00112837"/>
    <w:rPr>
      <w:color w:val="2B579A"/>
      <w:shd w:val="clear" w:color="auto" w:fill="E6E6E6"/>
    </w:rPr>
  </w:style>
  <w:style w:type="paragraph" w:customStyle="1" w:styleId="Textbody">
    <w:name w:val="Text body"/>
    <w:basedOn w:val="Normalny"/>
    <w:qFormat/>
    <w:rsid w:val="00DC3342"/>
    <w:pPr>
      <w:widowControl w:val="0"/>
      <w:suppressAutoHyphens/>
      <w:autoSpaceDN w:val="0"/>
      <w:spacing w:after="0" w:line="288" w:lineRule="auto"/>
      <w:jc w:val="left"/>
      <w:textAlignment w:val="baseline"/>
    </w:pPr>
    <w:rPr>
      <w:rFonts w:ascii="Liberation Serif" w:eastAsia="Droid Sans Fallback" w:hAnsi="Liberation Serif" w:cs="FreeSans"/>
      <w:kern w:val="3"/>
      <w:sz w:val="24"/>
      <w:szCs w:val="24"/>
      <w:lang w:eastAsia="zh-CN" w:bidi="hi-IN"/>
    </w:rPr>
  </w:style>
  <w:style w:type="character" w:customStyle="1" w:styleId="Nagwek5Znak">
    <w:name w:val="Nagłówek 5 Znak"/>
    <w:basedOn w:val="Domylnaczcionkaakapitu"/>
    <w:link w:val="Nagwek5"/>
    <w:rsid w:val="00E54498"/>
    <w:rPr>
      <w:rFonts w:ascii="Tahoma" w:hAnsi="Tahoma" w:cs="Tahoma"/>
      <w:b/>
      <w:lang w:eastAsia="pl-PL"/>
    </w:rPr>
  </w:style>
  <w:style w:type="paragraph" w:styleId="Poprawka">
    <w:name w:val="Revision"/>
    <w:hidden/>
    <w:uiPriority w:val="99"/>
    <w:semiHidden/>
    <w:rsid w:val="005E3A22"/>
    <w:pPr>
      <w:spacing w:after="0" w:line="240" w:lineRule="auto"/>
    </w:pPr>
    <w:rPr>
      <w:rFonts w:ascii="Tahoma" w:hAnsi="Tahoma" w:cs="Tahoma"/>
    </w:rPr>
  </w:style>
  <w:style w:type="character" w:customStyle="1" w:styleId="Wzmianka2">
    <w:name w:val="Wzmianka2"/>
    <w:basedOn w:val="Domylnaczcionkaakapitu"/>
    <w:uiPriority w:val="99"/>
    <w:semiHidden/>
    <w:unhideWhenUsed/>
    <w:rsid w:val="002E4397"/>
    <w:rPr>
      <w:color w:val="2B579A"/>
      <w:shd w:val="clear" w:color="auto" w:fill="E6E6E6"/>
    </w:rPr>
  </w:style>
  <w:style w:type="table" w:styleId="Tabelasiatki1jasnaakcent1">
    <w:name w:val="Grid Table 1 Light Accent 1"/>
    <w:basedOn w:val="Standardowy"/>
    <w:uiPriority w:val="46"/>
    <w:rsid w:val="002A7B0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UyteHipercze">
    <w:name w:val="FollowedHyperlink"/>
    <w:basedOn w:val="Domylnaczcionkaakapitu"/>
    <w:unhideWhenUsed/>
    <w:rsid w:val="003167BD"/>
    <w:rPr>
      <w:color w:val="954F72" w:themeColor="followedHyperlink"/>
      <w:u w:val="single"/>
    </w:rPr>
  </w:style>
  <w:style w:type="character" w:customStyle="1" w:styleId="Nagwek6Znak">
    <w:name w:val="Nagłówek 6 Znak"/>
    <w:basedOn w:val="Domylnaczcionkaakapitu"/>
    <w:link w:val="Nagwek6"/>
    <w:rsid w:val="00F41705"/>
    <w:rPr>
      <w:rFonts w:asciiTheme="majorHAnsi" w:eastAsiaTheme="majorEastAsia" w:hAnsiTheme="majorHAnsi" w:cstheme="majorBidi"/>
      <w:color w:val="1F4D78" w:themeColor="accent1" w:themeShade="7F"/>
    </w:rPr>
  </w:style>
  <w:style w:type="paragraph" w:styleId="Tekstprzypisudolnego">
    <w:name w:val="footnote text"/>
    <w:basedOn w:val="Normalny"/>
    <w:link w:val="TekstprzypisudolnegoZnak"/>
    <w:uiPriority w:val="99"/>
    <w:semiHidden/>
    <w:unhideWhenUsed/>
    <w:rsid w:val="008F5D6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F5D61"/>
    <w:rPr>
      <w:rFonts w:ascii="Tahoma" w:hAnsi="Tahoma" w:cs="Tahoma"/>
      <w:sz w:val="20"/>
      <w:szCs w:val="20"/>
    </w:rPr>
  </w:style>
  <w:style w:type="character" w:styleId="Odwoanieprzypisudolnego">
    <w:name w:val="footnote reference"/>
    <w:basedOn w:val="Domylnaczcionkaakapitu"/>
    <w:uiPriority w:val="99"/>
    <w:semiHidden/>
    <w:unhideWhenUsed/>
    <w:rsid w:val="008F5D61"/>
    <w:rPr>
      <w:vertAlign w:val="superscript"/>
    </w:rPr>
  </w:style>
  <w:style w:type="paragraph" w:styleId="NormalnyWeb">
    <w:name w:val="Normal (Web)"/>
    <w:basedOn w:val="Normalny"/>
    <w:uiPriority w:val="99"/>
    <w:unhideWhenUsed/>
    <w:rsid w:val="00104E95"/>
    <w:pPr>
      <w:spacing w:after="0" w:line="240" w:lineRule="auto"/>
      <w:jc w:val="left"/>
    </w:pPr>
    <w:rPr>
      <w:rFonts w:ascii="Times New Roman" w:hAnsi="Times New Roman" w:cs="Times New Roman"/>
      <w:sz w:val="24"/>
      <w:szCs w:val="24"/>
      <w:lang w:eastAsia="pl-PL"/>
    </w:rPr>
  </w:style>
  <w:style w:type="table" w:customStyle="1" w:styleId="Tabela-Siatka1">
    <w:name w:val="Tabela - Siatka1"/>
    <w:basedOn w:val="Standardowy"/>
    <w:next w:val="Tabela-Siatka"/>
    <w:uiPriority w:val="39"/>
    <w:rsid w:val="00F96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uiPriority w:val="99"/>
    <w:rsid w:val="003B7FEE"/>
    <w:rPr>
      <w:rFonts w:ascii="Calibri" w:eastAsia="Times New Roman" w:hAnsi="Calibri" w:cs="Times New Roman"/>
      <w:sz w:val="24"/>
      <w:szCs w:val="24"/>
      <w:lang w:val="x-none" w:eastAsia="x-none"/>
    </w:rPr>
  </w:style>
  <w:style w:type="character" w:customStyle="1" w:styleId="Nagwek8Znak">
    <w:name w:val="Nagłówek 8 Znak"/>
    <w:basedOn w:val="Domylnaczcionkaakapitu"/>
    <w:link w:val="Nagwek8"/>
    <w:uiPriority w:val="99"/>
    <w:rsid w:val="003B7FEE"/>
    <w:rPr>
      <w:rFonts w:ascii="Calibri" w:eastAsia="Times New Roman" w:hAnsi="Calibri" w:cs="Times New Roman"/>
      <w:i/>
      <w:iCs/>
      <w:sz w:val="24"/>
      <w:szCs w:val="24"/>
      <w:lang w:val="x-none" w:eastAsia="x-none"/>
    </w:rPr>
  </w:style>
  <w:style w:type="character" w:customStyle="1" w:styleId="Nagwek9Znak">
    <w:name w:val="Nagłówek 9 Znak"/>
    <w:basedOn w:val="Domylnaczcionkaakapitu"/>
    <w:link w:val="Nagwek9"/>
    <w:uiPriority w:val="99"/>
    <w:rsid w:val="003B7FEE"/>
    <w:rPr>
      <w:rFonts w:ascii="Cambria" w:eastAsia="Times New Roman" w:hAnsi="Cambria" w:cs="Times New Roman"/>
      <w:sz w:val="20"/>
      <w:szCs w:val="20"/>
      <w:lang w:val="x-none" w:eastAsia="x-none"/>
    </w:rPr>
  </w:style>
  <w:style w:type="numbering" w:customStyle="1" w:styleId="Bezlisty1">
    <w:name w:val="Bez listy1"/>
    <w:next w:val="Bezlisty"/>
    <w:uiPriority w:val="99"/>
    <w:semiHidden/>
    <w:unhideWhenUsed/>
    <w:rsid w:val="003B7FEE"/>
  </w:style>
  <w:style w:type="paragraph" w:styleId="Mapadokumentu">
    <w:name w:val="Document Map"/>
    <w:aliases w:val="Plan dokumentu,Plan dokumentu1"/>
    <w:basedOn w:val="Normalny"/>
    <w:link w:val="MapadokumentuZnak"/>
    <w:rsid w:val="003B7FEE"/>
    <w:pPr>
      <w:spacing w:after="0" w:line="360" w:lineRule="auto"/>
      <w:ind w:firstLine="708"/>
    </w:pPr>
    <w:rPr>
      <w:rFonts w:eastAsia="Times New Roman" w:cs="Times New Roman"/>
      <w:sz w:val="16"/>
      <w:szCs w:val="16"/>
      <w:lang w:val="x-none" w:eastAsia="pl-PL"/>
    </w:rPr>
  </w:style>
  <w:style w:type="character" w:customStyle="1" w:styleId="MapadokumentuZnak">
    <w:name w:val="Mapa dokumentu Znak"/>
    <w:aliases w:val="Plan dokumentu Znak,Plan dokumentu1 Znak"/>
    <w:basedOn w:val="Domylnaczcionkaakapitu"/>
    <w:link w:val="Mapadokumentu"/>
    <w:rsid w:val="003B7FEE"/>
    <w:rPr>
      <w:rFonts w:ascii="Tahoma" w:eastAsia="Times New Roman" w:hAnsi="Tahoma" w:cs="Times New Roman"/>
      <w:sz w:val="16"/>
      <w:szCs w:val="16"/>
      <w:lang w:val="x-none" w:eastAsia="pl-PL"/>
    </w:rPr>
  </w:style>
  <w:style w:type="paragraph" w:styleId="Legenda">
    <w:name w:val="caption"/>
    <w:basedOn w:val="Normalny"/>
    <w:next w:val="Normalny"/>
    <w:uiPriority w:val="35"/>
    <w:qFormat/>
    <w:rsid w:val="003B7FEE"/>
    <w:pPr>
      <w:spacing w:after="0" w:line="360" w:lineRule="auto"/>
      <w:ind w:firstLine="708"/>
    </w:pPr>
    <w:rPr>
      <w:rFonts w:ascii="Verdana" w:eastAsia="Times New Roman" w:hAnsi="Verdana" w:cs="Times New Roman"/>
      <w:b/>
      <w:bCs/>
      <w:sz w:val="20"/>
      <w:szCs w:val="20"/>
      <w:lang w:eastAsia="pl-PL"/>
    </w:rPr>
  </w:style>
  <w:style w:type="paragraph" w:customStyle="1" w:styleId="A-normalny">
    <w:name w:val="A - normalny"/>
    <w:basedOn w:val="Normalny"/>
    <w:uiPriority w:val="99"/>
    <w:qFormat/>
    <w:rsid w:val="003B7FEE"/>
    <w:pPr>
      <w:spacing w:after="0" w:line="288" w:lineRule="auto"/>
      <w:ind w:firstLine="709"/>
    </w:pPr>
    <w:rPr>
      <w:rFonts w:ascii="Verdana" w:eastAsia="Calibri" w:hAnsi="Verdana" w:cs="Times New Roman"/>
      <w:sz w:val="18"/>
      <w:szCs w:val="24"/>
    </w:rPr>
  </w:style>
  <w:style w:type="paragraph" w:styleId="Listapunktowana">
    <w:name w:val="List Bullet"/>
    <w:basedOn w:val="Normalny"/>
    <w:rsid w:val="003B7FEE"/>
    <w:pPr>
      <w:numPr>
        <w:numId w:val="7"/>
      </w:numPr>
      <w:spacing w:after="0" w:line="360" w:lineRule="auto"/>
      <w:contextualSpacing/>
    </w:pPr>
    <w:rPr>
      <w:rFonts w:ascii="Verdana" w:eastAsia="Times New Roman" w:hAnsi="Verdana" w:cs="Times New Roman"/>
      <w:sz w:val="18"/>
      <w:szCs w:val="20"/>
      <w:lang w:eastAsia="pl-PL"/>
    </w:rPr>
  </w:style>
  <w:style w:type="paragraph" w:styleId="Tekstpodstawowy">
    <w:name w:val="Body Text"/>
    <w:basedOn w:val="Normalny"/>
    <w:link w:val="TekstpodstawowyZnak"/>
    <w:uiPriority w:val="99"/>
    <w:rsid w:val="003B7FEE"/>
    <w:pPr>
      <w:spacing w:after="120" w:line="240" w:lineRule="auto"/>
      <w:jc w:val="left"/>
    </w:pPr>
    <w:rPr>
      <w:rFonts w:ascii="Calibri" w:eastAsia="Calibri" w:hAnsi="Calibri" w:cs="Times New Roman"/>
      <w:sz w:val="20"/>
      <w:szCs w:val="20"/>
      <w:lang w:eastAsia="pl-PL"/>
    </w:rPr>
  </w:style>
  <w:style w:type="character" w:customStyle="1" w:styleId="TekstpodstawowyZnak">
    <w:name w:val="Tekst podstawowy Znak"/>
    <w:basedOn w:val="Domylnaczcionkaakapitu"/>
    <w:link w:val="Tekstpodstawowy"/>
    <w:uiPriority w:val="99"/>
    <w:rsid w:val="003B7FEE"/>
    <w:rPr>
      <w:rFonts w:ascii="Calibri" w:eastAsia="Calibri" w:hAnsi="Calibri" w:cs="Times New Roman"/>
      <w:sz w:val="20"/>
      <w:szCs w:val="20"/>
      <w:lang w:eastAsia="pl-PL"/>
    </w:rPr>
  </w:style>
  <w:style w:type="paragraph" w:customStyle="1" w:styleId="Bulleted">
    <w:name w:val="Bulleted"/>
    <w:aliases w:val="Wingdings (symbol),Left:  0,25&quot;,Hanging:  0"/>
    <w:basedOn w:val="Normalny"/>
    <w:uiPriority w:val="99"/>
    <w:rsid w:val="003B7FEE"/>
    <w:pPr>
      <w:spacing w:after="120" w:line="240" w:lineRule="auto"/>
      <w:jc w:val="left"/>
    </w:pPr>
    <w:rPr>
      <w:rFonts w:ascii="Calibri" w:eastAsia="Times New Roman" w:hAnsi="Calibri" w:cs="Times New Roman"/>
    </w:rPr>
  </w:style>
  <w:style w:type="paragraph" w:styleId="Listanumerowana">
    <w:name w:val="List Number"/>
    <w:basedOn w:val="Normalny"/>
    <w:rsid w:val="003B7FEE"/>
    <w:pPr>
      <w:numPr>
        <w:numId w:val="8"/>
      </w:numPr>
      <w:spacing w:after="0" w:line="360" w:lineRule="auto"/>
      <w:contextualSpacing/>
    </w:pPr>
    <w:rPr>
      <w:rFonts w:ascii="Verdana" w:eastAsia="Times New Roman" w:hAnsi="Verdana" w:cs="Times New Roman"/>
      <w:sz w:val="18"/>
      <w:szCs w:val="20"/>
      <w:lang w:eastAsia="pl-PL"/>
    </w:rPr>
  </w:style>
  <w:style w:type="paragraph" w:customStyle="1" w:styleId="A-normalnybezwcicia">
    <w:name w:val="A - normalny bez wcięcia"/>
    <w:basedOn w:val="A-normalny"/>
    <w:next w:val="A-normalny"/>
    <w:qFormat/>
    <w:rsid w:val="003B7FEE"/>
    <w:pPr>
      <w:ind w:firstLine="0"/>
    </w:pPr>
  </w:style>
  <w:style w:type="paragraph" w:customStyle="1" w:styleId="A-wtabeli">
    <w:name w:val="A - w tabeli"/>
    <w:basedOn w:val="Normalny"/>
    <w:link w:val="A-wtabeliZnak"/>
    <w:qFormat/>
    <w:rsid w:val="003B7FEE"/>
    <w:pPr>
      <w:spacing w:after="0" w:line="240" w:lineRule="auto"/>
      <w:jc w:val="left"/>
    </w:pPr>
    <w:rPr>
      <w:rFonts w:ascii="Verdana" w:eastAsia="Times New Roman" w:hAnsi="Verdana" w:cs="Times New Roman"/>
      <w:color w:val="000000"/>
      <w:sz w:val="18"/>
      <w:szCs w:val="20"/>
      <w:lang w:val="x-none" w:eastAsia="pl-PL"/>
    </w:rPr>
  </w:style>
  <w:style w:type="paragraph" w:customStyle="1" w:styleId="Wtabeli">
    <w:name w:val="W tabeli"/>
    <w:basedOn w:val="Normalny"/>
    <w:link w:val="WtabeliZnak"/>
    <w:qFormat/>
    <w:rsid w:val="003B7FEE"/>
    <w:pPr>
      <w:spacing w:after="0" w:line="240" w:lineRule="auto"/>
      <w:jc w:val="left"/>
    </w:pPr>
    <w:rPr>
      <w:rFonts w:ascii="Calibri" w:eastAsia="Calibri" w:hAnsi="Calibri" w:cs="Times New Roman"/>
      <w:sz w:val="20"/>
      <w:szCs w:val="20"/>
      <w:lang w:eastAsia="pl-PL"/>
    </w:rPr>
  </w:style>
  <w:style w:type="character" w:customStyle="1" w:styleId="WtabeliZnak">
    <w:name w:val="W tabeli Znak"/>
    <w:link w:val="Wtabeli"/>
    <w:rsid w:val="003B7FEE"/>
    <w:rPr>
      <w:rFonts w:ascii="Calibri" w:eastAsia="Calibri" w:hAnsi="Calibri" w:cs="Times New Roman"/>
      <w:sz w:val="20"/>
      <w:szCs w:val="20"/>
      <w:lang w:eastAsia="pl-PL"/>
    </w:rPr>
  </w:style>
  <w:style w:type="table" w:styleId="Tabela-Lista4">
    <w:name w:val="Table List 4"/>
    <w:basedOn w:val="Standardowy"/>
    <w:rsid w:val="003B7FEE"/>
    <w:pPr>
      <w:spacing w:after="0" w:line="360" w:lineRule="auto"/>
      <w:ind w:firstLine="708"/>
      <w:jc w:val="both"/>
    </w:pPr>
    <w:rPr>
      <w:rFonts w:ascii="Times" w:eastAsia="Times New Roman" w:hAnsi="Times" w:cs="Times New Roman"/>
      <w:sz w:val="20"/>
      <w:szCs w:val="20"/>
      <w:lang w:eastAsia="pl-P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a-Siatka2">
    <w:name w:val="Tabela - Siatka2"/>
    <w:basedOn w:val="Standardowy"/>
    <w:next w:val="Tabela-Siatka"/>
    <w:uiPriority w:val="39"/>
    <w:rsid w:val="003B7FEE"/>
    <w:pPr>
      <w:spacing w:after="0" w:line="240" w:lineRule="auto"/>
    </w:pPr>
    <w:rPr>
      <w:rFonts w:ascii="Times" w:eastAsia="Times New Roman"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rsid w:val="003B7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Times New Roman"/>
      <w:sz w:val="20"/>
      <w:szCs w:val="20"/>
      <w:lang w:val="x-none" w:eastAsia="pl-PL"/>
    </w:rPr>
  </w:style>
  <w:style w:type="character" w:customStyle="1" w:styleId="HTML-wstpniesformatowanyZnak">
    <w:name w:val="HTML - wstępnie sformatowany Znak"/>
    <w:basedOn w:val="Domylnaczcionkaakapitu"/>
    <w:link w:val="HTML-wstpniesformatowany"/>
    <w:uiPriority w:val="99"/>
    <w:rsid w:val="003B7FEE"/>
    <w:rPr>
      <w:rFonts w:ascii="Courier New" w:eastAsia="Times New Roman" w:hAnsi="Courier New" w:cs="Times New Roman"/>
      <w:sz w:val="20"/>
      <w:szCs w:val="20"/>
      <w:lang w:val="x-none" w:eastAsia="pl-PL"/>
    </w:rPr>
  </w:style>
  <w:style w:type="character" w:customStyle="1" w:styleId="apple-converted-space">
    <w:name w:val="apple-converted-space"/>
    <w:basedOn w:val="Domylnaczcionkaakapitu"/>
    <w:rsid w:val="003B7FEE"/>
  </w:style>
  <w:style w:type="character" w:customStyle="1" w:styleId="S-standardowyZnak">
    <w:name w:val="S - standardowy Znak"/>
    <w:link w:val="S-standardowy"/>
    <w:locked/>
    <w:rsid w:val="003B7FEE"/>
    <w:rPr>
      <w:rFonts w:ascii="Verdana" w:hAnsi="Verdana"/>
      <w:sz w:val="18"/>
      <w:szCs w:val="24"/>
    </w:rPr>
  </w:style>
  <w:style w:type="paragraph" w:customStyle="1" w:styleId="S-standardowy">
    <w:name w:val="S - standardowy"/>
    <w:basedOn w:val="Normalny"/>
    <w:link w:val="S-standardowyZnak"/>
    <w:rsid w:val="003B7FEE"/>
    <w:pPr>
      <w:spacing w:before="120" w:after="0" w:line="288" w:lineRule="auto"/>
      <w:ind w:firstLine="709"/>
    </w:pPr>
    <w:rPr>
      <w:rFonts w:ascii="Verdana" w:hAnsi="Verdana" w:cstheme="minorBidi"/>
      <w:sz w:val="18"/>
      <w:szCs w:val="24"/>
    </w:rPr>
  </w:style>
  <w:style w:type="paragraph" w:customStyle="1" w:styleId="S-Nagwektabeli">
    <w:name w:val="S - Nagłówek tabeli"/>
    <w:basedOn w:val="S-standardowy"/>
    <w:rsid w:val="003B7FEE"/>
    <w:pPr>
      <w:spacing w:after="120" w:line="240" w:lineRule="auto"/>
      <w:ind w:firstLine="0"/>
    </w:pPr>
    <w:rPr>
      <w:b/>
    </w:rPr>
  </w:style>
  <w:style w:type="paragraph" w:customStyle="1" w:styleId="S-Tabela">
    <w:name w:val="S - Tabela"/>
    <w:basedOn w:val="S-standardowy"/>
    <w:rsid w:val="003B7FEE"/>
    <w:pPr>
      <w:spacing w:before="0" w:line="240" w:lineRule="auto"/>
      <w:ind w:firstLine="0"/>
    </w:pPr>
  </w:style>
  <w:style w:type="character" w:customStyle="1" w:styleId="A-wtabeliZnak">
    <w:name w:val="A - w tabeli Znak"/>
    <w:link w:val="A-wtabeli"/>
    <w:locked/>
    <w:rsid w:val="003B7FEE"/>
    <w:rPr>
      <w:rFonts w:ascii="Verdana" w:eastAsia="Times New Roman" w:hAnsi="Verdana" w:cs="Times New Roman"/>
      <w:color w:val="000000"/>
      <w:sz w:val="18"/>
      <w:szCs w:val="20"/>
      <w:lang w:val="x-none" w:eastAsia="pl-PL"/>
    </w:rPr>
  </w:style>
  <w:style w:type="paragraph" w:customStyle="1" w:styleId="A-punkt1">
    <w:name w:val="A - punkt_1"/>
    <w:basedOn w:val="Normalny"/>
    <w:qFormat/>
    <w:rsid w:val="003B7FEE"/>
    <w:pPr>
      <w:numPr>
        <w:numId w:val="10"/>
      </w:numPr>
      <w:spacing w:after="0" w:line="240" w:lineRule="auto"/>
    </w:pPr>
    <w:rPr>
      <w:rFonts w:ascii="Verdana" w:eastAsia="Calibri" w:hAnsi="Verdana" w:cs="Times New Roman"/>
      <w:sz w:val="18"/>
      <w:szCs w:val="18"/>
    </w:rPr>
  </w:style>
  <w:style w:type="paragraph" w:customStyle="1" w:styleId="S-wypunktowanie3">
    <w:name w:val="S - wypunktowanie 3"/>
    <w:basedOn w:val="S-standardowy"/>
    <w:rsid w:val="003B7FEE"/>
    <w:pPr>
      <w:numPr>
        <w:numId w:val="11"/>
      </w:numPr>
      <w:tabs>
        <w:tab w:val="num" w:pos="360"/>
      </w:tabs>
      <w:spacing w:before="0"/>
      <w:ind w:left="0" w:firstLine="709"/>
    </w:pPr>
  </w:style>
  <w:style w:type="paragraph" w:customStyle="1" w:styleId="S-wypunktowanie1">
    <w:name w:val="S - wypunktowanie 1"/>
    <w:basedOn w:val="S-standardowy"/>
    <w:rsid w:val="003B7FEE"/>
    <w:pPr>
      <w:numPr>
        <w:numId w:val="12"/>
      </w:numPr>
      <w:tabs>
        <w:tab w:val="left" w:pos="181"/>
      </w:tabs>
      <w:spacing w:before="0"/>
      <w:ind w:left="720"/>
    </w:pPr>
  </w:style>
  <w:style w:type="paragraph" w:customStyle="1" w:styleId="A-punkt">
    <w:name w:val="A - punkt"/>
    <w:basedOn w:val="Normalny"/>
    <w:qFormat/>
    <w:rsid w:val="003B7FEE"/>
    <w:pPr>
      <w:spacing w:after="0" w:line="240" w:lineRule="auto"/>
      <w:ind w:left="1440" w:hanging="360"/>
    </w:pPr>
    <w:rPr>
      <w:rFonts w:ascii="Verdana" w:eastAsia="Calibri" w:hAnsi="Verdana" w:cs="Times New Roman"/>
      <w:sz w:val="18"/>
      <w:szCs w:val="18"/>
    </w:rPr>
  </w:style>
  <w:style w:type="paragraph" w:customStyle="1" w:styleId="Tekst">
    <w:name w:val="Tekst"/>
    <w:basedOn w:val="Normalny"/>
    <w:rsid w:val="003B7FEE"/>
    <w:pPr>
      <w:widowControl w:val="0"/>
      <w:suppressLineNumbers/>
      <w:suppressAutoHyphens/>
      <w:spacing w:before="120" w:after="120" w:line="240" w:lineRule="atLeast"/>
      <w:ind w:left="720"/>
      <w:jc w:val="left"/>
    </w:pPr>
    <w:rPr>
      <w:rFonts w:ascii="Arial" w:eastAsia="Times New Roman" w:hAnsi="Arial"/>
      <w:i/>
      <w:iCs/>
      <w:sz w:val="20"/>
      <w:szCs w:val="20"/>
      <w:lang w:eastAsia="ar-SA"/>
    </w:rPr>
  </w:style>
  <w:style w:type="character" w:customStyle="1" w:styleId="luchili">
    <w:name w:val="luc_hili"/>
    <w:basedOn w:val="Domylnaczcionkaakapitu"/>
    <w:rsid w:val="003B7FEE"/>
  </w:style>
  <w:style w:type="paragraph" w:customStyle="1" w:styleId="Default">
    <w:name w:val="Default"/>
    <w:rsid w:val="003B7FEE"/>
    <w:pPr>
      <w:autoSpaceDE w:val="0"/>
      <w:autoSpaceDN w:val="0"/>
      <w:adjustRightInd w:val="0"/>
      <w:spacing w:after="0" w:line="240" w:lineRule="auto"/>
    </w:pPr>
    <w:rPr>
      <w:rFonts w:ascii="Calibri" w:eastAsia="Calibri" w:hAnsi="Calibri" w:cs="Calibri"/>
      <w:color w:val="000000"/>
      <w:sz w:val="24"/>
      <w:szCs w:val="24"/>
      <w:lang w:eastAsia="pl-PL"/>
    </w:rPr>
  </w:style>
  <w:style w:type="character" w:styleId="Pogrubienie">
    <w:name w:val="Strong"/>
    <w:uiPriority w:val="22"/>
    <w:qFormat/>
    <w:rsid w:val="003B7FEE"/>
    <w:rPr>
      <w:b/>
      <w:bCs/>
    </w:rPr>
  </w:style>
  <w:style w:type="character" w:customStyle="1" w:styleId="caps">
    <w:name w:val="caps"/>
    <w:rsid w:val="003B7FEE"/>
  </w:style>
  <w:style w:type="paragraph" w:styleId="Spisilustracji">
    <w:name w:val="table of figures"/>
    <w:basedOn w:val="Normalny"/>
    <w:next w:val="Normalny"/>
    <w:uiPriority w:val="99"/>
    <w:unhideWhenUsed/>
    <w:rsid w:val="003B7FEE"/>
    <w:pPr>
      <w:spacing w:after="0" w:line="360" w:lineRule="auto"/>
      <w:ind w:firstLine="708"/>
    </w:pPr>
    <w:rPr>
      <w:rFonts w:ascii="Verdana" w:eastAsia="Times New Roman" w:hAnsi="Verdana" w:cs="Times New Roman"/>
      <w:sz w:val="18"/>
      <w:szCs w:val="20"/>
      <w:lang w:eastAsia="pl-PL"/>
    </w:rPr>
  </w:style>
  <w:style w:type="character" w:customStyle="1" w:styleId="Nierozpoznanawzmianka1">
    <w:name w:val="Nierozpoznana wzmianka1"/>
    <w:uiPriority w:val="99"/>
    <w:semiHidden/>
    <w:unhideWhenUsed/>
    <w:rsid w:val="003B7FEE"/>
    <w:rPr>
      <w:color w:val="808080"/>
      <w:shd w:val="clear" w:color="auto" w:fill="E6E6E6"/>
    </w:rPr>
  </w:style>
  <w:style w:type="character" w:customStyle="1" w:styleId="normaltextrun">
    <w:name w:val="normaltextrun"/>
    <w:basedOn w:val="Domylnaczcionkaakapitu"/>
    <w:rsid w:val="003D0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01937">
      <w:bodyDiv w:val="1"/>
      <w:marLeft w:val="0"/>
      <w:marRight w:val="0"/>
      <w:marTop w:val="0"/>
      <w:marBottom w:val="0"/>
      <w:divBdr>
        <w:top w:val="none" w:sz="0" w:space="0" w:color="auto"/>
        <w:left w:val="none" w:sz="0" w:space="0" w:color="auto"/>
        <w:bottom w:val="none" w:sz="0" w:space="0" w:color="auto"/>
        <w:right w:val="none" w:sz="0" w:space="0" w:color="auto"/>
      </w:divBdr>
    </w:div>
    <w:div w:id="141390412">
      <w:bodyDiv w:val="1"/>
      <w:marLeft w:val="0"/>
      <w:marRight w:val="0"/>
      <w:marTop w:val="0"/>
      <w:marBottom w:val="0"/>
      <w:divBdr>
        <w:top w:val="none" w:sz="0" w:space="0" w:color="auto"/>
        <w:left w:val="none" w:sz="0" w:space="0" w:color="auto"/>
        <w:bottom w:val="none" w:sz="0" w:space="0" w:color="auto"/>
        <w:right w:val="none" w:sz="0" w:space="0" w:color="auto"/>
      </w:divBdr>
    </w:div>
    <w:div w:id="147211981">
      <w:bodyDiv w:val="1"/>
      <w:marLeft w:val="0"/>
      <w:marRight w:val="0"/>
      <w:marTop w:val="0"/>
      <w:marBottom w:val="0"/>
      <w:divBdr>
        <w:top w:val="none" w:sz="0" w:space="0" w:color="auto"/>
        <w:left w:val="none" w:sz="0" w:space="0" w:color="auto"/>
        <w:bottom w:val="none" w:sz="0" w:space="0" w:color="auto"/>
        <w:right w:val="none" w:sz="0" w:space="0" w:color="auto"/>
      </w:divBdr>
    </w:div>
    <w:div w:id="247081941">
      <w:bodyDiv w:val="1"/>
      <w:marLeft w:val="0"/>
      <w:marRight w:val="0"/>
      <w:marTop w:val="0"/>
      <w:marBottom w:val="0"/>
      <w:divBdr>
        <w:top w:val="none" w:sz="0" w:space="0" w:color="auto"/>
        <w:left w:val="none" w:sz="0" w:space="0" w:color="auto"/>
        <w:bottom w:val="none" w:sz="0" w:space="0" w:color="auto"/>
        <w:right w:val="none" w:sz="0" w:space="0" w:color="auto"/>
      </w:divBdr>
    </w:div>
    <w:div w:id="288587442">
      <w:bodyDiv w:val="1"/>
      <w:marLeft w:val="0"/>
      <w:marRight w:val="0"/>
      <w:marTop w:val="0"/>
      <w:marBottom w:val="0"/>
      <w:divBdr>
        <w:top w:val="none" w:sz="0" w:space="0" w:color="auto"/>
        <w:left w:val="none" w:sz="0" w:space="0" w:color="auto"/>
        <w:bottom w:val="none" w:sz="0" w:space="0" w:color="auto"/>
        <w:right w:val="none" w:sz="0" w:space="0" w:color="auto"/>
      </w:divBdr>
    </w:div>
    <w:div w:id="473183411">
      <w:bodyDiv w:val="1"/>
      <w:marLeft w:val="0"/>
      <w:marRight w:val="0"/>
      <w:marTop w:val="0"/>
      <w:marBottom w:val="0"/>
      <w:divBdr>
        <w:top w:val="none" w:sz="0" w:space="0" w:color="auto"/>
        <w:left w:val="none" w:sz="0" w:space="0" w:color="auto"/>
        <w:bottom w:val="none" w:sz="0" w:space="0" w:color="auto"/>
        <w:right w:val="none" w:sz="0" w:space="0" w:color="auto"/>
      </w:divBdr>
    </w:div>
    <w:div w:id="505290530">
      <w:bodyDiv w:val="1"/>
      <w:marLeft w:val="0"/>
      <w:marRight w:val="0"/>
      <w:marTop w:val="0"/>
      <w:marBottom w:val="0"/>
      <w:divBdr>
        <w:top w:val="none" w:sz="0" w:space="0" w:color="auto"/>
        <w:left w:val="none" w:sz="0" w:space="0" w:color="auto"/>
        <w:bottom w:val="none" w:sz="0" w:space="0" w:color="auto"/>
        <w:right w:val="none" w:sz="0" w:space="0" w:color="auto"/>
      </w:divBdr>
    </w:div>
    <w:div w:id="516427481">
      <w:bodyDiv w:val="1"/>
      <w:marLeft w:val="0"/>
      <w:marRight w:val="0"/>
      <w:marTop w:val="0"/>
      <w:marBottom w:val="0"/>
      <w:divBdr>
        <w:top w:val="none" w:sz="0" w:space="0" w:color="auto"/>
        <w:left w:val="none" w:sz="0" w:space="0" w:color="auto"/>
        <w:bottom w:val="none" w:sz="0" w:space="0" w:color="auto"/>
        <w:right w:val="none" w:sz="0" w:space="0" w:color="auto"/>
      </w:divBdr>
    </w:div>
    <w:div w:id="525144612">
      <w:bodyDiv w:val="1"/>
      <w:marLeft w:val="0"/>
      <w:marRight w:val="0"/>
      <w:marTop w:val="0"/>
      <w:marBottom w:val="0"/>
      <w:divBdr>
        <w:top w:val="none" w:sz="0" w:space="0" w:color="auto"/>
        <w:left w:val="none" w:sz="0" w:space="0" w:color="auto"/>
        <w:bottom w:val="none" w:sz="0" w:space="0" w:color="auto"/>
        <w:right w:val="none" w:sz="0" w:space="0" w:color="auto"/>
      </w:divBdr>
    </w:div>
    <w:div w:id="684132241">
      <w:bodyDiv w:val="1"/>
      <w:marLeft w:val="0"/>
      <w:marRight w:val="0"/>
      <w:marTop w:val="0"/>
      <w:marBottom w:val="0"/>
      <w:divBdr>
        <w:top w:val="none" w:sz="0" w:space="0" w:color="auto"/>
        <w:left w:val="none" w:sz="0" w:space="0" w:color="auto"/>
        <w:bottom w:val="none" w:sz="0" w:space="0" w:color="auto"/>
        <w:right w:val="none" w:sz="0" w:space="0" w:color="auto"/>
      </w:divBdr>
    </w:div>
    <w:div w:id="844898122">
      <w:bodyDiv w:val="1"/>
      <w:marLeft w:val="0"/>
      <w:marRight w:val="0"/>
      <w:marTop w:val="0"/>
      <w:marBottom w:val="0"/>
      <w:divBdr>
        <w:top w:val="none" w:sz="0" w:space="0" w:color="auto"/>
        <w:left w:val="none" w:sz="0" w:space="0" w:color="auto"/>
        <w:bottom w:val="none" w:sz="0" w:space="0" w:color="auto"/>
        <w:right w:val="none" w:sz="0" w:space="0" w:color="auto"/>
      </w:divBdr>
    </w:div>
    <w:div w:id="857548424">
      <w:bodyDiv w:val="1"/>
      <w:marLeft w:val="0"/>
      <w:marRight w:val="0"/>
      <w:marTop w:val="0"/>
      <w:marBottom w:val="0"/>
      <w:divBdr>
        <w:top w:val="none" w:sz="0" w:space="0" w:color="auto"/>
        <w:left w:val="none" w:sz="0" w:space="0" w:color="auto"/>
        <w:bottom w:val="none" w:sz="0" w:space="0" w:color="auto"/>
        <w:right w:val="none" w:sz="0" w:space="0" w:color="auto"/>
      </w:divBdr>
    </w:div>
    <w:div w:id="1086613686">
      <w:bodyDiv w:val="1"/>
      <w:marLeft w:val="0"/>
      <w:marRight w:val="0"/>
      <w:marTop w:val="0"/>
      <w:marBottom w:val="0"/>
      <w:divBdr>
        <w:top w:val="none" w:sz="0" w:space="0" w:color="auto"/>
        <w:left w:val="none" w:sz="0" w:space="0" w:color="auto"/>
        <w:bottom w:val="none" w:sz="0" w:space="0" w:color="auto"/>
        <w:right w:val="none" w:sz="0" w:space="0" w:color="auto"/>
      </w:divBdr>
    </w:div>
    <w:div w:id="1211646447">
      <w:bodyDiv w:val="1"/>
      <w:marLeft w:val="0"/>
      <w:marRight w:val="0"/>
      <w:marTop w:val="0"/>
      <w:marBottom w:val="0"/>
      <w:divBdr>
        <w:top w:val="none" w:sz="0" w:space="0" w:color="auto"/>
        <w:left w:val="none" w:sz="0" w:space="0" w:color="auto"/>
        <w:bottom w:val="none" w:sz="0" w:space="0" w:color="auto"/>
        <w:right w:val="none" w:sz="0" w:space="0" w:color="auto"/>
      </w:divBdr>
    </w:div>
    <w:div w:id="1316376043">
      <w:bodyDiv w:val="1"/>
      <w:marLeft w:val="0"/>
      <w:marRight w:val="0"/>
      <w:marTop w:val="0"/>
      <w:marBottom w:val="0"/>
      <w:divBdr>
        <w:top w:val="none" w:sz="0" w:space="0" w:color="auto"/>
        <w:left w:val="none" w:sz="0" w:space="0" w:color="auto"/>
        <w:bottom w:val="none" w:sz="0" w:space="0" w:color="auto"/>
        <w:right w:val="none" w:sz="0" w:space="0" w:color="auto"/>
      </w:divBdr>
    </w:div>
    <w:div w:id="1569800381">
      <w:bodyDiv w:val="1"/>
      <w:marLeft w:val="0"/>
      <w:marRight w:val="0"/>
      <w:marTop w:val="0"/>
      <w:marBottom w:val="0"/>
      <w:divBdr>
        <w:top w:val="none" w:sz="0" w:space="0" w:color="auto"/>
        <w:left w:val="none" w:sz="0" w:space="0" w:color="auto"/>
        <w:bottom w:val="none" w:sz="0" w:space="0" w:color="auto"/>
        <w:right w:val="none" w:sz="0" w:space="0" w:color="auto"/>
      </w:divBdr>
      <w:divsChild>
        <w:div w:id="2104181243">
          <w:marLeft w:val="0"/>
          <w:marRight w:val="0"/>
          <w:marTop w:val="0"/>
          <w:marBottom w:val="0"/>
          <w:divBdr>
            <w:top w:val="none" w:sz="0" w:space="0" w:color="auto"/>
            <w:left w:val="none" w:sz="0" w:space="0" w:color="auto"/>
            <w:bottom w:val="none" w:sz="0" w:space="0" w:color="auto"/>
            <w:right w:val="none" w:sz="0" w:space="0" w:color="auto"/>
          </w:divBdr>
        </w:div>
        <w:div w:id="1421870099">
          <w:marLeft w:val="0"/>
          <w:marRight w:val="0"/>
          <w:marTop w:val="0"/>
          <w:marBottom w:val="0"/>
          <w:divBdr>
            <w:top w:val="none" w:sz="0" w:space="0" w:color="auto"/>
            <w:left w:val="none" w:sz="0" w:space="0" w:color="auto"/>
            <w:bottom w:val="none" w:sz="0" w:space="0" w:color="auto"/>
            <w:right w:val="none" w:sz="0" w:space="0" w:color="auto"/>
          </w:divBdr>
        </w:div>
      </w:divsChild>
    </w:div>
    <w:div w:id="1573198506">
      <w:bodyDiv w:val="1"/>
      <w:marLeft w:val="0"/>
      <w:marRight w:val="0"/>
      <w:marTop w:val="0"/>
      <w:marBottom w:val="0"/>
      <w:divBdr>
        <w:top w:val="none" w:sz="0" w:space="0" w:color="auto"/>
        <w:left w:val="none" w:sz="0" w:space="0" w:color="auto"/>
        <w:bottom w:val="none" w:sz="0" w:space="0" w:color="auto"/>
        <w:right w:val="none" w:sz="0" w:space="0" w:color="auto"/>
      </w:divBdr>
    </w:div>
    <w:div w:id="1583761408">
      <w:bodyDiv w:val="1"/>
      <w:marLeft w:val="0"/>
      <w:marRight w:val="0"/>
      <w:marTop w:val="0"/>
      <w:marBottom w:val="0"/>
      <w:divBdr>
        <w:top w:val="none" w:sz="0" w:space="0" w:color="auto"/>
        <w:left w:val="none" w:sz="0" w:space="0" w:color="auto"/>
        <w:bottom w:val="none" w:sz="0" w:space="0" w:color="auto"/>
        <w:right w:val="none" w:sz="0" w:space="0" w:color="auto"/>
      </w:divBdr>
    </w:div>
    <w:div w:id="1932855056">
      <w:bodyDiv w:val="1"/>
      <w:marLeft w:val="0"/>
      <w:marRight w:val="0"/>
      <w:marTop w:val="0"/>
      <w:marBottom w:val="0"/>
      <w:divBdr>
        <w:top w:val="none" w:sz="0" w:space="0" w:color="auto"/>
        <w:left w:val="none" w:sz="0" w:space="0" w:color="auto"/>
        <w:bottom w:val="none" w:sz="0" w:space="0" w:color="auto"/>
        <w:right w:val="none" w:sz="0" w:space="0" w:color="auto"/>
      </w:divBdr>
    </w:div>
    <w:div w:id="200632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4model.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915E2061AC4341A73B5A656E6999FA" ma:contentTypeVersion="4" ma:contentTypeDescription="Create a new document." ma:contentTypeScope="" ma:versionID="a86c04e755b6703b278c0b8444c4cccc">
  <xsd:schema xmlns:xsd="http://www.w3.org/2001/XMLSchema" xmlns:xs="http://www.w3.org/2001/XMLSchema" xmlns:p="http://schemas.microsoft.com/office/2006/metadata/properties" xmlns:ns2="5cd741be-2031-448a-b879-73c7a1c588af" xmlns:ns3="0f0c3c18-c6ad-446d-b3bf-7b6d24c5c37b" targetNamespace="http://schemas.microsoft.com/office/2006/metadata/properties" ma:root="true" ma:fieldsID="6a57074c32534ec2ff78493f8e821264" ns2:_="" ns3:_="">
    <xsd:import namespace="5cd741be-2031-448a-b879-73c7a1c588af"/>
    <xsd:import namespace="0f0c3c18-c6ad-446d-b3bf-7b6d24c5c3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d741be-2031-448a-b879-73c7a1c588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0c3c18-c6ad-446d-b3bf-7b6d24c5c3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C34BF-782B-4C8C-8B4B-47328A0EA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d741be-2031-448a-b879-73c7a1c588af"/>
    <ds:schemaRef ds:uri="0f0c3c18-c6ad-446d-b3bf-7b6d24c5c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A2444D-ABDC-4014-A719-76574297F1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A1C516-106E-41E5-890C-A4A4245E59E4}">
  <ds:schemaRefs>
    <ds:schemaRef ds:uri="http://schemas.microsoft.com/sharepoint/v3/contenttype/forms"/>
  </ds:schemaRefs>
</ds:datastoreItem>
</file>

<file path=customXml/itemProps4.xml><?xml version="1.0" encoding="utf-8"?>
<ds:datastoreItem xmlns:ds="http://schemas.openxmlformats.org/officeDocument/2006/customXml" ds:itemID="{1FD1309D-4C8A-4B94-B956-D76F9E3F0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18117</Words>
  <Characters>108708</Characters>
  <Application>Microsoft Office Word</Application>
  <DocSecurity>0</DocSecurity>
  <Lines>905</Lines>
  <Paragraphs>253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2018-10-12T13:29:00Z</dcterms:created>
  <dcterms:modified xsi:type="dcterms:W3CDTF">2018-10-12T13:29:00Z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0x01010039915E2061AC4341A73B5A656E6999FA</vt:lpwstr>
  </property>
</Properties>
</file>