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B1" w:rsidRDefault="007B28B1" w:rsidP="007B28B1">
      <w:pPr>
        <w:shd w:val="clear" w:color="auto" w:fill="FFFFFF"/>
        <w:spacing w:after="15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03/08/2018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 xml:space="preserve">    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S148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 xml:space="preserve">    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 xml:space="preserve">- - Dostawy - Ogłoszenie o zamówieniu - Procedura otwarta  </w:t>
      </w:r>
    </w:p>
    <w:p w:rsidR="007B28B1" w:rsidRDefault="007B28B1" w:rsidP="007B28B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7B28B1" w:rsidRDefault="007B28B1" w:rsidP="007B28B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7B28B1" w:rsidRDefault="007B28B1" w:rsidP="007B28B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7B28B1" w:rsidRDefault="007B28B1" w:rsidP="007B28B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7B28B1" w:rsidRDefault="007B28B1" w:rsidP="007B28B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7B28B1" w:rsidRDefault="007B28B1" w:rsidP="007B28B1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Komputer biurkowy</w:t>
      </w:r>
    </w:p>
    <w:p w:rsidR="007B28B1" w:rsidRDefault="007B28B1" w:rsidP="007B28B1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2018/S 148-338114</w:t>
      </w:r>
    </w:p>
    <w:p w:rsidR="007B28B1" w:rsidRDefault="007B28B1" w:rsidP="007B28B1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7B28B1" w:rsidRDefault="007B28B1" w:rsidP="007B28B1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Legal Basis: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7B28B1" w:rsidRDefault="007B28B1" w:rsidP="007B28B1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Sekcja I: Instytucja zamawiająca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Nazwa i adresy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Renata Rogowska-Kwas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2" w:history="1">
        <w:r>
          <w:rPr>
            <w:rStyle w:val="Hipercze"/>
            <w:rFonts w:ascii="Lucida Sans Unicode" w:hAnsi="Lucida Sans Unicode" w:cs="Lucida Sans Unicode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Kod NUTS: 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Adresy internetowe: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Główny adres: 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sz w:val="20"/>
            <w:szCs w:val="20"/>
          </w:rPr>
          <w:t>www.agh.edu.pl</w:t>
        </w:r>
      </w:hyperlink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Adres profilu nabywcy: 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sz w:val="20"/>
            <w:szCs w:val="20"/>
          </w:rPr>
          <w:t>www.agh.edu.pl</w:t>
        </w:r>
      </w:hyperlink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Informacja o zamówieniu wspólnym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Komunikacja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Nieograniczony, pełny i bezpośredni dostęp do dokumentów zamówienia można uzyskać bezpłatnie pod adresem: 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sz w:val="20"/>
            <w:szCs w:val="20"/>
          </w:rPr>
          <w:t>www.dzp.agh.edu.pl</w:t>
        </w:r>
      </w:hyperlink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Oferty lub wnioski o dopuszczenie do udziału w postępowaniu należy przesyłać na następujący adres: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w Krakowie Dział Zamówień Publicznych, paw. C 2, pok.117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Renata Rogowska-Kwas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6" w:history="1">
        <w:r>
          <w:rPr>
            <w:rStyle w:val="Hipercze"/>
            <w:rFonts w:ascii="Lucida Sans Unicode" w:hAnsi="Lucida Sans Unicode" w:cs="Lucida Sans Unicode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Kod NUTS: 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lastRenderedPageBreak/>
        <w:t xml:space="preserve">Adresy internetowe: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Główny adres: </w:t>
      </w:r>
      <w:hyperlink r:id="rId17" w:tgtFrame="_blank" w:history="1">
        <w:r>
          <w:rPr>
            <w:rStyle w:val="Hipercze"/>
            <w:rFonts w:ascii="Lucida Sans Unicode" w:hAnsi="Lucida Sans Unicode" w:cs="Lucida Sans Unicode"/>
            <w:sz w:val="20"/>
            <w:szCs w:val="20"/>
          </w:rPr>
          <w:t>www.dzp.agh.edu.pl</w:t>
        </w:r>
      </w:hyperlink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Rodzaj instytucji zamawiającej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Główny przedmiot działalności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7B28B1" w:rsidRDefault="007B28B1" w:rsidP="007B28B1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Sekcja II: Przedmiot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Wielkość lub zakres zamówienia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Nazwa: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Dostawę komputera stacjonarnego dla WFiIS oraz dostawa komputerów osobistych - 3 sztuki dla WIEiT - KC-zp.272-386/18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KC-zp.272-386/18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Główny kod CPV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3"/>
          <w:rFonts w:ascii="Lucida Sans Unicode" w:hAnsi="Lucida Sans Unicode" w:cs="Lucida Sans Unicode"/>
          <w:sz w:val="20"/>
          <w:szCs w:val="20"/>
        </w:rPr>
        <w:t>30213300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Rodzaj zamówienia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Krótki opis: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 dostawa komputera stacjonarnego dla WFiIS oraz dostawa komputerów osobistych - 3 sztuki dla WIEiT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Zadanie częściowe nr: 1 - Dostawa komputera stacjonarnego dla WFiIS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Zadanie częściowe nr: 2 - Dostawa komputerów osobistych - 3 sztuki dla WIEiT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Szacunkowa całkowita wartość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częściach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Opis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Nazwa: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komputera stacjonarnego dla WFiIS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Dodatkowy kod lub kody CPV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3"/>
          <w:rFonts w:ascii="Lucida Sans Unicode" w:hAnsi="Lucida Sans Unicode" w:cs="Lucida Sans Unicode"/>
          <w:sz w:val="20"/>
          <w:szCs w:val="20"/>
        </w:rPr>
        <w:t>30213300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Miejsce świadczenia usług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Kod NUTS: 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Główne miejsce lub lokalizacja realizacji: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AGH, Kraków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Opis zamówienia: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komputera stacjonarnego dla WFiIS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Kryteria udzielenia zamówienia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Szacunkowa wartość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Okres obowiązywania zamówienia, umowy ramowej lub dynamicznego systemu zakupów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dniach: 14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ofertach wariantowych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opcjach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Opcje: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na temat katalogów elektronicznych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funduszach Unii Europejskiej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dodatkowe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będzie oceniał oferty według następujących kryteriów: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Nr: Nazwa kryterium: Waga: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Cena 60 %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 Termin realizacji 40 %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Opis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Nazwa: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komputerów osobistych - 3 sztuki dla WIEiT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Dodatkowy kod lub kody CPV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3"/>
          <w:rFonts w:ascii="Lucida Sans Unicode" w:hAnsi="Lucida Sans Unicode" w:cs="Lucida Sans Unicode"/>
          <w:sz w:val="20"/>
          <w:szCs w:val="20"/>
        </w:rPr>
        <w:t>30213300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Miejsce świadczenia usług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Kod NUTS: 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Główne miejsce lub lokalizacja realizacji: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AGH, Kraków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Opis zamówienia: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komputerów osobistych - 3 sztuki dla WIEiT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Kryteria udzielenia zamówienia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Szacunkowa wartość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Okres obowiązywania zamówienia, umowy ramowej lub dynamicznego systemu zakupów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dniach: 14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ofertach wariantowych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opcjach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na temat katalogów elektronicznych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funduszach Unii Europejskiej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dodatkowe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będzie oceniał oferty według następujących kryteriów: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Nr: Nazwa kryterium: Waga: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Cena 60 %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 Parametry techniczne 40 %</w:t>
      </w:r>
    </w:p>
    <w:p w:rsidR="007B28B1" w:rsidRDefault="007B28B1" w:rsidP="007B28B1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Sekcja III: Informacje o charakterze prawnym, ekonomicznym, finansowym i technicznym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Warunki udziału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III.1.1)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Wykaz i krótki opis warunków: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O udzielenie zamówienia mogą ubiegać się Wykonawcy, którzy nie podlegają wykluczeniu na podstawie art. 24 ust. 1 pkt. 12-23 ustawy Pzp i art. 24 ust. 5 pkt 1 ustawy Pzp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2. Dokumenty składane na wezwanie zamawiającego: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1) odpis z właściwego rejestru lub z centralnej ewidencji i informacji o działalności gospodarczej, jeżeli odrębne przepisy wymagają wpisu do rejestru lub ewidencji, w celu wykazania braku podstaw do wykluczenia w oparciu o art. 24 ust. 5 pkt 1 ustawy,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2) informacji z KRK, w zakresie określonym w art. 24 ust. 1 pkt 13, 14 i 21 ustawy wystawione nie wcześniej niż przed terminem 6 miesięcy przed upływem terminu składania ofert,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- płatności tych należności wraz z ewentualnymi odsetkami lub grzywnami lub zawarcie wiążącego porozumienia w sprawie spłat tych należności,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4) oświadczenia wykonawcy o braku orzeczenia wobec niego tytułem środka zapobiegawczego zakazu ubiegania się o zamówienia publiczne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Wykonawcy zagraniczni.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Jeżeli wykonawca ma siedzibę lub miejsce zamieszkania poza terytorium Rzeczypospolitej Polskiej, zamiast dokumentów, o których mowa w ust 3.1.1)-2) składa odpowiednio: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 Dokument lub dokumenty wystawione w kraju, w którym wykonawca ma siedzibę lub miejsce zamieszkania potwierdzające odpowiednio, że nie otwarto jego likwidacji ani nie ogłoszono upadłości – wystawiony nie wcześniej niż 6 miesięcy przed upływem terminu składania ofert.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 Informacje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 w zakresie określonym w art. 24 ust. 1 pkt 13, 14 i 21 ustawy Pzp, wystawione nie wcześniej niż 6 miesięcy przed upływem terminu składania ofert.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III.1.2)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Sytuacja ekonomiczna i finansowa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Wykaz i krótki opis kryteriów kwalifikacji: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III.1.3)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Zdolność techniczna i kwalifikacje zawodowe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Wykaz i krótki opis kryteriów kwalifikacji: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III.1.5)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zamówieniach zastrzeżonych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Warunki dotyczące zamówienia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Warunki realizacji umowy: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nr 3 do SIWZ.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Przewidywane zmiany umowy określono we wzorze umowy stanowiącym załącznik nr 3 do SIWZ.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III.2.3)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na temat pracowników odpowiedzialnych za wykonanie zamówienia</w:t>
      </w:r>
    </w:p>
    <w:p w:rsidR="007B28B1" w:rsidRDefault="007B28B1" w:rsidP="007B28B1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Sekcja IV: Procedura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Opis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Rodzaj procedury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na temat umowy ramowej lub dynamicznego systemu zakupów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IV.1.4)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Zmniejszenie liczby rozwiązań lub ofert podczas negocjacji lub dialogu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IV.1.6)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na temat aukcji elektronicznej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IV.1.8)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na temat Porozumienia w sprawie zamówień rządowych (GPA)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tak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administracyjne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IV.2.1)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Poprzednia publikacja dotycząca przedmiotowego postępowania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lastRenderedPageBreak/>
        <w:t>IV.2.2)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Termin składania ofert lub wniosków o dopuszczenie do udziału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10/09/2018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10:30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IV.2.3)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Szacunkowa data wysłania zaproszeń do składania ofert lub do udziału wybranym kandydatom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Języki, w których można sporządzać oferty lub wnioski o dopuszczenie do udziału: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IV.2.6)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Minimalny okres, w którym oferent będzie związany ofertą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2 (od ustalonej daty składania ofert)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IV.2.7)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Warunki otwarcia ofert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10/09/2018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11:00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Miejsce: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Krakowie, al. Mickiewicza 30, 30-059 Kraków, paw. C2-C3, pok. 400</w:t>
      </w:r>
    </w:p>
    <w:p w:rsidR="007B28B1" w:rsidRDefault="007B28B1" w:rsidP="007B28B1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Sekcja VI: Informacje uzupełniające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o powtarzającym się charakterze zamówienia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na temat procesów elektronicznych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Informacje dodatkowe: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Oferta musi być zabezpieczona wadium w wysokości: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Zadanie częściowe nr 1 - 100,00 PLN (słownie: sto złotych 00/100 PLN)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Zadanie częściowe nr 2 - 300,00 PLN (słownie: trzysta złotych 00/100 PLN)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należy wnieść przed upływem terminu składania ofert.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może być wnoszone w jednej lub kilku następujących formach: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pieniądzu: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Przelewem na rachunek bankowy Zamawiającego: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Nr IBAN: PL 96 1240 4722 1111 0000 4858 2922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Nr SWIFT: PKO PP LPW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poręczeniach bankowych, lub poręczeniach Spółdzielczej Kasy Oszczędnościowo-Kredytowej, z tym, że poręczenie kasy jest zawsze poręczeniem pieniężnym;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gwarancjach bankowych;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gwarancjach ubezpieczeniowych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poręczeniach udzielanych przez podmioty, o których mowa w art. 6b ust. 5 pkt 2 ustawy z dnia 9.11.2000 r. o utworzeniu Polskiej Agencji Rozwoju Przedsiębiorczości (Dz.U. z 2014 r. poz. 1804 oraz z 2015 r. poz. 978 i 1240).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 przypadku wniesienia wadium w formie gwarancji ma ona zawierać zapis o nieodwołalnym, bezwarunkowym spełnieniu świadczenia przez Gwaranta na rzecz Beneficjenta (AGH).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Procedury odwoławcze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Organ odpowiedzialny za procedury odwoławcze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Organ odpowiedzialny za procedury mediacyjne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Składanie odwołań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odwołań: 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art. 11 ust. 8 ustawy Pzp.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Środki ochrony prawnej wobec ogłoszenia o zamówieniu oraz SIWZ przysługują również organizacjom wpisanym na listę, o której mowa w art. 154 pkt 5 ustawy Pzp.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7. Odwołanie wnosi się w terminie 10 dni od dnia przesłania informacji o czynności zamawiającego stanowiącej podstawę jego wniesienia - jeżeli zostały przesłane w sposób określony w art. 180 ust. 5 zdanie drugie albo w terminie 15 dni - jeżeli zostały przesłane w inny sposób.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8. 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9. 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10. W przypadku wniesienia odwołania po upływie terminu składania ofert bieg terminu związania ofertą ulega zawieszeniu do czasu ogłoszenia przez Izbę orzeczenia.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11. 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12. Na orzeczenie Izby stronom oraz uczestnikom postępowania odwoławczego przysługuje skarga do sądu. Skargę wnosi się za pośrednictwem Prezesa Izby w terminie 7 dni od dnia doręczenia orzeczenia Izby, przesyłając jednocześnie jej odpis przeciwnikowi skargi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Źródło, gdzie można uzyskać informacje na temat składania odwołań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</w:rPr>
        <w:t>Data wysłania niniejszego ogłoszenia:</w:t>
      </w:r>
    </w:p>
    <w:p w:rsidR="007B28B1" w:rsidRDefault="007B28B1" w:rsidP="007B28B1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31/07/2018</w:t>
      </w:r>
    </w:p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7F" w:rsidRDefault="004B187F">
      <w:r>
        <w:separator/>
      </w:r>
    </w:p>
  </w:endnote>
  <w:endnote w:type="continuationSeparator" w:id="0">
    <w:p w:rsidR="004B187F" w:rsidRDefault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10D8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10D8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5" w:rsidRDefault="00290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7F" w:rsidRDefault="004B187F">
      <w:r>
        <w:separator/>
      </w:r>
    </w:p>
  </w:footnote>
  <w:footnote w:type="continuationSeparator" w:id="0">
    <w:p w:rsidR="004B187F" w:rsidRDefault="004B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5" w:rsidRDefault="002904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5" w:rsidRDefault="00290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C808FE"/>
    <w:multiLevelType w:val="multilevel"/>
    <w:tmpl w:val="532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87F"/>
    <w:rsid w:val="000C4A85"/>
    <w:rsid w:val="001306AD"/>
    <w:rsid w:val="00161679"/>
    <w:rsid w:val="00180468"/>
    <w:rsid w:val="001E10D8"/>
    <w:rsid w:val="001F2F5B"/>
    <w:rsid w:val="001F5C7C"/>
    <w:rsid w:val="00255C88"/>
    <w:rsid w:val="00283F79"/>
    <w:rsid w:val="002904B5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B187F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B28B1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styleId="Hipercze">
    <w:name w:val="Hyperlink"/>
    <w:uiPriority w:val="99"/>
    <w:semiHidden/>
    <w:unhideWhenUsed/>
    <w:rsid w:val="007B28B1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tigrseq1">
    <w:name w:val="tigrseq1"/>
    <w:basedOn w:val="Normalny"/>
    <w:rsid w:val="007B28B1"/>
    <w:pPr>
      <w:spacing w:after="150"/>
    </w:pPr>
    <w:rPr>
      <w:b/>
      <w:bCs/>
      <w:u w:val="single"/>
    </w:rPr>
  </w:style>
  <w:style w:type="character" w:customStyle="1" w:styleId="date">
    <w:name w:val="date"/>
    <w:rsid w:val="007B28B1"/>
  </w:style>
  <w:style w:type="character" w:customStyle="1" w:styleId="oj">
    <w:name w:val="oj"/>
    <w:rsid w:val="007B28B1"/>
  </w:style>
  <w:style w:type="character" w:customStyle="1" w:styleId="heading">
    <w:name w:val="heading"/>
    <w:rsid w:val="007B28B1"/>
  </w:style>
  <w:style w:type="character" w:customStyle="1" w:styleId="nomark5">
    <w:name w:val="nomark5"/>
    <w:rsid w:val="007B28B1"/>
    <w:rPr>
      <w:vanish w:val="0"/>
      <w:webHidden w:val="0"/>
      <w:specVanish w:val="0"/>
    </w:rPr>
  </w:style>
  <w:style w:type="character" w:customStyle="1" w:styleId="timark5">
    <w:name w:val="timark5"/>
    <w:rsid w:val="007B28B1"/>
    <w:rPr>
      <w:b/>
      <w:bCs/>
      <w:vanish w:val="0"/>
      <w:webHidden w:val="0"/>
      <w:specVanish w:val="0"/>
    </w:rPr>
  </w:style>
  <w:style w:type="character" w:customStyle="1" w:styleId="nutscode">
    <w:name w:val="nutscode"/>
    <w:rsid w:val="007B28B1"/>
  </w:style>
  <w:style w:type="character" w:customStyle="1" w:styleId="cpvcode3">
    <w:name w:val="cpvcode3"/>
    <w:rsid w:val="007B28B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7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513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1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2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1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475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4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130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547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6122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820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032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297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42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3137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89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50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7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64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64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2051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801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99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521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39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16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5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123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56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397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732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250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853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164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4948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82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586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26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35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458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884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85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608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757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300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346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275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877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247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901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97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2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844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91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389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2458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43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3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273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924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91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197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40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286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754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969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71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6616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468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864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96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966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46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72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120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925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0975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214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803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237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05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3601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50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916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03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94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523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868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776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56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768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322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010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1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860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5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676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93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8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693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670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76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890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153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228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74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7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830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720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436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4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834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887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386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104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157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60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4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03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922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224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219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5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436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113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07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762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30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438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031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69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9923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74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919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6780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8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5412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591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38114-2018:TEXT:PL:HTML" TargetMode="External"/><Relationship Id="rId13" Type="http://schemas.openxmlformats.org/officeDocument/2006/relationships/hyperlink" Target="http://www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338114-2018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://www.dzp.agh.edu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zp@agh.edu.pl?subject=TE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338114-2018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338114-2018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38114-2018:TEXT:PL:HTML" TargetMode="External"/><Relationship Id="rId14" Type="http://schemas.openxmlformats.org/officeDocument/2006/relationships/hyperlink" Target="http://www.agh.edu.pl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7</Pages>
  <Words>1829</Words>
  <Characters>12973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4</cp:revision>
  <cp:lastPrinted>2018-08-03T07:35:00Z</cp:lastPrinted>
  <dcterms:created xsi:type="dcterms:W3CDTF">2018-08-03T07:35:00Z</dcterms:created>
  <dcterms:modified xsi:type="dcterms:W3CDTF">2018-08-03T07:35:00Z</dcterms:modified>
</cp:coreProperties>
</file>