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D5D" w:rsidRPr="008630DE" w:rsidRDefault="00254D5D">
      <w:pPr>
        <w:rPr>
          <w:b/>
        </w:rPr>
      </w:pPr>
    </w:p>
    <w:p w:rsidR="008630DE" w:rsidRPr="008630DE" w:rsidRDefault="008630DE">
      <w:pPr>
        <w:rPr>
          <w:rFonts w:ascii="Times New Roman" w:hAnsi="Times New Roman" w:cs="Times New Roman"/>
          <w:b/>
        </w:rPr>
      </w:pPr>
      <w:r w:rsidRPr="008630D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</w:t>
      </w:r>
      <w:r w:rsidR="00AB4C0D">
        <w:rPr>
          <w:rFonts w:ascii="Times New Roman" w:hAnsi="Times New Roman" w:cs="Times New Roman"/>
          <w:b/>
        </w:rPr>
        <w:t xml:space="preserve">     </w:t>
      </w:r>
      <w:r w:rsidRPr="008630DE">
        <w:rPr>
          <w:rFonts w:ascii="Times New Roman" w:hAnsi="Times New Roman" w:cs="Times New Roman"/>
          <w:b/>
        </w:rPr>
        <w:t>Załącznik nr 6 do SIWZ</w:t>
      </w:r>
    </w:p>
    <w:p w:rsidR="008630DE" w:rsidRPr="008630DE" w:rsidRDefault="008630DE">
      <w:pPr>
        <w:rPr>
          <w:rFonts w:ascii="Times New Roman" w:hAnsi="Times New Roman" w:cs="Times New Roman"/>
        </w:rPr>
      </w:pPr>
    </w:p>
    <w:p w:rsidR="008630DE" w:rsidRPr="008630DE" w:rsidRDefault="008630DE">
      <w:pPr>
        <w:rPr>
          <w:rFonts w:ascii="Times New Roman" w:hAnsi="Times New Roman" w:cs="Times New Roman"/>
        </w:rPr>
      </w:pPr>
    </w:p>
    <w:p w:rsidR="008630DE" w:rsidRPr="008630DE" w:rsidRDefault="008630DE">
      <w:pPr>
        <w:rPr>
          <w:rFonts w:ascii="Times New Roman" w:hAnsi="Times New Roman" w:cs="Times New Roman"/>
        </w:rPr>
      </w:pPr>
      <w:bookmarkStart w:id="0" w:name="_GoBack"/>
      <w:bookmarkEnd w:id="0"/>
    </w:p>
    <w:p w:rsidR="008630DE" w:rsidRPr="008630DE" w:rsidRDefault="008630DE" w:rsidP="008630DE">
      <w:pPr>
        <w:rPr>
          <w:rFonts w:ascii="Times New Roman" w:hAnsi="Times New Roman" w:cs="Times New Roman"/>
          <w:b/>
        </w:rPr>
      </w:pPr>
      <w:r w:rsidRPr="008630DE">
        <w:rPr>
          <w:rFonts w:ascii="Times New Roman" w:hAnsi="Times New Roman" w:cs="Times New Roman"/>
          <w:b/>
        </w:rPr>
        <w:t>Rysunek</w:t>
      </w:r>
    </w:p>
    <w:p w:rsidR="008630DE" w:rsidRPr="008630DE" w:rsidRDefault="008630DE" w:rsidP="008630DE">
      <w:pPr>
        <w:rPr>
          <w:rFonts w:ascii="Times New Roman" w:hAnsi="Times New Roman" w:cs="Times New Roman"/>
          <w:b/>
        </w:rPr>
      </w:pPr>
      <w:r w:rsidRPr="008630DE">
        <w:rPr>
          <w:rFonts w:ascii="Times New Roman" w:hAnsi="Times New Roman" w:cs="Times New Roman"/>
          <w:b/>
        </w:rPr>
        <w:t>Wieszaka do pojemników na mocz – poz. 14</w:t>
      </w:r>
      <w:r w:rsidR="00052EF2">
        <w:rPr>
          <w:rFonts w:ascii="Times New Roman" w:hAnsi="Times New Roman" w:cs="Times New Roman"/>
          <w:b/>
        </w:rPr>
        <w:t>4 formularza cenowego (zał. nr 2 do SIWZ).</w:t>
      </w:r>
    </w:p>
    <w:p w:rsidR="008630DE" w:rsidRDefault="008630DE"/>
    <w:p w:rsidR="008630DE" w:rsidRDefault="008630DE">
      <w:r w:rsidRPr="008630DE">
        <w:rPr>
          <w:noProof/>
          <w:lang w:eastAsia="pl-PL"/>
        </w:rPr>
        <w:drawing>
          <wp:inline distT="0" distB="0" distL="0" distR="0">
            <wp:extent cx="5505450" cy="37528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3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0DE"/>
    <w:rsid w:val="00052EF2"/>
    <w:rsid w:val="00254D5D"/>
    <w:rsid w:val="008630DE"/>
    <w:rsid w:val="00AB4C0D"/>
    <w:rsid w:val="00D2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D6368"/>
  <w15:chartTrackingRefBased/>
  <w15:docId w15:val="{0D818ECF-90C5-487D-8DA7-E9832B56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uzampub11</dc:creator>
  <cp:keywords/>
  <dc:description/>
  <cp:lastModifiedBy>uzampub10</cp:lastModifiedBy>
  <cp:revision>3</cp:revision>
  <dcterms:created xsi:type="dcterms:W3CDTF">2018-07-30T11:52:00Z</dcterms:created>
  <dcterms:modified xsi:type="dcterms:W3CDTF">2018-07-30T11:57:00Z</dcterms:modified>
</cp:coreProperties>
</file>