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date"/>
          <w:rFonts w:ascii="Lucida Sans Unicode" w:hAnsi="Lucida Sans Unicode" w:cs="Lucida Sans Unicode"/>
          <w:color w:val="444444"/>
          <w:sz w:val="20"/>
          <w:szCs w:val="20"/>
        </w:rPr>
        <w:t>17/07/2018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t>    </w:t>
      </w:r>
      <w:r>
        <w:rPr>
          <w:rStyle w:val="oj"/>
          <w:rFonts w:ascii="Lucida Sans Unicode" w:hAnsi="Lucida Sans Unicode" w:cs="Lucida Sans Unicode"/>
          <w:color w:val="444444"/>
          <w:sz w:val="20"/>
          <w:szCs w:val="20"/>
        </w:rPr>
        <w:t>S135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t>    </w:t>
      </w:r>
      <w:r>
        <w:rPr>
          <w:rStyle w:val="heading"/>
          <w:rFonts w:ascii="Lucida Sans Unicode" w:hAnsi="Lucida Sans Unicode" w:cs="Lucida Sans Unicode"/>
          <w:color w:val="444444"/>
          <w:sz w:val="20"/>
          <w:szCs w:val="20"/>
        </w:rPr>
        <w:t>- - Usługi - Ogłoszenie o zamówieniu - Procedura otwarta 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Polska-Kraków: Usługi drukowania i dostawy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2018/S 135-308759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Ogłoszenie o zamówieniu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Usługi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bookmarkStart w:id="0" w:name="_GoBack"/>
      <w:bookmarkEnd w:id="0"/>
      <w:r>
        <w:rPr>
          <w:rFonts w:ascii="Lucida Sans Unicode" w:hAnsi="Lucida Sans Unicode" w:cs="Lucida Sans Unicode"/>
          <w:color w:val="444444"/>
          <w:sz w:val="20"/>
          <w:szCs w:val="20"/>
        </w:rPr>
        <w:br/>
        <w:t>Dyrektywa 2014/24/UE</w:t>
      </w:r>
    </w:p>
    <w:p w:rsidR="00F37120" w:rsidRDefault="00F37120" w:rsidP="00F37120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I: Instytucja zamawiająca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 i adresy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Akademia Górniczo-Hutnicza im. Stanisława Staszica w Krakowie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al. Mickiewicza 30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Kraków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30-059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 xml:space="preserve">Osoba do kontaktów: Michał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Długoń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126173595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E-mail: </w:t>
      </w:r>
      <w:hyperlink r:id="rId7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dzp@agh.edu.pl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Faks: +48 126173363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Adresy internetowe: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Główny adres: </w:t>
      </w:r>
      <w:hyperlink r:id="rId8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www.agh.edu.pl</w:t>
        </w:r>
      </w:hyperlink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Adres profilu nabywcy: </w:t>
      </w:r>
      <w:hyperlink r:id="rId9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www.agh.edu.pl</w:t>
        </w:r>
      </w:hyperlink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Informacja o zamówieniu wspólnym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Komunikacja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Nieograniczony, pełny i bezpośredni dostęp do dokumentów zamówienia można uzyskać bezpłatnie pod adresem: </w:t>
      </w:r>
      <w:hyperlink r:id="rId10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www.dzp.agh.edu.pl</w:t>
        </w:r>
      </w:hyperlink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Więcej informacji można uzyskać pod adresem podanym powyżej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Oferty lub wnioski o dopuszczenie do udziału w postępowaniu należy przesyłać na następujący adres: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Akademia Górniczo-Hutnicza im. Stanisława Staszica w Krakowie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al. Mickiewicza 30, paw. C-2, pok. 117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Kraków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30-059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126173595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E-mail: </w:t>
      </w:r>
      <w:hyperlink r:id="rId11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dzp@agh.edu.pl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Faks: +48 126173363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Adresy internetowe: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Główny adres: </w:t>
      </w:r>
      <w:hyperlink r:id="rId12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www.agh.edu.pl</w:t>
        </w:r>
      </w:hyperlink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Adres profilu nabywcy: </w:t>
      </w:r>
      <w:hyperlink r:id="rId13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www.agh.edu.pl</w:t>
        </w:r>
      </w:hyperlink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instytucji zamawiającej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Inny rodzaj: uczelnia publiczna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przedmiot działalności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Edukacja</w:t>
      </w:r>
    </w:p>
    <w:p w:rsidR="00F37120" w:rsidRDefault="00F37120" w:rsidP="00F37120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II: Przedmiot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lastRenderedPageBreak/>
        <w:t>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Wielkość lub zakres zamówienia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Usługa druku i dostawy katalogu, ulotek i plakatów dla Działu Nauczania AGH - Kc-zp.272-346/18.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Numer referencyjny: Kc-zp.272-346/18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kod CPV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FF0000"/>
          <w:sz w:val="20"/>
          <w:szCs w:val="20"/>
        </w:rPr>
        <w:t>79823000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zamówienia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Usługi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Krótki opis: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Usługa druku i dostawy katalogu, ulotek i plakatów dla Działu Nauczania AGH - Kc-zp.272-346/18.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całkowita wartość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częściach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To zamówienie podzielone jest na części: nie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PL213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AGH Kraków.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Usługa druku i dostawy katalogu, ulotek i plakatów dla Działu Nauczania AGH - Kc-zp.272-346/18.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Kryterium jakości - Nazwa: Jakość próbek / Waga: 60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Cena - Waga: 40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Okres w dniach: 14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II.2.10)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Zamawiający wymaga złożenia wraz z ofertą próbek opisanych w pkt VI.3 SIWZ. Przedmiot próbki ma odpowiadać przedmiotowi zamówienia w zakresie, w jakim wskazano powyżej oraz będzie podlegał badaniu w ramach kryterium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pozacenowego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 zgodnie z pkt XV.1 i XV.2 SIWZ.</w:t>
      </w:r>
    </w:p>
    <w:p w:rsidR="00F37120" w:rsidRDefault="00F37120" w:rsidP="00F37120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III: Informacje o charakterze prawnym, ekonomicznym, finansowym i technicznym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udziału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Zdolność do prowadzenia działalności zawodowej, w tym wymogi związane z wpisem do rejestru zawodowego lub handlowego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warunków: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 xml:space="preserve">1. O udzielenie zamówienia mogą ubiegać się Wykonawcy, którzy: wykażą spełnianie warunków udziału w postępowaniu oraz wykażą, że nie podlegają wykluczeniu na podstawie art 24 ust. 1 pkt 12-23 oraz art 24 ust. 5 pkt 1 i 8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 Dokumenty składane na wezwanie zamawiającego: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a) Informacje z Krajowego Rejestru Karnego, w zakresie określonym w art. 24 ust. 1 pkt 13, 14 i 21 ustawy wystawione nie wcześniej niż przed terminem 6 miesięcy przed upływem terminu składania ofert;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potwierdzający, że Wykonawca zawarł porozumienie z właściwym organem w sprawie spłat tych należności wraz z ewentualnymi odsetkami lub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grzywnami, w szczególności uzyskał przewidziane prawem zwolnienie, odroczenie lub rozłożenie na raty zaległych płatności lub wstrzymanie w całości wykonania decyzji właściwego organu;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d) Odpis z właściwego rejestru lub z centralnej ewidencji i informacji o działalności gospodarczej, jeżeli odrębne przepisy wymagają wpisu do rejestru lub ewidencji, w celu wykazania braku podstaw do wykluczenia w oparciu o art. 24 ust. 5 pkt 1 ustawy;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e) Oświadczenia wykonawcy o braku wydania wobec niego prawomocnego wyroku sądu lub ostatecznej decyzji administracyjnej o zaleganiu z uiszczaniem podatków, opłat lub składek na ubezpieczenia społeczne lub zdrowotne albo -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f) Oświadczenia wykonawcy o braku orzeczenia wobec niego tytułem środka zapobiegawczego zakazu ubiegania się o zamówienia publiczne;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g) Oświadczenia wykonawcy o niezaleganiu z opłacaniem podatków i opłat lokalnych, o których mowa w ustawie z dnia 12.1.1991 r. o podatkach i opłatach lokalnych (Dz.U. z 2016 r. poz. 716);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h) Wykaz usług, o którym mowa w pkt. III.1.3).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 Wykonawcy zagraniczni: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Jeżeli wykonawca ma siedzibę lub miejsce zamieszkania poza terytorium Rzeczypospolitej Polskiej, zamiast dokumentów, o których mowa w pkt. a) i b) składa odpowiednio: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dokument lub dokumenty wystawione w kraju, w którym wykonawca ma siedzibę lub miejsce zamieszkania potwierdzające odpowiednio, że nie otwarto jego likwidacji ani nie ogłoszono upadłości – wystawiony nie wcześniej niż 6 miesięcy przed upływem terminu składania ofert,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— informacje z odpowiedniego rejestru albo, w przypadku braku takiego rejestru, inny równoważny dokument wydany przez właściwy organ sądowy lub administracyjny kraju, w którym Wykonawca ma siedzibę lub miejsce zamieszkania, lub miejsce zamieszkania ma osoba, której dotyczy informacja albo dokument w zakresie określonym w art. 24 ust. 1 pkt 13, 14 i 21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 wystawione nie wcześniej niż 6 miesięcy przed upływem terminu składania ofert.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Sytuacja ekonomiczna i finansowa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kryteriów kwalifikacji: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nie opisuje, nie wyznacza szczegółowego warunku w tym zakresie.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lastRenderedPageBreak/>
        <w:t>III.1.3)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Zdolność techniczna i kwalifikacje zawodowe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kryteriów kwalifikacji: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Doświadczenie zawodowe.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uzna wyżej wymieniony warunek za spełniony, jeżeli Wykonawca wykaże, że w okresie ostatnich 3 lat przed upływem terminu składania ofert, (a jeżeli okres prowadzenia działalności jest krótszy w tym okresie):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Należycie wykonał (lub jest w trakcie realizacji), a w przypadku świadczeń okresowych lub ciągłych – wykonuje, co najmniej 1 zamówienie na kwotę brutto minimum 10 000,00 PLN, polegające na druku i oprawie katalogów lub druku ulotek.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Minimalny poziom ewentualnie wymaganych standardów: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Wykazu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ofert– zgodnie z załącznikiem nr 3 do SIWZ.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zamówieniach zastrzeżonych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dotyczące zamówienia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dotyczące określonego zawodu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realizacji umowy: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Realizacja umowy odbędzie się zgodnie ze wzorem umowy stanowiącym załącznik nr 2 do SIWZ.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pracowników odpowiedzialnych za wykonanie zamówienia</w:t>
      </w:r>
    </w:p>
    <w:p w:rsidR="00F37120" w:rsidRDefault="00F37120" w:rsidP="00F37120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IV: Procedura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procedury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Procedura otwarta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umowy ramowej lub dynamicznego systemu zakupów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Zmniejszenie liczby rozwiązań lub ofert podczas negocjacji lub dialogu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aukcji elektronicznej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IV.1.8)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Porozumienia w sprawie zamówień rządowych (GPA)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jest objęte Porozumieniem w sprawie zamówień rządowych: tak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administracyjne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Poprzednia publikacja dotycząca przedmiotowego postępowania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Termin składania ofert lub wniosków o dopuszczenie do udziału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22/08/2018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11:30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data wysłania zaproszeń do składania ofert lub do udziału wybranym kandydatom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Języki, w których można sporządzać oferty lub wnioski o dopuszczenie do udziału: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Polski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Minimalny okres, w którym oferent będzie związany ofertą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Okres w miesiącach: 2 (od ustalonej daty składania ofert)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lastRenderedPageBreak/>
        <w:t>IV.2.7)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otwarcia ofert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22/08/2018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12:00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Miejsce: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Akademia Górniczo-Hutnicza, al. Mickiewicza 30, 30-059 Kraków, paw. C-2/C-3, pok. 400.</w:t>
      </w:r>
    </w:p>
    <w:p w:rsidR="00F37120" w:rsidRDefault="00F37120" w:rsidP="00F37120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VI: Informacje uzupełniające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powtarzającym się charakterze zamówienia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Jest to zamówienie o charakterze powtarzającym się: nie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procesów elektronicznych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dodatkowe: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 Oferta musi być zabezpieczona wadium w wysokości: 400 PLN (słownie: czterysta 00/100 PLN). Wadium należy wnieść do upływu terminu składania ofert. Wadium może być wnoszone w jednej lub kilku następujących formach: — pieniądzu; — poręczeniach bankowych, lub poręczeniach Spółdzielczej Kasy Oszczędnościowo-Kredytowej, z tym, że poręczenie kasy jest zawsze poręczeniem pieniężnym; — gwarancjach bankowych;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—gwarancjach ubezpieczeniowych —poręczeniach udzielanych przez podmioty, o których mowa w art. 6b ust.5 pkt 2 ustawy z 9.11.2000 o utworzeniu Polskiej Agencji Rozwoju Przedsiębiorczości (Dz.U. 2014 poz. 1804 oraz 2015 poz. 978 i 1240). 2. Zamawiający żąda aby Wykonawca złożył wraz z ofertą: a) aktualne na dzień składania ofert oświadczenie o nie podleganiu wykluczeniu z postępowania na formularzu Jednolitego Europejskiego Dokumentu Zamówienia zwanym dalej również „JEDZ” lub „jednolitym dokumentem”, którego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edytowalny wzór stanowi załącznik nr 2 do SIWZ. Wzór JEDZ określa rozporządzenie wykonawcze Komisji UE 2016/7 z dnia 5.1.2016 r., ustanawiające standardowy formularz jednolitego europejskiego dokumentu zamówienia (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Dz.Urz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UE z 6.1.2016, L 3/16). Informacje zawarte w oświadczeniu na formularzu jednolitego dokumentu stanowią wstępne potwierdzenie, że wykonawca nie podlega wykluczeniu z postępowania.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Oświadczenie na formularzu jednolitego dokumentu powinno zostać sporządzone pod rygorem nieważności w postaci elektronicznej i opatrzone kwalifikowanym podpisem elektronicznym. Środkiem komunikacji elektronicznej, służącym złożeniu JEDZ przez Wykonawcę, jest platforma on-line pod adresem </w:t>
      </w:r>
      <w:hyperlink r:id="rId14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http://eProPublico.pl/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t> (dalej jako: Platforma). Korzystanie z platformy jest bezpłatne.— W przypadku wspólnego ubiegania się o zamówienie przez wykonawców, JEDZ sporządzony w postacie elektronicznej i podpisany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kwalifikowanym podpisem elektronicznym przez osoby upoważnione do reprezentacji danego wykonawcy, składa każdy z wykonawców wspólnie ubiegających się o zamówienie, przy użyciu środków komunikacji elektronicznej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b) Zobowiązanie podmiotu trzeciego – jeżeli wykonawca polega na zasobach lub sytuacji podmiotu trzeciego.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 zobowiązania lub innych dokumentów potwierdzających udostępnienie zasobów przez inne podmioty musi bezspornie i jednoznacznie wynikać w szczególności:— zakres dostępnych wykonawcy zasobów innego podmiotu; — sposób wykorzystania zasobów innego podmiotu, przez wykonawcę, przy wykonywaniu zamówienia; — zakres i okres udziału innego podmiotu przy wykonywaniu zamówienia publicznego; — czy podmiot, na zdolnościach którego wykonawca polega w odniesieniu do warunków udziału w postępowaniu dotyczących wykształcenia, kwalifikacji zawodowych lub doświadczenia, zrealizuje usługi, których wskazane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zdolności dotyczą.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c) wypełniony i podpisany Formularz Oferty, zgodnie ze wzorem stanowiącym Załącznik nr 1 do SIWZ (lub zgodnie z jego treścią),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— Pełnomocnictwo do reprezentowania wykonawcy (wykonawców występujących wspólnie), o ile ofertę składa pełnomocnik,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— W terminie 3 dni od dnia zamieszczenia przez Zamawiającego na stronie internetowej informacji z otwarcia ofert, o której mowa w art. 86 ust. 5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 Wraz ze złożeniem oświadczenia, Wykonawca może przedstawić dowody, że powiązania z innym wykonawcą nie prowadzą do zakłócenia konkurencji w postępowaniu o udzielenie zamówienia.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Procedury odwoławcze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odwoławcze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224584740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mediacyjne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Polska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Składanie </w:t>
      </w:r>
      <w:proofErr w:type="spellStart"/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odwołań</w:t>
      </w:r>
      <w:proofErr w:type="spellEnd"/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Dokładne informacje na temat terminów składania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odwołań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: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1. 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przysługują środki ochrony prawnej przewidziane w dziale VI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jak dla postępowań powyżej kwoty określonej przepisach wykonawczych wydanych na podstawie art. 11 ust. 8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2. Środki ochrony prawnej wobec ogłoszenia o zamówieniu oraz SIWZ przysługują również organizacjom wpisanym na listę, o której mowa w art. 154 pkt 5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 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5. 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6.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7. Odwołanie wnosi się w terminie 10 dni od dnia przesłania informacji o czynności zamawiającego stanowiącej podstawę jego wniesienia – jeżeli zostały przesłane w sposób określony w art. 180 ust. 5 zdanie drugie albo w terminie 15 dni – jeżeli zostały przesłane w inny sposób.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8. Odwołanie wobec treści ogłoszenia o zamówieniu, a jeżeli postępowanie jest prowadzone w trybie przetargu nieograniczonego, także wobec postanowień Specyfikacji Istotnych Warunków Zamówienia, wnosi się w terminie: 10 dni od dnia publikacji ogłoszenia w Dzienniku Urzędowym Unii Europejskiej lub zamieszczenia Specyfikacji Istotnych Warunków Zamówienia na stronie internetowej.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9. Odwołanie wobec czynności innych niż określone w ust. 7 i 8 wnosi się w terminie 10 dni od dnia, w którym powzięto lub przy zachowaniu należytej staranności można było powziąć wiadomość o okolicznościach stanowiących podstawę jego wniesienia.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10. W przypadku wniesienia odwołania po upływie terminu składania ofert bieg terminu związania ofertą ulega zawieszeniu do czasu ogłoszenia przez Izbę orzeczenia.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11. 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podpisem elektronicznym weryfikowanym za pomocą ważnego kwalifikowanego certyfikatu, a jego kopię przesyła się niezwłocznie zamawiającemu oraz wykonawcy wnoszącemu odwołanie.</w:t>
      </w:r>
    </w:p>
    <w:p w:rsidR="00F37120" w:rsidRDefault="00F37120" w:rsidP="00F37120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12. Na orzeczenie Izby stronom oraz uczestnikom postępowania odwoławczego przysługuje skarga do sądu. Skargę wnosi się za pośrednictwem Prezesa Izby w terminie 7 dni od dnia doręczenia orzeczenia Izby, przesyłając jednocześnie jej odpis przeciwnikowi skargi.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Źródło, gdzie można uzyskać informacje na temat składania </w:t>
      </w:r>
      <w:proofErr w:type="spellStart"/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odwołań</w:t>
      </w:r>
      <w:proofErr w:type="spellEnd"/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224584740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Data wysłania niniejszego ogłoszenia:</w:t>
      </w:r>
    </w:p>
    <w:p w:rsidR="00F37120" w:rsidRDefault="00F37120" w:rsidP="00F37120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12/07/2018</w:t>
      </w:r>
    </w:p>
    <w:p w:rsidR="001F2F5B" w:rsidRPr="00912A96" w:rsidRDefault="001F2F5B" w:rsidP="001F2F5B"/>
    <w:sectPr w:rsidR="001F2F5B" w:rsidRPr="00912A96" w:rsidSect="001F2F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24" w:rsidRDefault="00415B24">
      <w:r>
        <w:separator/>
      </w:r>
    </w:p>
  </w:endnote>
  <w:endnote w:type="continuationSeparator" w:id="0">
    <w:p w:rsidR="00415B24" w:rsidRDefault="0041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37120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37120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88" w:rsidRDefault="00364D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24" w:rsidRDefault="00415B24">
      <w:r>
        <w:separator/>
      </w:r>
    </w:p>
  </w:footnote>
  <w:footnote w:type="continuationSeparator" w:id="0">
    <w:p w:rsidR="00415B24" w:rsidRDefault="00415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88" w:rsidRDefault="00364D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88" w:rsidRDefault="00364D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D80CFC"/>
    <w:multiLevelType w:val="multilevel"/>
    <w:tmpl w:val="8F9A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B24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64D88"/>
    <w:rsid w:val="003F5C86"/>
    <w:rsid w:val="004025A9"/>
    <w:rsid w:val="0040294E"/>
    <w:rsid w:val="00415B24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37120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date">
    <w:name w:val="date"/>
    <w:rsid w:val="00F37120"/>
  </w:style>
  <w:style w:type="character" w:customStyle="1" w:styleId="oj">
    <w:name w:val="oj"/>
    <w:rsid w:val="00F37120"/>
  </w:style>
  <w:style w:type="character" w:customStyle="1" w:styleId="heading">
    <w:name w:val="heading"/>
    <w:rsid w:val="00F37120"/>
  </w:style>
  <w:style w:type="character" w:styleId="Hipercze">
    <w:name w:val="Hyperlink"/>
    <w:uiPriority w:val="99"/>
    <w:semiHidden/>
    <w:unhideWhenUsed/>
    <w:rsid w:val="00F3712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120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F37120"/>
    <w:pPr>
      <w:spacing w:before="100" w:beforeAutospacing="1" w:after="100" w:afterAutospacing="1"/>
    </w:pPr>
  </w:style>
  <w:style w:type="character" w:customStyle="1" w:styleId="nomark">
    <w:name w:val="nomark"/>
    <w:rsid w:val="00F37120"/>
  </w:style>
  <w:style w:type="character" w:customStyle="1" w:styleId="timark">
    <w:name w:val="timark"/>
    <w:rsid w:val="00F37120"/>
  </w:style>
  <w:style w:type="character" w:customStyle="1" w:styleId="nutscode">
    <w:name w:val="nutscode"/>
    <w:rsid w:val="00F37120"/>
  </w:style>
  <w:style w:type="character" w:customStyle="1" w:styleId="cpvcode">
    <w:name w:val="cpvcode"/>
    <w:rsid w:val="00F37120"/>
  </w:style>
  <w:style w:type="paragraph" w:styleId="Tekstdymka">
    <w:name w:val="Balloon Text"/>
    <w:basedOn w:val="Normalny"/>
    <w:link w:val="TekstdymkaZnak"/>
    <w:uiPriority w:val="99"/>
    <w:semiHidden/>
    <w:unhideWhenUsed/>
    <w:rsid w:val="00F371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7163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8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57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2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9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0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8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3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87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86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84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14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21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4250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9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7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6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801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5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887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75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934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1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9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0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1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3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0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5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4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6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1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8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3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9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8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3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3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59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94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19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31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70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04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76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55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448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40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9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87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741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6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8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23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4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1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23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0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897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62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9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6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5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9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36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68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395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25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532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60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7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926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1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1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7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77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0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34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7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888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85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8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6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7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57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45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46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4425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6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5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39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6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021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0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3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91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00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46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4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93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86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07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6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h.edu.pl/" TargetMode="External"/><Relationship Id="rId13" Type="http://schemas.openxmlformats.org/officeDocument/2006/relationships/hyperlink" Target="http://www.agh.edu.pl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zp@agh.edu.pl?subject=TED" TargetMode="External"/><Relationship Id="rId12" Type="http://schemas.openxmlformats.org/officeDocument/2006/relationships/hyperlink" Target="http://www.agh.edu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zp@agh.edu.pl?subject=TE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dzp.agh.edu.pl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agh.edu.pl/" TargetMode="External"/><Relationship Id="rId14" Type="http://schemas.openxmlformats.org/officeDocument/2006/relationships/hyperlink" Target="http://epropublico.pl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R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7</Pages>
  <Words>2358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Anna Trybus</dc:creator>
  <cp:keywords/>
  <dc:description/>
  <cp:lastModifiedBy>Anna Trybus</cp:lastModifiedBy>
  <cp:revision>2</cp:revision>
  <cp:lastPrinted>2018-07-17T11:12:00Z</cp:lastPrinted>
  <dcterms:created xsi:type="dcterms:W3CDTF">2018-07-17T11:13:00Z</dcterms:created>
  <dcterms:modified xsi:type="dcterms:W3CDTF">2018-07-17T11:13:00Z</dcterms:modified>
</cp:coreProperties>
</file>