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FF" w:rsidRDefault="00C63EFF" w:rsidP="00C63EFF">
      <w:pPr>
        <w:spacing w:line="450" w:lineRule="atLeast"/>
        <w:rPr>
          <w:rFonts w:ascii="Tahoma" w:hAnsi="Tahoma" w:cs="Tahoma"/>
          <w:color w:val="000000"/>
          <w:sz w:val="18"/>
          <w:szCs w:val="18"/>
        </w:rPr>
      </w:pPr>
      <w:r>
        <w:rPr>
          <w:rFonts w:ascii="Tahoma" w:hAnsi="Tahoma" w:cs="Tahoma"/>
          <w:color w:val="000000"/>
          <w:sz w:val="18"/>
          <w:szCs w:val="18"/>
        </w:rPr>
        <w:t>Ogłoszenie nr 500121228-N-2018 z dnia 30-05-2018 r.</w:t>
      </w:r>
    </w:p>
    <w:p w:rsidR="00C63EFF" w:rsidRDefault="00C63EFF" w:rsidP="00C63EFF">
      <w:pPr>
        <w:spacing w:line="450" w:lineRule="atLeast"/>
        <w:jc w:val="center"/>
        <w:rPr>
          <w:rFonts w:ascii="Tahoma" w:hAnsi="Tahoma" w:cs="Tahoma"/>
          <w:b/>
          <w:bCs/>
          <w:color w:val="000000"/>
          <w:sz w:val="27"/>
          <w:szCs w:val="27"/>
        </w:rPr>
      </w:pPr>
      <w:r>
        <w:rPr>
          <w:rFonts w:ascii="Tahoma" w:hAnsi="Tahoma" w:cs="Tahoma"/>
          <w:b/>
          <w:bCs/>
          <w:color w:val="000000"/>
          <w:sz w:val="27"/>
          <w:szCs w:val="27"/>
        </w:rPr>
        <w:t>Kraków:</w:t>
      </w:r>
      <w:r>
        <w:rPr>
          <w:rFonts w:ascii="Tahoma" w:hAnsi="Tahoma" w:cs="Tahoma"/>
          <w:b/>
          <w:bCs/>
          <w:color w:val="000000"/>
          <w:sz w:val="27"/>
          <w:szCs w:val="27"/>
        </w:rPr>
        <w:br/>
        <w:t>OGŁOSZENIE O ZMIANIE OGŁOSZENIA</w:t>
      </w:r>
    </w:p>
    <w:p w:rsidR="00C63EFF" w:rsidRDefault="00C63EFF" w:rsidP="00C63EFF">
      <w:pPr>
        <w:spacing w:line="450" w:lineRule="atLeast"/>
        <w:rPr>
          <w:rFonts w:ascii="Tahoma" w:hAnsi="Tahoma" w:cs="Tahoma"/>
          <w:color w:val="000000"/>
          <w:sz w:val="18"/>
          <w:szCs w:val="18"/>
        </w:rPr>
      </w:pPr>
      <w:r>
        <w:rPr>
          <w:rFonts w:ascii="Tahoma" w:hAnsi="Tahoma" w:cs="Tahoma"/>
          <w:b/>
          <w:bCs/>
          <w:color w:val="000000"/>
          <w:sz w:val="18"/>
          <w:szCs w:val="18"/>
        </w:rPr>
        <w:t>OGŁOSZENIE DOTYCZY:</w:t>
      </w:r>
    </w:p>
    <w:p w:rsidR="00C63EFF" w:rsidRDefault="00C63EFF" w:rsidP="00C63EFF">
      <w:pPr>
        <w:spacing w:line="450" w:lineRule="atLeast"/>
        <w:rPr>
          <w:rFonts w:ascii="Tahoma" w:hAnsi="Tahoma" w:cs="Tahoma"/>
          <w:color w:val="000000"/>
          <w:sz w:val="18"/>
          <w:szCs w:val="18"/>
        </w:rPr>
      </w:pPr>
      <w:r>
        <w:rPr>
          <w:rFonts w:ascii="Tahoma" w:hAnsi="Tahoma" w:cs="Tahoma"/>
          <w:color w:val="000000"/>
          <w:sz w:val="18"/>
          <w:szCs w:val="18"/>
        </w:rPr>
        <w:t>Ogłoszenia o zamówieniu</w:t>
      </w:r>
    </w:p>
    <w:p w:rsidR="00C63EFF" w:rsidRDefault="00C63EFF" w:rsidP="00C63EFF">
      <w:pPr>
        <w:spacing w:line="450" w:lineRule="atLeast"/>
        <w:rPr>
          <w:rFonts w:ascii="Tahoma" w:hAnsi="Tahoma" w:cs="Tahoma"/>
          <w:b/>
          <w:bCs/>
          <w:color w:val="000000"/>
          <w:sz w:val="20"/>
          <w:szCs w:val="20"/>
        </w:rPr>
      </w:pPr>
      <w:r>
        <w:rPr>
          <w:rFonts w:ascii="Tahoma" w:hAnsi="Tahoma" w:cs="Tahoma"/>
          <w:b/>
          <w:bCs/>
          <w:color w:val="000000"/>
          <w:sz w:val="20"/>
          <w:szCs w:val="20"/>
          <w:u w:val="single"/>
        </w:rPr>
        <w:t>INFORMACJE O ZMIENIANYM OGŁOSZENIU</w:t>
      </w:r>
    </w:p>
    <w:p w:rsidR="00C63EFF" w:rsidRDefault="00C63EFF" w:rsidP="00C63EFF">
      <w:pPr>
        <w:spacing w:line="450" w:lineRule="atLeast"/>
        <w:rPr>
          <w:rFonts w:ascii="Tahoma" w:hAnsi="Tahoma" w:cs="Tahoma"/>
          <w:color w:val="000000"/>
          <w:sz w:val="18"/>
          <w:szCs w:val="18"/>
        </w:rPr>
      </w:pPr>
      <w:r>
        <w:rPr>
          <w:rFonts w:ascii="Tahoma" w:hAnsi="Tahoma" w:cs="Tahoma"/>
          <w:b/>
          <w:bCs/>
          <w:color w:val="000000"/>
          <w:sz w:val="18"/>
          <w:szCs w:val="18"/>
        </w:rPr>
        <w:t>Numer: </w:t>
      </w:r>
      <w:r>
        <w:rPr>
          <w:rFonts w:ascii="Tahoma" w:hAnsi="Tahoma" w:cs="Tahoma"/>
          <w:color w:val="000000"/>
          <w:sz w:val="18"/>
          <w:szCs w:val="18"/>
        </w:rPr>
        <w:t>556534-N-2018 </w:t>
      </w:r>
      <w:r>
        <w:rPr>
          <w:rFonts w:ascii="Tahoma" w:hAnsi="Tahoma" w:cs="Tahoma"/>
          <w:color w:val="000000"/>
          <w:sz w:val="18"/>
          <w:szCs w:val="18"/>
        </w:rPr>
        <w:br/>
      </w:r>
      <w:r>
        <w:rPr>
          <w:rFonts w:ascii="Tahoma" w:hAnsi="Tahoma" w:cs="Tahoma"/>
          <w:b/>
          <w:bCs/>
          <w:color w:val="000000"/>
          <w:sz w:val="18"/>
          <w:szCs w:val="18"/>
        </w:rPr>
        <w:t>Data: </w:t>
      </w:r>
      <w:r>
        <w:rPr>
          <w:rFonts w:ascii="Tahoma" w:hAnsi="Tahoma" w:cs="Tahoma"/>
          <w:color w:val="000000"/>
          <w:sz w:val="18"/>
          <w:szCs w:val="18"/>
        </w:rPr>
        <w:t>11/05/2018 </w:t>
      </w:r>
    </w:p>
    <w:p w:rsidR="00C63EFF" w:rsidRDefault="00C63EFF" w:rsidP="00C63EFF">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 ZAMAWIAJĄCY</w:t>
      </w:r>
    </w:p>
    <w:p w:rsidR="00C63EFF" w:rsidRDefault="00C63EFF" w:rsidP="00C63EFF">
      <w:pPr>
        <w:spacing w:line="450" w:lineRule="atLeast"/>
        <w:rPr>
          <w:rFonts w:ascii="Tahoma" w:hAnsi="Tahoma" w:cs="Tahoma"/>
          <w:color w:val="000000"/>
          <w:sz w:val="18"/>
          <w:szCs w:val="18"/>
        </w:rPr>
      </w:pPr>
      <w:r>
        <w:rPr>
          <w:rFonts w:ascii="Tahoma" w:hAnsi="Tahoma" w:cs="Tahoma"/>
          <w:color w:val="000000"/>
          <w:sz w:val="18"/>
          <w:szCs w:val="18"/>
        </w:rPr>
        <w:t>Akademia Górniczo - Hutnicza im. Stanisława Staszica, Krajowy numer identyfikacyjny 157700000, ul. Al. Mickiewicza  30, 30-059  Kraków, woj. małopolskie, państwo Polska, tel. (12)6173595, e-mail dzp@agh.edu.pl, faks (12)6173595. </w:t>
      </w:r>
      <w:r>
        <w:rPr>
          <w:rFonts w:ascii="Tahoma" w:hAnsi="Tahoma" w:cs="Tahoma"/>
          <w:color w:val="000000"/>
          <w:sz w:val="18"/>
          <w:szCs w:val="18"/>
        </w:rPr>
        <w:br/>
        <w:t>Adres strony internetowej (</w:t>
      </w:r>
      <w:proofErr w:type="spellStart"/>
      <w:r>
        <w:rPr>
          <w:rFonts w:ascii="Tahoma" w:hAnsi="Tahoma" w:cs="Tahoma"/>
          <w:color w:val="000000"/>
          <w:sz w:val="18"/>
          <w:szCs w:val="18"/>
        </w:rPr>
        <w:t>url</w:t>
      </w:r>
      <w:proofErr w:type="spellEnd"/>
      <w:r>
        <w:rPr>
          <w:rFonts w:ascii="Tahoma" w:hAnsi="Tahoma" w:cs="Tahoma"/>
          <w:color w:val="000000"/>
          <w:sz w:val="18"/>
          <w:szCs w:val="18"/>
        </w:rPr>
        <w:t>): </w:t>
      </w:r>
    </w:p>
    <w:p w:rsidR="00C63EFF" w:rsidRDefault="00C63EFF" w:rsidP="00C63EFF">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II: ZMIANY W OGŁOSZENIU</w:t>
      </w:r>
    </w:p>
    <w:p w:rsidR="00C63EFF" w:rsidRDefault="00C63EFF" w:rsidP="00C63EFF">
      <w:pPr>
        <w:spacing w:line="450" w:lineRule="atLeast"/>
        <w:rPr>
          <w:rFonts w:ascii="Tahoma" w:hAnsi="Tahoma" w:cs="Tahoma"/>
          <w:color w:val="000000"/>
          <w:sz w:val="18"/>
          <w:szCs w:val="18"/>
        </w:rPr>
      </w:pPr>
      <w:r>
        <w:rPr>
          <w:rFonts w:ascii="Tahoma" w:hAnsi="Tahoma" w:cs="Tahoma"/>
          <w:b/>
          <w:bCs/>
          <w:color w:val="000000"/>
          <w:sz w:val="18"/>
          <w:szCs w:val="18"/>
        </w:rPr>
        <w:t>II.1) Tekst, który należy zmienić:</w:t>
      </w:r>
      <w:r>
        <w:rPr>
          <w:rFonts w:ascii="Tahoma" w:hAnsi="Tahoma" w:cs="Tahoma"/>
          <w:color w:val="000000"/>
          <w:sz w:val="18"/>
          <w:szCs w:val="18"/>
        </w:rPr>
        <w:t> </w:t>
      </w:r>
    </w:p>
    <w:p w:rsidR="00C63EFF" w:rsidRDefault="00C63EFF" w:rsidP="00C63EFF">
      <w:pPr>
        <w:spacing w:after="240" w:line="450" w:lineRule="atLeast"/>
        <w:rPr>
          <w:rFonts w:ascii="Tahoma" w:hAnsi="Tahoma" w:cs="Tahoma"/>
          <w:color w:val="000000"/>
          <w:sz w:val="18"/>
          <w:szCs w:val="18"/>
        </w:rPr>
      </w:pPr>
      <w:r>
        <w:rPr>
          <w:rFonts w:ascii="Tahoma" w:hAnsi="Tahoma" w:cs="Tahoma"/>
          <w:b/>
          <w:bCs/>
          <w:color w:val="000000"/>
          <w:sz w:val="18"/>
          <w:szCs w:val="18"/>
        </w:rPr>
        <w:t>Miejsce, w którym znajduje się zmieniany tekst:</w:t>
      </w:r>
      <w:r>
        <w:rPr>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Numer sekcji: </w:t>
      </w:r>
      <w:r>
        <w:rPr>
          <w:rFonts w:ascii="Tahoma" w:hAnsi="Tahoma" w:cs="Tahoma"/>
          <w:color w:val="000000"/>
          <w:sz w:val="18"/>
          <w:szCs w:val="18"/>
        </w:rPr>
        <w:t>II. </w:t>
      </w:r>
      <w:r>
        <w:rPr>
          <w:rFonts w:ascii="Tahoma" w:hAnsi="Tahoma" w:cs="Tahoma"/>
          <w:color w:val="000000"/>
          <w:sz w:val="18"/>
          <w:szCs w:val="18"/>
        </w:rPr>
        <w:br/>
      </w:r>
      <w:r>
        <w:rPr>
          <w:rFonts w:ascii="Tahoma" w:hAnsi="Tahoma" w:cs="Tahoma"/>
          <w:b/>
          <w:bCs/>
          <w:color w:val="000000"/>
          <w:sz w:val="18"/>
          <w:szCs w:val="18"/>
        </w:rPr>
        <w:t>Punkt: </w:t>
      </w:r>
      <w:r>
        <w:rPr>
          <w:rFonts w:ascii="Tahoma" w:hAnsi="Tahoma" w:cs="Tahoma"/>
          <w:color w:val="000000"/>
          <w:sz w:val="18"/>
          <w:szCs w:val="18"/>
        </w:rPr>
        <w:t>4) </w:t>
      </w:r>
      <w:r>
        <w:rPr>
          <w:rFonts w:ascii="Tahoma" w:hAnsi="Tahoma" w:cs="Tahoma"/>
          <w:color w:val="000000"/>
          <w:sz w:val="18"/>
          <w:szCs w:val="18"/>
        </w:rPr>
        <w:br/>
      </w:r>
      <w:r>
        <w:rPr>
          <w:rFonts w:ascii="Tahoma" w:hAnsi="Tahoma" w:cs="Tahoma"/>
          <w:b/>
          <w:bCs/>
          <w:color w:val="000000"/>
          <w:sz w:val="18"/>
          <w:szCs w:val="18"/>
        </w:rPr>
        <w:t>W ogłoszeniu jest: </w:t>
      </w:r>
      <w:r>
        <w:rPr>
          <w:rFonts w:ascii="Tahoma" w:hAnsi="Tahoma" w:cs="Tahoma"/>
          <w:color w:val="000000"/>
          <w:sz w:val="18"/>
          <w:szCs w:val="18"/>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dźwiękowego systemu ostrzegawczego (DSO) w budynku D-8 AGH przy ul. Reymonta 23 w Krakowie wraz z jego uruchomieniem i sprawdzeniem oraz integracją z istniejącym w budynku systemem sygnalizacji pożaru. UWAGA: Szafa serwerowa typu RACK wysokości 42U o wymiarach 800/1000/1980 wyposażona w cokół 100 mm, panel wentylacyjny z czterema wentylatorami, półkę stałą 250 mm, półkę stałą 400 mm, listwę zasilającą 9xNF oraz kabel zasilający 3x1mm 3m została zakupiona przez Zamawiającego - tych elementów nie należy wyceniać. Szafa zostanie przekazana wykonawcy podczas przekazywania frontu robót. Zamawiający wymaga wskazania na formularzu oferty </w:t>
      </w:r>
      <w:r>
        <w:rPr>
          <w:rFonts w:ascii="Tahoma" w:hAnsi="Tahoma" w:cs="Tahoma"/>
          <w:color w:val="000000"/>
          <w:sz w:val="18"/>
          <w:szCs w:val="18"/>
        </w:rPr>
        <w:lastRenderedPageBreak/>
        <w:t xml:space="preserve">nazwy Producenta zaoferowanego systemu. Zamawiający wymaga zatrudnienia przez Wykonawcę lub Podwykonawcę na podstawie umowy o pracę, w sposób określony w art. 22 § 1 ustawy z dnia 26 czerwca 1974 r. – Kodeks pracy (Dz. U. z 2014 r. poz. 1502, z </w:t>
      </w:r>
      <w:proofErr w:type="spellStart"/>
      <w:r>
        <w:rPr>
          <w:rFonts w:ascii="Tahoma" w:hAnsi="Tahoma" w:cs="Tahoma"/>
          <w:color w:val="000000"/>
          <w:sz w:val="18"/>
          <w:szCs w:val="18"/>
        </w:rPr>
        <w:t>poźn</w:t>
      </w:r>
      <w:proofErr w:type="spellEnd"/>
      <w:r>
        <w:rPr>
          <w:rFonts w:ascii="Tahoma" w:hAnsi="Tahoma" w:cs="Tahoma"/>
          <w:color w:val="000000"/>
          <w:sz w:val="18"/>
          <w:szCs w:val="18"/>
        </w:rPr>
        <w:t xml:space="preserve">. zm.), osób wykonujących czynności polegające na wykonaniu: - instalacji i montażu urządzeń elektrycznych objętych przedmiotem zamówienia. Wyżej określony wymóg dotyczy również podwykonawców wykonujących wskazane powyżej prace. 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kopii umów o pracę ww. osób, potwierdzających: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 Zamawiający jednocześnie informuje, że we wzorze umowy przewidział kary umowne za nie wywiązanie się z ww. obowiązku. Osoby które będą wykonywać przedmiot zamówienia: a) co najmniej jedna osoba posiadająca aktualne świadectwo kwalifikacyjne uprawniające do zajmowania się eksploatacją urządzeń na stanowisku DOZORU (D)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Pr>
          <w:rFonts w:ascii="Tahoma" w:hAnsi="Tahoma" w:cs="Tahoma"/>
          <w:color w:val="000000"/>
          <w:sz w:val="18"/>
          <w:szCs w:val="18"/>
        </w:rPr>
        <w:t>kV</w:t>
      </w:r>
      <w:proofErr w:type="spellEnd"/>
      <w:r>
        <w:rPr>
          <w:rFonts w:ascii="Tahoma" w:hAnsi="Tahoma" w:cs="Tahoma"/>
          <w:color w:val="000000"/>
          <w:sz w:val="18"/>
          <w:szCs w:val="18"/>
        </w:rPr>
        <w:t xml:space="preserve">; • aparatura kontrolno-pomiarowa oraz urządzenia i instalacje automatycznej regulacji; sterowania i zabezpieczeń urządzeń i instalacji wymienionych w punktach powyższych; b) co najmniej jedna osoba posiadająca aktualne świadectwo kwalifikacyjne uprawniające do zajmowania się eksploatacją urządzeń na stanowisku EKSPLOATACJI (E)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Pr>
          <w:rFonts w:ascii="Tahoma" w:hAnsi="Tahoma" w:cs="Tahoma"/>
          <w:color w:val="000000"/>
          <w:sz w:val="18"/>
          <w:szCs w:val="18"/>
        </w:rPr>
        <w:t>kV</w:t>
      </w:r>
      <w:proofErr w:type="spellEnd"/>
      <w:r>
        <w:rPr>
          <w:rFonts w:ascii="Tahoma" w:hAnsi="Tahoma" w:cs="Tahoma"/>
          <w:color w:val="000000"/>
          <w:sz w:val="18"/>
          <w:szCs w:val="18"/>
        </w:rPr>
        <w:t xml:space="preserve">; • aparatura kontrolno-pomiarowa oraz urządzenia i instalacje automatycznej regulacji; sterowania i zabezpieczeń urządzeń i instalacji wymienionych w </w:t>
      </w:r>
      <w:r>
        <w:rPr>
          <w:rFonts w:ascii="Tahoma" w:hAnsi="Tahoma" w:cs="Tahoma"/>
          <w:color w:val="000000"/>
          <w:sz w:val="18"/>
          <w:szCs w:val="18"/>
        </w:rPr>
        <w:lastRenderedPageBreak/>
        <w:t>punktach powyższych; Zakres uprawnień pomiarowych: pomiary w pełnym zakresie do 1kV Zamawiający dopuszcza połączenie wyżej wskazanych funkcji pod warunkiem spełnienia przez osobę łączącą te funkcje wszystkich warunków wymaganych dla poszczególnych funkcji. </w:t>
      </w:r>
      <w:r>
        <w:rPr>
          <w:rFonts w:ascii="Tahoma" w:hAnsi="Tahoma" w:cs="Tahoma"/>
          <w:color w:val="000000"/>
          <w:sz w:val="18"/>
          <w:szCs w:val="18"/>
        </w:rPr>
        <w:br/>
      </w:r>
      <w:r>
        <w:rPr>
          <w:rFonts w:ascii="Tahoma" w:hAnsi="Tahoma" w:cs="Tahoma"/>
          <w:b/>
          <w:bCs/>
          <w:color w:val="000000"/>
          <w:sz w:val="18"/>
          <w:szCs w:val="18"/>
        </w:rPr>
        <w:t>W ogłoszeniu powinno być: </w:t>
      </w:r>
      <w:r>
        <w:rPr>
          <w:rFonts w:ascii="Tahoma" w:hAnsi="Tahoma" w:cs="Tahoma"/>
          <w:color w:val="000000"/>
          <w:sz w:val="18"/>
          <w:szCs w:val="18"/>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dźwiękowego systemu ostrzegawczego (DSO) w budynku D-8 AGH przy ul. Reymonta 23 w Krakowie wraz z jego uruchomieniem i sprawdzeniem oraz integracją z istniejącym w budynku systemem sygnalizacji pożaru. UWAGA: Szafa serwerowa typu RACK wysokości 42U o wymiarach 800/1000/1980 wyposażona w cokół 100 mm, panel wentylacyjny z czterema wentylatorami, półkę stałą 250 mm, półkę stałą 400 mm, listwę zasilającą 9xNF oraz kabel zasilający 3x1mm 3m została zakupiona przez Zamawiającego - tych elementów nie należy wyceniać. Szafa zostanie przekazana wykonawcy podczas przekazywania frontu robót. Zamawiający wymaga wskazania na formularzu oferty nazwy Producenta zaoferowanego systemu. Zamawiający wymaga zatrudnienia przez Wykonawcę lub Podwykonawcę na podstawie umowy o pracę, w sposób określony w art. 22 § 1 ustawy z dnia 26 czerwca 1974 r. – Kodeks pracy (Dz. U. z 2014 r. poz. 1502, z </w:t>
      </w:r>
      <w:proofErr w:type="spellStart"/>
      <w:r>
        <w:rPr>
          <w:rFonts w:ascii="Tahoma" w:hAnsi="Tahoma" w:cs="Tahoma"/>
          <w:color w:val="000000"/>
          <w:sz w:val="18"/>
          <w:szCs w:val="18"/>
        </w:rPr>
        <w:t>poźn</w:t>
      </w:r>
      <w:proofErr w:type="spellEnd"/>
      <w:r>
        <w:rPr>
          <w:rFonts w:ascii="Tahoma" w:hAnsi="Tahoma" w:cs="Tahoma"/>
          <w:color w:val="000000"/>
          <w:sz w:val="18"/>
          <w:szCs w:val="18"/>
        </w:rPr>
        <w:t xml:space="preserve">. zm.), osób wykonujących czynności polegające na wykonaniu: - instalacji i montażu urządzeń elektrycznych objętych przedmiotem zamówienia. Wyżej określony wymóg dotyczy również podwykonawców wykonujących wskazane powyżej prace. 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kopii umów o pracę ww. osób, potwierdzających: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 Zamawiający jednocześnie informuje, że we wzorze umowy przewidział kary umowne za nie wywiązanie się z ww. obowiązku. Osoby które będą wykonywać przedmiot </w:t>
      </w:r>
      <w:r>
        <w:rPr>
          <w:rFonts w:ascii="Tahoma" w:hAnsi="Tahoma" w:cs="Tahoma"/>
          <w:color w:val="000000"/>
          <w:sz w:val="18"/>
          <w:szCs w:val="18"/>
        </w:rPr>
        <w:lastRenderedPageBreak/>
        <w:t xml:space="preserve">zamówienia: a) co najmniej jedna osoba posiadająca aktualne świadectwo kwalifikacyjne uprawniające do zajmowania się eksploatacją urządzeń na stanowisku DOZORU (D)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Pr>
          <w:rFonts w:ascii="Tahoma" w:hAnsi="Tahoma" w:cs="Tahoma"/>
          <w:color w:val="000000"/>
          <w:sz w:val="18"/>
          <w:szCs w:val="18"/>
        </w:rPr>
        <w:t>kV</w:t>
      </w:r>
      <w:proofErr w:type="spellEnd"/>
      <w:r>
        <w:rPr>
          <w:rFonts w:ascii="Tahoma" w:hAnsi="Tahoma" w:cs="Tahoma"/>
          <w:color w:val="000000"/>
          <w:sz w:val="18"/>
          <w:szCs w:val="18"/>
        </w:rPr>
        <w:t xml:space="preserve">; • aparatura kontrolno-pomiarowa oraz urządzenia i instalacje automatycznej regulacji; sterowania i zabezpieczeń urządzeń i instalacji wymienionych w punktach powyższych; b) co najmniej jedna osoba posiadająca aktualne świadectwo kwalifikacyjne uprawniające do zajmowania się eksploatacją urządzeń na stanowisku EKSPLOATACJI (E) w zakresie obsługi, konserwacji, remontów, montażu, kontrolno-pomiarowym dla urządzeń, instalacji i sieci „GRUPA 1. Urządzenia, instalacje i sieci elektroenergetyczne wytwarzające, przetwarzające, przesyłające i zużywające energię elektryczną” minimum dla • urządzenia, instalacje i sieci elektroenergetyczne o napięciu nie wyższym niż 1 </w:t>
      </w:r>
      <w:proofErr w:type="spellStart"/>
      <w:r>
        <w:rPr>
          <w:rFonts w:ascii="Tahoma" w:hAnsi="Tahoma" w:cs="Tahoma"/>
          <w:color w:val="000000"/>
          <w:sz w:val="18"/>
          <w:szCs w:val="18"/>
        </w:rPr>
        <w:t>kV</w:t>
      </w:r>
      <w:proofErr w:type="spellEnd"/>
      <w:r>
        <w:rPr>
          <w:rFonts w:ascii="Tahoma" w:hAnsi="Tahoma" w:cs="Tahoma"/>
          <w:color w:val="000000"/>
          <w:sz w:val="18"/>
          <w:szCs w:val="18"/>
        </w:rPr>
        <w:t xml:space="preserve">; • aparatura kontrolno-pomiarowa oraz urządzenia i instalacje automatycznej regulacji; sterowania i zabezpieczeń urządzeń i instalacji wymienionych w punktach powyższych; Zakres uprawnień pomiarowych: pomiary w pełnym zakresie do 1kV c) co najmniej jedna osoba posiadająca „Certyfikat Autoryzacji dla pracownika firmy w zakresie projektowania, instalacji, programowania, konserwacji i serwisu systemów sygnalizacji pożarowej </w:t>
      </w:r>
      <w:proofErr w:type="spellStart"/>
      <w:r>
        <w:rPr>
          <w:rFonts w:ascii="Tahoma" w:hAnsi="Tahoma" w:cs="Tahoma"/>
          <w:color w:val="000000"/>
          <w:sz w:val="18"/>
          <w:szCs w:val="18"/>
        </w:rPr>
        <w:t>Integral</w:t>
      </w:r>
      <w:proofErr w:type="spellEnd"/>
      <w:r>
        <w:rPr>
          <w:rFonts w:ascii="Tahoma" w:hAnsi="Tahoma" w:cs="Tahoma"/>
          <w:color w:val="000000"/>
          <w:sz w:val="18"/>
          <w:szCs w:val="18"/>
        </w:rPr>
        <w:t xml:space="preserve"> IP” na istniejący system sygnalizacji pożaru na obiekcie firmy </w:t>
      </w:r>
      <w:proofErr w:type="spellStart"/>
      <w:r>
        <w:rPr>
          <w:rFonts w:ascii="Tahoma" w:hAnsi="Tahoma" w:cs="Tahoma"/>
          <w:color w:val="000000"/>
          <w:sz w:val="18"/>
          <w:szCs w:val="18"/>
        </w:rPr>
        <w:t>Schrack-Seconet</w:t>
      </w:r>
      <w:proofErr w:type="spellEnd"/>
      <w:r>
        <w:rPr>
          <w:rFonts w:ascii="Tahoma" w:hAnsi="Tahoma" w:cs="Tahoma"/>
          <w:color w:val="000000"/>
          <w:sz w:val="18"/>
          <w:szCs w:val="18"/>
        </w:rPr>
        <w:t>. Zamawiający dopuszcza połączenie wyżej wskazanych funkcji pod warunkiem spełnienia przez osobę łączącą te funkcje wszystkich warunków wymaganych dla poszczególnych funkcji. </w:t>
      </w:r>
    </w:p>
    <w:p w:rsidR="00C63EFF" w:rsidRDefault="00C63EFF" w:rsidP="00C63EFF">
      <w:pPr>
        <w:rPr>
          <w:rFonts w:ascii="Tahoma" w:hAnsi="Tahoma" w:cs="Tahoma"/>
          <w:color w:val="000000"/>
          <w:sz w:val="18"/>
          <w:szCs w:val="18"/>
        </w:rPr>
      </w:pPr>
      <w:r>
        <w:rPr>
          <w:rFonts w:ascii="Tahoma" w:hAnsi="Tahoma" w:cs="Tahoma"/>
          <w:color w:val="000000"/>
          <w:sz w:val="18"/>
          <w:szCs w:val="18"/>
        </w:rPr>
        <w:t> </w:t>
      </w:r>
    </w:p>
    <w:p w:rsidR="00392574" w:rsidRDefault="00392574" w:rsidP="00BD2553">
      <w:bookmarkStart w:id="0" w:name="_GoBack"/>
      <w:bookmarkEnd w:id="0"/>
    </w:p>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Default="00BD2553" w:rsidP="00BD2553"/>
    <w:p w:rsidR="00BD2553" w:rsidRPr="00BD2553" w:rsidRDefault="00BD2553" w:rsidP="00BD2553"/>
    <w:sectPr w:rsidR="00BD2553" w:rsidRPr="00BD2553" w:rsidSect="00B52866">
      <w:headerReference w:type="default" r:id="rId7"/>
      <w:pgSz w:w="11906" w:h="16838" w:code="9"/>
      <w:pgMar w:top="2835" w:right="1134" w:bottom="1701" w:left="1418" w:header="54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FF" w:rsidRDefault="00885EFF">
      <w:r>
        <w:separator/>
      </w:r>
    </w:p>
  </w:endnote>
  <w:endnote w:type="continuationSeparator" w:id="0">
    <w:p w:rsidR="00885EFF" w:rsidRDefault="0088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FF" w:rsidRDefault="00885EFF">
      <w:r>
        <w:separator/>
      </w:r>
    </w:p>
  </w:footnote>
  <w:footnote w:type="continuationSeparator" w:id="0">
    <w:p w:rsidR="00885EFF" w:rsidRDefault="00885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DF" w:rsidRDefault="00421ADF" w:rsidP="00421ADF">
    <w:pPr>
      <w:pStyle w:val="Nagwek"/>
      <w:tabs>
        <w:tab w:val="right" w:pos="7371"/>
      </w:tabs>
      <w:ind w:hanging="1560"/>
      <w:rPr>
        <w:rFonts w:ascii="Verdana" w:hAnsi="Verdana"/>
        <w:sz w:val="16"/>
        <w:szCs w:val="16"/>
      </w:rPr>
    </w:pPr>
    <w:r>
      <w:t xml:space="preserve">             </w:t>
    </w:r>
  </w:p>
  <w:p w:rsidR="00421ADF" w:rsidRDefault="00421ADF" w:rsidP="00421ADF">
    <w:pPr>
      <w:pStyle w:val="Nagwek"/>
      <w:tabs>
        <w:tab w:val="right" w:pos="7371"/>
      </w:tabs>
      <w:rPr>
        <w:rFonts w:ascii="Verdana" w:hAnsi="Verdana"/>
        <w:sz w:val="16"/>
        <w:szCs w:val="16"/>
      </w:rPr>
    </w:pPr>
  </w:p>
  <w:p w:rsidR="00421ADF" w:rsidRDefault="00421ADF" w:rsidP="00421ADF">
    <w:pPr>
      <w:pStyle w:val="Nagwek"/>
      <w:tabs>
        <w:tab w:val="right" w:pos="7371"/>
      </w:tabs>
      <w:rPr>
        <w:rFonts w:ascii="Verdana" w:hAnsi="Verdana"/>
        <w:sz w:val="4"/>
        <w:szCs w:val="4"/>
      </w:rPr>
    </w:pPr>
  </w:p>
  <w:p w:rsidR="00421ADF" w:rsidRDefault="00421ADF" w:rsidP="00421ADF">
    <w:pPr>
      <w:pStyle w:val="Nagwek"/>
      <w:tabs>
        <w:tab w:val="right" w:pos="7371"/>
      </w:tabs>
      <w:rPr>
        <w:rFonts w:ascii="Verdana" w:hAnsi="Verdana"/>
        <w:sz w:val="4"/>
        <w:szCs w:val="4"/>
      </w:rPr>
    </w:pPr>
  </w:p>
  <w:p w:rsidR="00421ADF" w:rsidRDefault="00421ADF" w:rsidP="00421ADF">
    <w:pPr>
      <w:pStyle w:val="Nagwek"/>
      <w:tabs>
        <w:tab w:val="right" w:pos="7371"/>
      </w:tabs>
      <w:rPr>
        <w:rFonts w:ascii="Verdana" w:hAnsi="Verdana"/>
        <w:sz w:val="4"/>
        <w:szCs w:val="4"/>
      </w:rPr>
    </w:pPr>
  </w:p>
  <w:p w:rsidR="00421ADF" w:rsidRDefault="00421ADF" w:rsidP="00421ADF">
    <w:pPr>
      <w:pStyle w:val="Nagwek"/>
      <w:tabs>
        <w:tab w:val="right" w:pos="7371"/>
      </w:tabs>
      <w:rPr>
        <w:rFonts w:ascii="Verdana" w:hAnsi="Verdana"/>
        <w:sz w:val="4"/>
        <w:szCs w:val="4"/>
      </w:rPr>
    </w:pPr>
  </w:p>
  <w:p w:rsidR="00421ADF" w:rsidRDefault="00421ADF" w:rsidP="00421ADF">
    <w:pPr>
      <w:pStyle w:val="Nagwek"/>
      <w:tabs>
        <w:tab w:val="right" w:pos="7371"/>
      </w:tabs>
      <w:rPr>
        <w:rFonts w:ascii="Verdana" w:hAnsi="Verdana"/>
        <w:sz w:val="4"/>
        <w:szCs w:val="4"/>
      </w:rPr>
    </w:pPr>
  </w:p>
  <w:p w:rsidR="00421ADF" w:rsidRDefault="00421ADF" w:rsidP="00421ADF">
    <w:pPr>
      <w:pStyle w:val="Nagwek"/>
      <w:tabs>
        <w:tab w:val="right" w:pos="7371"/>
      </w:tabs>
      <w:rPr>
        <w:rFonts w:ascii="Verdana" w:hAnsi="Verdana"/>
        <w:sz w:val="4"/>
        <w:szCs w:val="4"/>
      </w:rPr>
    </w:pPr>
  </w:p>
  <w:p w:rsidR="00421ADF" w:rsidRDefault="00421ADF" w:rsidP="00421ADF">
    <w:pPr>
      <w:pStyle w:val="Nagwek"/>
      <w:tabs>
        <w:tab w:val="right" w:pos="7371"/>
      </w:tabs>
      <w:rPr>
        <w:rFonts w:ascii="Verdana" w:hAnsi="Verdana"/>
        <w:sz w:val="4"/>
        <w:szCs w:val="4"/>
      </w:rPr>
    </w:pPr>
  </w:p>
  <w:p w:rsidR="00421ADF" w:rsidRDefault="00421ADF" w:rsidP="00421ADF">
    <w:pPr>
      <w:pStyle w:val="Nagwek"/>
      <w:tabs>
        <w:tab w:val="right" w:pos="7371"/>
      </w:tabs>
      <w:rPr>
        <w:rFonts w:ascii="Verdana" w:hAnsi="Verdana"/>
        <w:sz w:val="4"/>
        <w:szCs w:val="4"/>
      </w:rPr>
    </w:pPr>
  </w:p>
  <w:p w:rsidR="00421ADF" w:rsidRDefault="00421ADF" w:rsidP="00421ADF">
    <w:pPr>
      <w:pStyle w:val="Nagwek"/>
      <w:tabs>
        <w:tab w:val="right" w:pos="7371"/>
      </w:tabs>
      <w:rPr>
        <w:rFonts w:ascii="Verdana" w:hAnsi="Verdana"/>
        <w:sz w:val="4"/>
        <w:szCs w:val="4"/>
      </w:rPr>
    </w:pPr>
  </w:p>
  <w:p w:rsidR="00421ADF" w:rsidRPr="00B54A5B" w:rsidRDefault="00421ADF" w:rsidP="00421ADF">
    <w:pPr>
      <w:pStyle w:val="Nagwek"/>
      <w:tabs>
        <w:tab w:val="right" w:pos="7371"/>
      </w:tabs>
      <w:rPr>
        <w:rFonts w:ascii="Verdana" w:hAnsi="Verdana"/>
        <w:sz w:val="4"/>
        <w:szCs w:val="4"/>
      </w:rPr>
    </w:pPr>
  </w:p>
  <w:p w:rsidR="00421ADF" w:rsidRPr="00B54A5B" w:rsidRDefault="00421ADF" w:rsidP="00421AD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EFF"/>
    <w:rsid w:val="002319A6"/>
    <w:rsid w:val="00392574"/>
    <w:rsid w:val="003E2CA9"/>
    <w:rsid w:val="003F2DC3"/>
    <w:rsid w:val="00421ADF"/>
    <w:rsid w:val="006B605D"/>
    <w:rsid w:val="007762E7"/>
    <w:rsid w:val="007A7965"/>
    <w:rsid w:val="00824E27"/>
    <w:rsid w:val="00885EFF"/>
    <w:rsid w:val="00B52866"/>
    <w:rsid w:val="00BB24B9"/>
    <w:rsid w:val="00BD2553"/>
    <w:rsid w:val="00BF3F7B"/>
    <w:rsid w:val="00C63EFF"/>
    <w:rsid w:val="00E35302"/>
    <w:rsid w:val="00F2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7762E7"/>
    <w:rPr>
      <w:rFonts w:ascii="Courier New" w:hAnsi="Courier New" w:cs="Courier New"/>
      <w:sz w:val="20"/>
      <w:szCs w:val="20"/>
    </w:rPr>
  </w:style>
  <w:style w:type="paragraph" w:styleId="Nagwek">
    <w:name w:val="header"/>
    <w:basedOn w:val="Normalny"/>
    <w:rsid w:val="00BB24B9"/>
    <w:pPr>
      <w:tabs>
        <w:tab w:val="center" w:pos="4536"/>
        <w:tab w:val="right" w:pos="9072"/>
      </w:tabs>
    </w:pPr>
  </w:style>
  <w:style w:type="paragraph" w:styleId="Stopka">
    <w:name w:val="footer"/>
    <w:basedOn w:val="Normalny"/>
    <w:rsid w:val="00BB24B9"/>
    <w:pPr>
      <w:tabs>
        <w:tab w:val="center" w:pos="4536"/>
        <w:tab w:val="right" w:pos="9072"/>
      </w:tabs>
    </w:pPr>
  </w:style>
  <w:style w:type="character" w:styleId="Hipercze">
    <w:name w:val="Hyperlink"/>
    <w:basedOn w:val="Domylnaczcionkaakapitu"/>
    <w:rsid w:val="00BB24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4592">
      <w:bodyDiv w:val="1"/>
      <w:marLeft w:val="0"/>
      <w:marRight w:val="0"/>
      <w:marTop w:val="0"/>
      <w:marBottom w:val="0"/>
      <w:divBdr>
        <w:top w:val="none" w:sz="0" w:space="0" w:color="auto"/>
        <w:left w:val="none" w:sz="0" w:space="0" w:color="auto"/>
        <w:bottom w:val="none" w:sz="0" w:space="0" w:color="auto"/>
        <w:right w:val="none" w:sz="0" w:space="0" w:color="auto"/>
      </w:divBdr>
      <w:divsChild>
        <w:div w:id="1844003948">
          <w:marLeft w:val="0"/>
          <w:marRight w:val="0"/>
          <w:marTop w:val="0"/>
          <w:marBottom w:val="0"/>
          <w:divBdr>
            <w:top w:val="none" w:sz="0" w:space="0" w:color="auto"/>
            <w:left w:val="none" w:sz="0" w:space="0" w:color="auto"/>
            <w:bottom w:val="none" w:sz="0" w:space="0" w:color="auto"/>
            <w:right w:val="none" w:sz="0" w:space="0" w:color="auto"/>
          </w:divBdr>
          <w:divsChild>
            <w:div w:id="2069373811">
              <w:marLeft w:val="0"/>
              <w:marRight w:val="0"/>
              <w:marTop w:val="0"/>
              <w:marBottom w:val="0"/>
              <w:divBdr>
                <w:top w:val="none" w:sz="0" w:space="0" w:color="auto"/>
                <w:left w:val="none" w:sz="0" w:space="0" w:color="auto"/>
                <w:bottom w:val="none" w:sz="0" w:space="0" w:color="auto"/>
                <w:right w:val="none" w:sz="0" w:space="0" w:color="auto"/>
              </w:divBdr>
              <w:divsChild>
                <w:div w:id="696008128">
                  <w:marLeft w:val="0"/>
                  <w:marRight w:val="0"/>
                  <w:marTop w:val="0"/>
                  <w:marBottom w:val="0"/>
                  <w:divBdr>
                    <w:top w:val="none" w:sz="0" w:space="0" w:color="auto"/>
                    <w:left w:val="none" w:sz="0" w:space="0" w:color="auto"/>
                    <w:bottom w:val="none" w:sz="0" w:space="0" w:color="auto"/>
                    <w:right w:val="none" w:sz="0" w:space="0" w:color="auto"/>
                  </w:divBdr>
                </w:div>
              </w:divsChild>
            </w:div>
            <w:div w:id="2078627149">
              <w:marLeft w:val="0"/>
              <w:marRight w:val="0"/>
              <w:marTop w:val="0"/>
              <w:marBottom w:val="0"/>
              <w:divBdr>
                <w:top w:val="none" w:sz="0" w:space="0" w:color="auto"/>
                <w:left w:val="none" w:sz="0" w:space="0" w:color="auto"/>
                <w:bottom w:val="none" w:sz="0" w:space="0" w:color="auto"/>
                <w:right w:val="none" w:sz="0" w:space="0" w:color="auto"/>
              </w:divBdr>
            </w:div>
            <w:div w:id="451940573">
              <w:marLeft w:val="0"/>
              <w:marRight w:val="0"/>
              <w:marTop w:val="0"/>
              <w:marBottom w:val="0"/>
              <w:divBdr>
                <w:top w:val="none" w:sz="0" w:space="0" w:color="auto"/>
                <w:left w:val="none" w:sz="0" w:space="0" w:color="auto"/>
                <w:bottom w:val="none" w:sz="0" w:space="0" w:color="auto"/>
                <w:right w:val="none" w:sz="0" w:space="0" w:color="auto"/>
              </w:divBdr>
            </w:div>
            <w:div w:id="199054199">
              <w:marLeft w:val="0"/>
              <w:marRight w:val="0"/>
              <w:marTop w:val="0"/>
              <w:marBottom w:val="0"/>
              <w:divBdr>
                <w:top w:val="none" w:sz="0" w:space="0" w:color="auto"/>
                <w:left w:val="none" w:sz="0" w:space="0" w:color="auto"/>
                <w:bottom w:val="none" w:sz="0" w:space="0" w:color="auto"/>
                <w:right w:val="none" w:sz="0" w:space="0" w:color="auto"/>
              </w:divBdr>
            </w:div>
            <w:div w:id="381444239">
              <w:marLeft w:val="0"/>
              <w:marRight w:val="0"/>
              <w:marTop w:val="0"/>
              <w:marBottom w:val="0"/>
              <w:divBdr>
                <w:top w:val="none" w:sz="0" w:space="0" w:color="auto"/>
                <w:left w:val="none" w:sz="0" w:space="0" w:color="auto"/>
                <w:bottom w:val="none" w:sz="0" w:space="0" w:color="auto"/>
                <w:right w:val="none" w:sz="0" w:space="0" w:color="auto"/>
              </w:divBdr>
              <w:divsChild>
                <w:div w:id="6629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5</Pages>
  <Words>1159</Words>
  <Characters>8042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Bvxnvc</vt:lpstr>
    </vt:vector>
  </TitlesOfParts>
  <Company>AGH</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Bvxnvc</dc:title>
  <dc:subject/>
  <dc:creator>Renata Kwas-Rogowska</dc:creator>
  <cp:keywords/>
  <dc:description/>
  <cp:lastModifiedBy>Renata Kwas-Rogowska</cp:lastModifiedBy>
  <cp:revision>4</cp:revision>
  <cp:lastPrinted>2005-12-07T09:00:00Z</cp:lastPrinted>
  <dcterms:created xsi:type="dcterms:W3CDTF">2018-05-30T08:47:00Z</dcterms:created>
  <dcterms:modified xsi:type="dcterms:W3CDTF">2018-05-30T08:55:00Z</dcterms:modified>
</cp:coreProperties>
</file>