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1A" w:rsidRPr="007C078A" w:rsidRDefault="00C14D1A" w:rsidP="00C14D1A">
      <w:pPr>
        <w:pStyle w:val="Nagwek"/>
        <w:tabs>
          <w:tab w:val="clear" w:pos="4536"/>
        </w:tabs>
        <w:ind w:left="426"/>
        <w:rPr>
          <w:sz w:val="24"/>
          <w:szCs w:val="24"/>
        </w:rPr>
      </w:pPr>
      <w:r w:rsidRPr="007C078A">
        <w:rPr>
          <w:sz w:val="24"/>
          <w:szCs w:val="24"/>
        </w:rPr>
        <w:t>Znak sprawy: XIV/264/</w:t>
      </w:r>
      <w:r w:rsidRPr="007C078A">
        <w:rPr>
          <w:b/>
          <w:sz w:val="24"/>
          <w:szCs w:val="24"/>
        </w:rPr>
        <w:t>5/</w:t>
      </w:r>
      <w:r w:rsidRPr="007C078A">
        <w:rPr>
          <w:sz w:val="24"/>
          <w:szCs w:val="24"/>
        </w:rPr>
        <w:t>18</w:t>
      </w:r>
      <w:r w:rsidRPr="007C078A">
        <w:rPr>
          <w:sz w:val="24"/>
          <w:szCs w:val="24"/>
        </w:rPr>
        <w:tab/>
        <w:t>Warszawa, 2018-05-</w:t>
      </w:r>
      <w:r w:rsidR="002430B3">
        <w:rPr>
          <w:sz w:val="24"/>
          <w:szCs w:val="24"/>
        </w:rPr>
        <w:t>18</w:t>
      </w:r>
    </w:p>
    <w:p w:rsidR="00C14D1A" w:rsidRPr="007C078A" w:rsidRDefault="00C14D1A" w:rsidP="00C14D1A">
      <w:pPr>
        <w:ind w:left="426"/>
        <w:jc w:val="center"/>
        <w:rPr>
          <w:b/>
        </w:rPr>
      </w:pPr>
    </w:p>
    <w:p w:rsidR="00C14D1A" w:rsidRPr="007C078A" w:rsidRDefault="00C14D1A" w:rsidP="00C14D1A">
      <w:pPr>
        <w:jc w:val="center"/>
        <w:rPr>
          <w:b/>
        </w:rPr>
      </w:pPr>
      <w:r w:rsidRPr="007C078A">
        <w:rPr>
          <w:b/>
        </w:rPr>
        <w:t>ODPOWIEDŹ NA ZAPYTANIA DO TREŚCI SIWZ</w:t>
      </w:r>
    </w:p>
    <w:p w:rsidR="00C14D1A" w:rsidRPr="007C078A" w:rsidRDefault="00C14D1A" w:rsidP="00C14D1A">
      <w:pPr>
        <w:jc w:val="center"/>
        <w:rPr>
          <w:b/>
        </w:rPr>
      </w:pPr>
    </w:p>
    <w:p w:rsidR="00C14D1A" w:rsidRPr="007C078A" w:rsidRDefault="00C14D1A" w:rsidP="00C14D1A">
      <w:pPr>
        <w:tabs>
          <w:tab w:val="left" w:pos="1276"/>
        </w:tabs>
        <w:suppressAutoHyphens/>
        <w:jc w:val="both"/>
        <w:rPr>
          <w:b/>
          <w:sz w:val="22"/>
          <w:szCs w:val="22"/>
        </w:rPr>
      </w:pPr>
      <w:r w:rsidRPr="007C078A">
        <w:rPr>
          <w:sz w:val="22"/>
          <w:szCs w:val="22"/>
        </w:rPr>
        <w:t>Dotyczy: postępowania o udzielenie zamówienia publicznego prowadzonego w trybie przetargu nieograniczonego na podstawie ustawy z dnia 29 stycznia 2004 r. Prawo zamówień publicznych</w:t>
      </w:r>
      <w:r w:rsidRPr="007C078A">
        <w:rPr>
          <w:i/>
          <w:sz w:val="22"/>
          <w:szCs w:val="22"/>
        </w:rPr>
        <w:t xml:space="preserve"> (tekst jednolity - Dz. U. 2017, poz. 1579, z </w:t>
      </w:r>
      <w:proofErr w:type="spellStart"/>
      <w:r w:rsidRPr="007C078A">
        <w:rPr>
          <w:i/>
          <w:sz w:val="22"/>
          <w:szCs w:val="22"/>
        </w:rPr>
        <w:t>późn</w:t>
      </w:r>
      <w:proofErr w:type="spellEnd"/>
      <w:r w:rsidRPr="007C078A">
        <w:rPr>
          <w:i/>
          <w:sz w:val="22"/>
          <w:szCs w:val="22"/>
        </w:rPr>
        <w:t xml:space="preserve">. zm.) zwanej dalej ustawą </w:t>
      </w:r>
      <w:proofErr w:type="spellStart"/>
      <w:r w:rsidRPr="007C078A">
        <w:rPr>
          <w:i/>
          <w:sz w:val="22"/>
          <w:szCs w:val="22"/>
        </w:rPr>
        <w:t>Pzp</w:t>
      </w:r>
      <w:proofErr w:type="spellEnd"/>
      <w:r w:rsidRPr="007C078A">
        <w:rPr>
          <w:i/>
          <w:sz w:val="22"/>
          <w:szCs w:val="22"/>
        </w:rPr>
        <w:t>,</w:t>
      </w:r>
      <w:r w:rsidRPr="007C078A">
        <w:rPr>
          <w:sz w:val="22"/>
          <w:szCs w:val="22"/>
        </w:rPr>
        <w:t xml:space="preserve"> pod nazwą:</w:t>
      </w:r>
      <w:r w:rsidRPr="007C078A">
        <w:rPr>
          <w:b/>
          <w:sz w:val="22"/>
          <w:szCs w:val="22"/>
        </w:rPr>
        <w:t xml:space="preserve"> „Wykonanie robót budowlanych i instalacyjnych w zespole budynków „A” Biblioteki Narodowej w Warszawie przy al. Niepodległości 213 w zakresie przebudowy czytelń i przestrzeni ogólnodostępnych wraz z zabudową patio oraz dostawa sprzętu i wyposażenia w ramach przedsięwzięcia pn.: ,,Nowa Biblioteka Rzeczypospolitej - modernizacja czytelń i przestrzeni publicznych Biblioteki Narodowej w Warszawie".</w:t>
      </w:r>
    </w:p>
    <w:p w:rsidR="00C14D1A" w:rsidRPr="007C078A" w:rsidRDefault="00C14D1A" w:rsidP="00C14D1A">
      <w:pPr>
        <w:tabs>
          <w:tab w:val="left" w:pos="1276"/>
        </w:tabs>
        <w:suppressAutoHyphens/>
        <w:jc w:val="both"/>
        <w:rPr>
          <w:b/>
          <w:sz w:val="22"/>
          <w:szCs w:val="22"/>
          <w:u w:val="single"/>
        </w:rPr>
      </w:pPr>
      <w:r w:rsidRPr="007C078A">
        <w:rPr>
          <w:sz w:val="22"/>
          <w:szCs w:val="22"/>
        </w:rPr>
        <w:t xml:space="preserve">Postępowanie </w:t>
      </w:r>
      <w:r w:rsidRPr="007C078A">
        <w:rPr>
          <w:bCs/>
          <w:sz w:val="22"/>
          <w:szCs w:val="22"/>
        </w:rPr>
        <w:t xml:space="preserve">realizowane jest w ramach Projektu pn.: „Modernizacja energetyczna </w:t>
      </w:r>
      <w:r w:rsidRPr="007C078A">
        <w:rPr>
          <w:bCs/>
          <w:sz w:val="22"/>
          <w:szCs w:val="22"/>
        </w:rPr>
        <w:br/>
        <w:t xml:space="preserve">w budynkach "A" Biblioteki Narodowej przy al. Niepodległości 213 w Warszawie”, realizowanego na podstawie podpisanej umowy o dofinansowanie nr POIS.01.03.01-00-0057/16-00 z NFOŚiGW (Instytucją Wdrażającą Projekt); poddziałanie 1.3.1; Oś priorytetowa I Zmniejszenie emisyjności gospodarki Programu Operacyjnego Infrastruktura i Środowisko 2014-2020 oraz </w:t>
      </w:r>
      <w:r w:rsidRPr="007C078A">
        <w:rPr>
          <w:sz w:val="22"/>
          <w:szCs w:val="22"/>
        </w:rPr>
        <w:t>w ramach Projektu pn.: „Modernizacja czytelń i przestrzeni publicznych Biblioteki Narodowej”,</w:t>
      </w:r>
      <w:r w:rsidRPr="007C078A">
        <w:rPr>
          <w:b/>
          <w:sz w:val="22"/>
          <w:szCs w:val="22"/>
        </w:rPr>
        <w:t xml:space="preserve"> </w:t>
      </w:r>
      <w:r w:rsidRPr="007C078A">
        <w:rPr>
          <w:sz w:val="22"/>
          <w:szCs w:val="22"/>
        </w:rPr>
        <w:t xml:space="preserve">realizowanego </w:t>
      </w:r>
      <w:r w:rsidR="00B13948" w:rsidRPr="007C078A">
        <w:rPr>
          <w:sz w:val="22"/>
          <w:szCs w:val="22"/>
        </w:rPr>
        <w:br/>
      </w:r>
      <w:r w:rsidRPr="007C078A">
        <w:rPr>
          <w:sz w:val="22"/>
          <w:szCs w:val="22"/>
        </w:rPr>
        <w:t xml:space="preserve">na podstawie podpisanej umowy o dofinansowanie nr POIS.08.01.00-14-0003/16-00 z </w:t>
      </w:r>
      <w:proofErr w:type="spellStart"/>
      <w:r w:rsidRPr="007C078A">
        <w:rPr>
          <w:sz w:val="22"/>
          <w:szCs w:val="22"/>
        </w:rPr>
        <w:t>MKiDN</w:t>
      </w:r>
      <w:proofErr w:type="spellEnd"/>
      <w:r w:rsidRPr="007C078A">
        <w:rPr>
          <w:sz w:val="22"/>
          <w:szCs w:val="22"/>
        </w:rPr>
        <w:t xml:space="preserve"> (Instytucją Pośredniczącą); Działanie 8.1 Oś priorytetowa VIII Ochrona dziedzictwa kulturowego </w:t>
      </w:r>
      <w:r w:rsidR="00B13948" w:rsidRPr="007C078A">
        <w:rPr>
          <w:sz w:val="22"/>
          <w:szCs w:val="22"/>
        </w:rPr>
        <w:br/>
      </w:r>
      <w:r w:rsidRPr="007C078A">
        <w:rPr>
          <w:sz w:val="22"/>
          <w:szCs w:val="22"/>
        </w:rPr>
        <w:t>i rozwój zasobów kultury, Programu Operacyjnego Infrastruktura i Środowisko 2014-2020.</w:t>
      </w:r>
    </w:p>
    <w:p w:rsidR="00C14D1A" w:rsidRPr="007C078A" w:rsidRDefault="00C14D1A" w:rsidP="00C14D1A">
      <w:pPr>
        <w:tabs>
          <w:tab w:val="left" w:pos="1276"/>
        </w:tabs>
        <w:suppressAutoHyphens/>
        <w:jc w:val="both"/>
        <w:rPr>
          <w:b/>
        </w:rPr>
      </w:pPr>
    </w:p>
    <w:p w:rsidR="00C14D1A" w:rsidRPr="007C078A" w:rsidRDefault="00C14D1A" w:rsidP="00C14D1A">
      <w:pPr>
        <w:pStyle w:val="Akapitzlist"/>
        <w:spacing w:line="360" w:lineRule="auto"/>
        <w:ind w:left="0"/>
        <w:jc w:val="both"/>
      </w:pPr>
      <w:r w:rsidRPr="007C078A">
        <w:rPr>
          <w:b/>
        </w:rPr>
        <w:t>I.</w:t>
      </w:r>
      <w:r w:rsidRPr="007C078A">
        <w:t xml:space="preserve"> Biblioteka Narodowa jako Zamawiający w ww. postępowaniu informuje, że w dni</w:t>
      </w:r>
      <w:r w:rsidR="00742FB5" w:rsidRPr="007C078A">
        <w:t>ach</w:t>
      </w:r>
      <w:r w:rsidR="00CC145B">
        <w:t xml:space="preserve"> </w:t>
      </w:r>
      <w:r w:rsidR="00CC145B">
        <w:br/>
        <w:t>2018-05-16</w:t>
      </w:r>
      <w:r w:rsidRPr="007C078A">
        <w:t xml:space="preserve"> </w:t>
      </w:r>
      <w:r w:rsidR="00511812" w:rsidRPr="007C078A">
        <w:t>oraz 2018-05-1</w:t>
      </w:r>
      <w:r w:rsidR="00CC145B">
        <w:t>7</w:t>
      </w:r>
      <w:r w:rsidR="007C078A" w:rsidRPr="007C078A">
        <w:t>; tj. po terminie ustawowym</w:t>
      </w:r>
      <w:r w:rsidR="00E94988">
        <w:t>,</w:t>
      </w:r>
      <w:r w:rsidR="007C078A" w:rsidRPr="007C078A">
        <w:t xml:space="preserve"> o którym mowa w art. 38 ust. 1,</w:t>
      </w:r>
      <w:r w:rsidR="00511812" w:rsidRPr="007C078A">
        <w:t xml:space="preserve"> </w:t>
      </w:r>
      <w:r w:rsidR="00E94988">
        <w:br/>
      </w:r>
      <w:r w:rsidRPr="007C078A">
        <w:t xml:space="preserve">do Zamawiającego wpłynęły zapytania do treści SIWZ. </w:t>
      </w:r>
    </w:p>
    <w:p w:rsidR="00C14D1A" w:rsidRPr="007C078A" w:rsidRDefault="002E2327" w:rsidP="00C14D1A">
      <w:pPr>
        <w:pStyle w:val="Akapitzlist"/>
        <w:spacing w:line="360" w:lineRule="auto"/>
        <w:ind w:left="0"/>
        <w:jc w:val="both"/>
      </w:pPr>
      <w:r>
        <w:t>Zgodnie z art. 38 ust. 1a oraz n</w:t>
      </w:r>
      <w:r w:rsidR="00C14D1A" w:rsidRPr="007C078A">
        <w:t xml:space="preserve">a podstawie art. 38 ust. 2 ustawy </w:t>
      </w:r>
      <w:proofErr w:type="spellStart"/>
      <w:r w:rsidR="00C14D1A" w:rsidRPr="007C078A">
        <w:t>Pzp</w:t>
      </w:r>
      <w:proofErr w:type="spellEnd"/>
      <w:r w:rsidR="00C14D1A" w:rsidRPr="007C078A">
        <w:t xml:space="preserve"> Zamawiający przekazuje treść zapytań oraz udziela na nie odpowiedzi. </w:t>
      </w:r>
    </w:p>
    <w:p w:rsidR="00CC145B" w:rsidRDefault="00CC145B" w:rsidP="00CC145B">
      <w:pPr>
        <w:spacing w:before="120"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Pytanie nr 1</w:t>
      </w:r>
    </w:p>
    <w:p w:rsidR="00CC145B" w:rsidRDefault="00CC145B" w:rsidP="00CC145B">
      <w:pPr>
        <w:spacing w:before="120" w:line="276" w:lineRule="auto"/>
        <w:jc w:val="both"/>
        <w:rPr>
          <w:b/>
          <w:i/>
          <w:u w:val="single"/>
        </w:rPr>
      </w:pPr>
      <w:r>
        <w:rPr>
          <w:i/>
        </w:rPr>
        <w:t xml:space="preserve">W opisie technicznym dotyczącym instalacji sanitarnych jest zapis: „podczas przejść istniejących i projektowanych przez przegrody oddzielenia p.poż zastosować klapy p.poż </w:t>
      </w:r>
      <w:r w:rsidR="00E94988">
        <w:rPr>
          <w:i/>
        </w:rPr>
        <w:br/>
      </w:r>
      <w:r>
        <w:rPr>
          <w:i/>
        </w:rPr>
        <w:t>w wymaganej klasie (EI120)” – jednak nigdzie w dokumentacji projektowej nie ma informacji, jakie to są klapy. Proszę o podanie parametrów technicznych i ewentualnie producenta referencyjnego.</w:t>
      </w:r>
    </w:p>
    <w:p w:rsidR="00CC145B" w:rsidRDefault="00CC145B" w:rsidP="00CC145B">
      <w:pPr>
        <w:spacing w:line="276" w:lineRule="auto"/>
        <w:jc w:val="both"/>
        <w:rPr>
          <w:rFonts w:eastAsia="Calibri"/>
          <w:b/>
          <w:u w:val="single"/>
          <w:lang w:eastAsia="ar-SA"/>
        </w:rPr>
      </w:pPr>
    </w:p>
    <w:p w:rsidR="00CC145B" w:rsidRDefault="00CC145B" w:rsidP="00CC145B">
      <w:pPr>
        <w:spacing w:line="276" w:lineRule="auto"/>
        <w:jc w:val="both"/>
        <w:rPr>
          <w:rFonts w:eastAsia="Calibri"/>
          <w:b/>
          <w:u w:val="single"/>
          <w:lang w:eastAsia="ar-SA"/>
        </w:rPr>
      </w:pPr>
      <w:r>
        <w:rPr>
          <w:rFonts w:eastAsia="Calibri"/>
          <w:b/>
          <w:u w:val="single"/>
          <w:lang w:eastAsia="ar-SA"/>
        </w:rPr>
        <w:t>Odpowiedź Zamawiającego na pytanie nr 1:</w:t>
      </w:r>
    </w:p>
    <w:p w:rsidR="00CC145B" w:rsidRDefault="00CC145B" w:rsidP="00CC145B">
      <w:pPr>
        <w:spacing w:line="276" w:lineRule="auto"/>
        <w:jc w:val="both"/>
        <w:rPr>
          <w:rFonts w:eastAsiaTheme="minorHAnsi"/>
          <w:lang w:eastAsia="en-US"/>
        </w:rPr>
      </w:pPr>
      <w:r>
        <w:t xml:space="preserve">Zamawiający informuje, że głównym parametrem technicznym odcinających klap przeciwpożarowych na nowoprojektowanych kanałach wentylacyjnych jest ich odporność ogniowa, zgodna z odpornością ogniową przegrody architektonicznej, w której się znajdują </w:t>
      </w:r>
      <w:r>
        <w:br/>
        <w:t>oraz dymoszczelność. Wymiary klap muszą być dostosowane do wymiarów i/lub przekrojów kanałów wentylacyjnych.</w:t>
      </w:r>
    </w:p>
    <w:p w:rsidR="00CC145B" w:rsidRDefault="00CC145B" w:rsidP="00CC145B">
      <w:pPr>
        <w:spacing w:line="276" w:lineRule="auto"/>
        <w:jc w:val="both"/>
      </w:pPr>
      <w:r>
        <w:t xml:space="preserve">Ponadto zgodnie z § 268 ust. 6 Rozporządzenia Ministra Infrastruktury z dnia 12 kwietnia </w:t>
      </w:r>
      <w:r>
        <w:br/>
        <w:t>2002 r. w sprawie warunków technicznych, jakim powinny odpowiadać budynki i ich usytuowanie „</w:t>
      </w:r>
      <w:r>
        <w:rPr>
          <w:i/>
          <w:iCs/>
        </w:rPr>
        <w:t xml:space="preserve">W strefach pożarowych, w których jest wymagana instalacja </w:t>
      </w:r>
      <w:r w:rsidR="00E94988">
        <w:rPr>
          <w:i/>
          <w:iCs/>
        </w:rPr>
        <w:br/>
      </w:r>
      <w:r>
        <w:rPr>
          <w:i/>
          <w:iCs/>
        </w:rPr>
        <w:lastRenderedPageBreak/>
        <w:t>sygnalizacyjno-alarmowa, przeciwpożarowe klapy odcinające powinny być uruchamiane przez tę instalację, niezależnie od zastosowanego wyzw</w:t>
      </w:r>
      <w:bookmarkStart w:id="0" w:name="_GoBack"/>
      <w:bookmarkEnd w:id="0"/>
      <w:r>
        <w:rPr>
          <w:i/>
          <w:iCs/>
        </w:rPr>
        <w:t>alacza termicznego”.</w:t>
      </w:r>
      <w:r>
        <w:t xml:space="preserve"> </w:t>
      </w:r>
    </w:p>
    <w:p w:rsidR="00CC145B" w:rsidRDefault="00CC145B" w:rsidP="00CC145B">
      <w:pPr>
        <w:spacing w:line="276" w:lineRule="auto"/>
        <w:jc w:val="both"/>
      </w:pPr>
      <w:r>
        <w:t xml:space="preserve">Klapy należy wysterować, zgodnie z projektem SSP oraz branży elektrycznej, poprzez siłowniki stanowiące wyposażenie klapy. </w:t>
      </w:r>
    </w:p>
    <w:p w:rsidR="00CC145B" w:rsidRDefault="00CC145B" w:rsidP="00CC145B">
      <w:pPr>
        <w:spacing w:line="276" w:lineRule="auto"/>
        <w:jc w:val="both"/>
      </w:pPr>
      <w:r>
        <w:t>Należy zastosować klapy zgodne z parametrami określonymi w dokumentacji projektowej.</w:t>
      </w:r>
    </w:p>
    <w:p w:rsidR="00CC145B" w:rsidRDefault="00CC145B" w:rsidP="00CC145B">
      <w:pPr>
        <w:suppressAutoHyphens/>
        <w:spacing w:line="276" w:lineRule="auto"/>
        <w:jc w:val="both"/>
        <w:rPr>
          <w:rFonts w:cstheme="minorBidi"/>
        </w:rPr>
      </w:pPr>
      <w:r>
        <w:t>Dodatkowo, Zamawiający zwraca uwagę, iż wszystkie użyte w dokumentacji projektowej określenia wskazujące znaki towarowe, patenty lub pochodzenie, źródło lub szczególny proces, który charakteryzuje produkty lub usługi dostarczane przez konkretnego wykonawcę należy odczytywać wraz z wyrazami "lub równoważne".</w:t>
      </w:r>
      <w:r>
        <w:rPr>
          <w:b/>
        </w:rPr>
        <w:t xml:space="preserve"> </w:t>
      </w:r>
    </w:p>
    <w:p w:rsidR="00CC145B" w:rsidRDefault="00CC145B" w:rsidP="00CC145B">
      <w:pPr>
        <w:spacing w:line="276" w:lineRule="auto"/>
        <w:jc w:val="both"/>
        <w:rPr>
          <w:rFonts w:eastAsia="Calibri"/>
          <w:b/>
          <w:i/>
          <w:u w:val="single"/>
          <w:lang w:eastAsia="ar-SA"/>
        </w:rPr>
      </w:pPr>
    </w:p>
    <w:p w:rsidR="00CC145B" w:rsidRDefault="00CC145B" w:rsidP="00CC145B">
      <w:pPr>
        <w:spacing w:line="276" w:lineRule="auto"/>
        <w:jc w:val="both"/>
        <w:rPr>
          <w:rFonts w:eastAsia="Calibri"/>
          <w:b/>
          <w:i/>
          <w:u w:val="single"/>
          <w:lang w:eastAsia="ar-SA"/>
        </w:rPr>
      </w:pPr>
      <w:r>
        <w:rPr>
          <w:rFonts w:eastAsia="Calibri"/>
          <w:b/>
          <w:i/>
          <w:u w:val="single"/>
          <w:lang w:eastAsia="ar-SA"/>
        </w:rPr>
        <w:t>Pytanie nr 2</w:t>
      </w:r>
    </w:p>
    <w:p w:rsidR="00CC145B" w:rsidRDefault="00CC145B" w:rsidP="00CC145B">
      <w:pPr>
        <w:spacing w:after="200" w:line="276" w:lineRule="auto"/>
        <w:jc w:val="both"/>
        <w:rPr>
          <w:rFonts w:eastAsiaTheme="minorHAnsi"/>
          <w:i/>
          <w:lang w:eastAsia="en-US"/>
        </w:rPr>
      </w:pPr>
      <w:r>
        <w:rPr>
          <w:i/>
        </w:rPr>
        <w:t>Proszę o informację, kto jest producentem referencyjnym projektowanego agregatu wody lodowej. Poszukiwania po numerze modelu GLAC 061 CD2 nie dają żadnego rezultatu.</w:t>
      </w:r>
    </w:p>
    <w:p w:rsidR="00CC145B" w:rsidRDefault="00CC145B" w:rsidP="00CC145B">
      <w:pPr>
        <w:spacing w:line="276" w:lineRule="auto"/>
        <w:jc w:val="both"/>
        <w:rPr>
          <w:rFonts w:eastAsia="Calibri"/>
          <w:b/>
          <w:u w:val="single"/>
          <w:lang w:eastAsia="ar-SA"/>
        </w:rPr>
      </w:pPr>
      <w:r>
        <w:rPr>
          <w:rFonts w:eastAsia="Calibri"/>
          <w:b/>
          <w:u w:val="single"/>
          <w:lang w:eastAsia="ar-SA"/>
        </w:rPr>
        <w:t>Odpowiedź Zamawiającego na pytanie nr 2:</w:t>
      </w:r>
    </w:p>
    <w:p w:rsidR="00CC145B" w:rsidRDefault="00CC145B" w:rsidP="00CC145B">
      <w:pPr>
        <w:spacing w:line="276" w:lineRule="auto"/>
        <w:jc w:val="both"/>
        <w:rPr>
          <w:lang w:eastAsia="en-US"/>
        </w:rPr>
      </w:pPr>
      <w:r>
        <w:t xml:space="preserve">Zamawiający informuje, że agregat wody lodowej, jest objęty zakresem zadania nr 4, </w:t>
      </w:r>
      <w:r>
        <w:br/>
        <w:t>które nie jest realizowane w ramach niniejszego postępowania.</w:t>
      </w:r>
    </w:p>
    <w:p w:rsidR="00CC145B" w:rsidRDefault="00CC145B" w:rsidP="00CC145B">
      <w:pPr>
        <w:spacing w:line="276" w:lineRule="auto"/>
        <w:jc w:val="both"/>
        <w:rPr>
          <w:rFonts w:eastAsia="Calibri"/>
          <w:b/>
          <w:i/>
          <w:u w:val="single"/>
          <w:lang w:eastAsia="ar-SA"/>
        </w:rPr>
      </w:pPr>
    </w:p>
    <w:p w:rsidR="00CC145B" w:rsidRDefault="00CC145B" w:rsidP="00CC145B">
      <w:pPr>
        <w:spacing w:line="276" w:lineRule="auto"/>
        <w:jc w:val="both"/>
        <w:rPr>
          <w:rFonts w:eastAsia="Calibri"/>
          <w:b/>
          <w:i/>
          <w:u w:val="single"/>
          <w:lang w:eastAsia="ar-SA"/>
        </w:rPr>
      </w:pPr>
      <w:r>
        <w:rPr>
          <w:rFonts w:eastAsia="Calibri"/>
          <w:b/>
          <w:i/>
          <w:u w:val="single"/>
          <w:lang w:eastAsia="ar-SA"/>
        </w:rPr>
        <w:t>Pytanie nr 3</w:t>
      </w:r>
    </w:p>
    <w:p w:rsidR="00CC145B" w:rsidRDefault="00CC145B" w:rsidP="00CC145B">
      <w:pPr>
        <w:spacing w:line="276" w:lineRule="auto"/>
        <w:jc w:val="both"/>
        <w:rPr>
          <w:rFonts w:eastAsia="Calibri"/>
          <w:b/>
          <w:i/>
          <w:u w:val="single"/>
          <w:lang w:eastAsia="ar-SA"/>
        </w:rPr>
      </w:pPr>
      <w:r>
        <w:rPr>
          <w:i/>
        </w:rPr>
        <w:t xml:space="preserve">Proszę o podanie producenta referencyjnego i rodzaju klimatyzatorów typu </w:t>
      </w:r>
      <w:proofErr w:type="spellStart"/>
      <w:r>
        <w:rPr>
          <w:i/>
        </w:rPr>
        <w:t>split</w:t>
      </w:r>
      <w:proofErr w:type="spellEnd"/>
      <w:r>
        <w:rPr>
          <w:i/>
        </w:rPr>
        <w:t xml:space="preserve"> przeznaczonych do pomieszczeń technicznych i UPS (6 </w:t>
      </w:r>
      <w:proofErr w:type="spellStart"/>
      <w:r>
        <w:rPr>
          <w:i/>
        </w:rPr>
        <w:t>kpl</w:t>
      </w:r>
      <w:proofErr w:type="spellEnd"/>
      <w:r>
        <w:rPr>
          <w:i/>
        </w:rPr>
        <w:t>.).</w:t>
      </w:r>
    </w:p>
    <w:p w:rsidR="00CC145B" w:rsidRDefault="00CC145B" w:rsidP="00CC145B">
      <w:pPr>
        <w:spacing w:line="276" w:lineRule="auto"/>
        <w:jc w:val="both"/>
        <w:rPr>
          <w:rFonts w:eastAsia="Calibri"/>
          <w:b/>
          <w:u w:val="single"/>
          <w:lang w:eastAsia="ar-SA"/>
        </w:rPr>
      </w:pPr>
    </w:p>
    <w:p w:rsidR="00CC145B" w:rsidRDefault="00CC145B" w:rsidP="00CC145B">
      <w:pPr>
        <w:spacing w:line="276" w:lineRule="auto"/>
        <w:jc w:val="both"/>
        <w:rPr>
          <w:rFonts w:eastAsia="Calibri"/>
          <w:b/>
          <w:u w:val="single"/>
          <w:lang w:eastAsia="ar-SA"/>
        </w:rPr>
      </w:pPr>
      <w:r>
        <w:rPr>
          <w:rFonts w:eastAsia="Calibri"/>
          <w:b/>
          <w:u w:val="single"/>
          <w:lang w:eastAsia="ar-SA"/>
        </w:rPr>
        <w:t>Odpowiedź Zamawiającego na pytanie nr 3:</w:t>
      </w:r>
    </w:p>
    <w:p w:rsidR="00CC145B" w:rsidRDefault="00CC145B" w:rsidP="00CC145B">
      <w:pPr>
        <w:spacing w:line="276" w:lineRule="auto"/>
        <w:jc w:val="both"/>
        <w:rPr>
          <w:lang w:eastAsia="en-US"/>
        </w:rPr>
      </w:pPr>
      <w:r>
        <w:t>Zamawiający informuje, że należy zastosować klimatyzatory, o parametrach technicznych, wynikających z dokumentacji projektowej.</w:t>
      </w:r>
    </w:p>
    <w:p w:rsidR="00CC145B" w:rsidRDefault="00CC145B" w:rsidP="00CC145B">
      <w:pPr>
        <w:suppressAutoHyphens/>
        <w:spacing w:line="276" w:lineRule="auto"/>
        <w:jc w:val="both"/>
      </w:pPr>
      <w:r>
        <w:t>Dodatkowo, Zamawiający zwraca uwagę, iż wszystkie użyte w dokumentacji projektowej określenia wskazujące znaki towarowe, patenty lub pochodzenie, źródło lub szczególny proces, który charakteryzuje produkty lub usługi dostarczane przez konkretnego wykonawcę należy odczytywać wraz z wyrazami "lub równoważne".</w:t>
      </w:r>
    </w:p>
    <w:p w:rsidR="00CC145B" w:rsidRDefault="00CC145B" w:rsidP="00CC145B">
      <w:pPr>
        <w:suppressAutoHyphens/>
        <w:spacing w:line="276" w:lineRule="auto"/>
        <w:jc w:val="both"/>
        <w:rPr>
          <w:rFonts w:eastAsiaTheme="minorHAnsi" w:cstheme="minorBidi"/>
        </w:rPr>
      </w:pPr>
    </w:p>
    <w:p w:rsidR="005D1069" w:rsidRDefault="005D1069" w:rsidP="005D1069">
      <w:pPr>
        <w:pStyle w:val="Akapitzlist"/>
        <w:spacing w:line="360" w:lineRule="auto"/>
        <w:ind w:left="0"/>
        <w:jc w:val="both"/>
      </w:pPr>
      <w:r w:rsidRPr="007C078A">
        <w:rPr>
          <w:b/>
        </w:rPr>
        <w:t>II.</w:t>
      </w:r>
      <w:r w:rsidRPr="007C078A">
        <w:t xml:space="preserve"> Treść zapytań Wykonawców, bez ujawniania źródła zapytania wraz </w:t>
      </w:r>
      <w:r w:rsidRPr="007C078A">
        <w:rPr>
          <w:bCs/>
        </w:rPr>
        <w:t>z wyjaśnieniami (</w:t>
      </w:r>
      <w:r w:rsidRPr="007C078A">
        <w:t xml:space="preserve">zgodnie art. 38 ust. 2. ustawy </w:t>
      </w:r>
      <w:proofErr w:type="spellStart"/>
      <w:r w:rsidRPr="007C078A">
        <w:t>Pzp</w:t>
      </w:r>
      <w:proofErr w:type="spellEnd"/>
      <w:r w:rsidRPr="007C078A">
        <w:t>)</w:t>
      </w:r>
      <w:r w:rsidRPr="007C078A">
        <w:rPr>
          <w:bCs/>
        </w:rPr>
        <w:t xml:space="preserve">, </w:t>
      </w:r>
      <w:r w:rsidRPr="007C078A">
        <w:t>Zamawiający</w:t>
      </w:r>
      <w:r w:rsidRPr="007C078A">
        <w:rPr>
          <w:bCs/>
        </w:rPr>
        <w:t xml:space="preserve"> </w:t>
      </w:r>
      <w:r w:rsidRPr="007C078A">
        <w:t xml:space="preserve">zamieszcza na stronie internetowej </w:t>
      </w:r>
      <w:r w:rsidRPr="007C078A">
        <w:br/>
        <w:t xml:space="preserve">w zakładce „Zamówienia publiczne”: </w:t>
      </w:r>
      <w:hyperlink r:id="rId7" w:history="1">
        <w:r w:rsidRPr="007C078A">
          <w:rPr>
            <w:rStyle w:val="Hipercze"/>
            <w:color w:val="0070C0"/>
          </w:rPr>
          <w:t>http://bn.org.pl/bip/zamowienia-publiczne</w:t>
        </w:r>
      </w:hyperlink>
      <w:r w:rsidRPr="007C078A">
        <w:t xml:space="preserve">. </w:t>
      </w:r>
    </w:p>
    <w:p w:rsidR="00E94988" w:rsidRPr="007C078A" w:rsidRDefault="00E94988" w:rsidP="005D1069">
      <w:pPr>
        <w:pStyle w:val="Akapitzlist"/>
        <w:spacing w:line="360" w:lineRule="auto"/>
        <w:ind w:left="0"/>
        <w:jc w:val="both"/>
      </w:pPr>
    </w:p>
    <w:p w:rsidR="005D1069" w:rsidRPr="00814969" w:rsidRDefault="005D1069" w:rsidP="005D1069">
      <w:pPr>
        <w:suppressAutoHyphens/>
        <w:spacing w:line="360" w:lineRule="auto"/>
        <w:jc w:val="both"/>
        <w:outlineLvl w:val="0"/>
      </w:pPr>
      <w:r w:rsidRPr="007C078A">
        <w:rPr>
          <w:b/>
        </w:rPr>
        <w:t xml:space="preserve">III. </w:t>
      </w:r>
      <w:r w:rsidR="00B13948" w:rsidRPr="007C078A">
        <w:t>W</w:t>
      </w:r>
      <w:r w:rsidRPr="007C078A">
        <w:t>yjaśnie</w:t>
      </w:r>
      <w:r w:rsidR="00B13948" w:rsidRPr="007C078A">
        <w:t>nia</w:t>
      </w:r>
      <w:r w:rsidRPr="007C078A">
        <w:t xml:space="preserve"> treści SIWZ dokonan</w:t>
      </w:r>
      <w:r w:rsidR="00B13948" w:rsidRPr="007C078A">
        <w:t>e</w:t>
      </w:r>
      <w:r w:rsidRPr="007C078A">
        <w:t xml:space="preserve"> przez Zamawiającego </w:t>
      </w:r>
      <w:r w:rsidR="007C078A" w:rsidRPr="007C078A">
        <w:t>są</w:t>
      </w:r>
      <w:r w:rsidRPr="007C078A">
        <w:t xml:space="preserve"> obowiązując</w:t>
      </w:r>
      <w:r w:rsidR="00B13948" w:rsidRPr="007C078A">
        <w:t>e</w:t>
      </w:r>
      <w:r w:rsidRPr="007C078A">
        <w:t xml:space="preserve"> </w:t>
      </w:r>
      <w:r w:rsidRPr="007C078A">
        <w:br/>
        <w:t>i mus</w:t>
      </w:r>
      <w:r w:rsidR="00B13948" w:rsidRPr="007C078A">
        <w:t>zą</w:t>
      </w:r>
      <w:r w:rsidRPr="007C078A">
        <w:t xml:space="preserve"> być uwzględnion</w:t>
      </w:r>
      <w:r w:rsidR="00B13948" w:rsidRPr="007C078A">
        <w:t>e</w:t>
      </w:r>
      <w:r w:rsidRPr="007C078A">
        <w:t xml:space="preserve"> przez Wykonawców przy sporządzaniu oferty.</w:t>
      </w:r>
    </w:p>
    <w:p w:rsidR="0077165C" w:rsidRPr="00814969" w:rsidRDefault="006F6299" w:rsidP="00873D9F"/>
    <w:sectPr w:rsidR="0077165C" w:rsidRPr="00814969" w:rsidSect="002430B3">
      <w:footerReference w:type="default" r:id="rId8"/>
      <w:pgSz w:w="11906" w:h="16838"/>
      <w:pgMar w:top="1417" w:right="1417" w:bottom="1417" w:left="1417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F26" w:rsidRDefault="00CC2F26" w:rsidP="00C14D1A">
      <w:r>
        <w:separator/>
      </w:r>
    </w:p>
  </w:endnote>
  <w:endnote w:type="continuationSeparator" w:id="0">
    <w:p w:rsidR="00CC2F26" w:rsidRDefault="00CC2F26" w:rsidP="00C1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299" w:rsidRDefault="006F6299">
    <w:pPr>
      <w:pStyle w:val="Stopka"/>
    </w:pPr>
    <w:r>
      <w:rPr>
        <w:noProof/>
      </w:rPr>
      <w:drawing>
        <wp:inline distT="0" distB="0" distL="0" distR="0" wp14:anchorId="26DFAAAB" wp14:editId="27717E5F">
          <wp:extent cx="5760720" cy="875665"/>
          <wp:effectExtent l="0" t="0" r="0" b="635"/>
          <wp:docPr id="9" name="Obraz 0" descr="pois fs efrr_a4_p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0" descr="pois fs efrr_a4_p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2" r="818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F26" w:rsidRDefault="00CC2F26" w:rsidP="00C14D1A">
      <w:r>
        <w:separator/>
      </w:r>
    </w:p>
  </w:footnote>
  <w:footnote w:type="continuationSeparator" w:id="0">
    <w:p w:rsidR="00CC2F26" w:rsidRDefault="00CC2F26" w:rsidP="00C1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2AF5"/>
    <w:multiLevelType w:val="hybridMultilevel"/>
    <w:tmpl w:val="03BA42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6704"/>
    <w:multiLevelType w:val="hybridMultilevel"/>
    <w:tmpl w:val="905A7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0980"/>
    <w:multiLevelType w:val="hybridMultilevel"/>
    <w:tmpl w:val="A2842762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257F"/>
    <w:multiLevelType w:val="hybridMultilevel"/>
    <w:tmpl w:val="42D8B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E7636"/>
    <w:multiLevelType w:val="multilevel"/>
    <w:tmpl w:val="962EF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0330A6F"/>
    <w:multiLevelType w:val="hybridMultilevel"/>
    <w:tmpl w:val="0A12C20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30E4E9A"/>
    <w:multiLevelType w:val="hybridMultilevel"/>
    <w:tmpl w:val="19BA5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D83887"/>
    <w:multiLevelType w:val="multilevel"/>
    <w:tmpl w:val="155491C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1A"/>
    <w:rsid w:val="002430B3"/>
    <w:rsid w:val="002E2327"/>
    <w:rsid w:val="00511812"/>
    <w:rsid w:val="00514398"/>
    <w:rsid w:val="005D1069"/>
    <w:rsid w:val="006056D1"/>
    <w:rsid w:val="006C664C"/>
    <w:rsid w:val="006C74AC"/>
    <w:rsid w:val="006F6299"/>
    <w:rsid w:val="00742FB5"/>
    <w:rsid w:val="00792DCF"/>
    <w:rsid w:val="007C078A"/>
    <w:rsid w:val="00814969"/>
    <w:rsid w:val="0082711E"/>
    <w:rsid w:val="00873D9F"/>
    <w:rsid w:val="008A61B9"/>
    <w:rsid w:val="00A1666A"/>
    <w:rsid w:val="00A20F99"/>
    <w:rsid w:val="00A73619"/>
    <w:rsid w:val="00B13948"/>
    <w:rsid w:val="00B7645F"/>
    <w:rsid w:val="00B97204"/>
    <w:rsid w:val="00C14D1A"/>
    <w:rsid w:val="00C74E28"/>
    <w:rsid w:val="00CC145B"/>
    <w:rsid w:val="00CC2F26"/>
    <w:rsid w:val="00E9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D1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14D1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14D1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14D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14D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14D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14D1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14D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14D1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D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14D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14D1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14D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4D1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4D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14D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14D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14D1A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unhideWhenUsed/>
    <w:rsid w:val="00C14D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4D1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14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reambuła,Podsis rysunku,Numerowanie,List Paragraph,L1,Akapit z listą5"/>
    <w:basedOn w:val="Normalny"/>
    <w:link w:val="AkapitzlistZnak"/>
    <w:uiPriority w:val="34"/>
    <w:qFormat/>
    <w:rsid w:val="00C14D1A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C14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D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Podsis rysunku Znak,Numerowanie Znak,List Paragraph Znak,L1 Znak,Akapit z listą5 Znak"/>
    <w:link w:val="Akapitzlist"/>
    <w:uiPriority w:val="34"/>
    <w:qFormat/>
    <w:locked/>
    <w:rsid w:val="00C14D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4D1A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D1A"/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unhideWhenUsed/>
    <w:rsid w:val="00C14D1A"/>
    <w:pPr>
      <w:spacing w:before="100" w:beforeAutospacing="1" w:after="119"/>
    </w:pPr>
  </w:style>
  <w:style w:type="paragraph" w:customStyle="1" w:styleId="Teksttreci">
    <w:name w:val="Tekst treści"/>
    <w:basedOn w:val="Normalny"/>
    <w:link w:val="Teksttreci0"/>
    <w:rsid w:val="00C14D1A"/>
    <w:pPr>
      <w:shd w:val="clear" w:color="auto" w:fill="FFFFFF"/>
      <w:spacing w:line="0" w:lineRule="atLeast"/>
      <w:ind w:hanging="380"/>
    </w:pPr>
    <w:rPr>
      <w:rFonts w:eastAsia="Calibri"/>
      <w:sz w:val="23"/>
      <w:szCs w:val="23"/>
      <w:lang w:eastAsia="ar-SA"/>
    </w:rPr>
  </w:style>
  <w:style w:type="character" w:styleId="Pogrubienie">
    <w:name w:val="Strong"/>
    <w:aliases w:val="Nagłówek lub stopka + Arial,11,5 pt"/>
    <w:basedOn w:val="Domylnaczcionkaakapitu"/>
    <w:uiPriority w:val="22"/>
    <w:qFormat/>
    <w:rsid w:val="00C14D1A"/>
    <w:rPr>
      <w:b/>
      <w:bCs/>
    </w:rPr>
  </w:style>
  <w:style w:type="character" w:customStyle="1" w:styleId="Teksttreci0">
    <w:name w:val="Tekst treści_"/>
    <w:basedOn w:val="Domylnaczcionkaakapitu"/>
    <w:link w:val="Teksttreci"/>
    <w:rsid w:val="00C14D1A"/>
    <w:rPr>
      <w:rFonts w:ascii="Times New Roman" w:eastAsia="Calibri" w:hAnsi="Times New Roman" w:cs="Times New Roman"/>
      <w:sz w:val="23"/>
      <w:szCs w:val="23"/>
      <w:shd w:val="clear" w:color="auto" w:fill="FFFFFF"/>
      <w:lang w:eastAsia="ar-SA"/>
    </w:rPr>
  </w:style>
  <w:style w:type="character" w:customStyle="1" w:styleId="TeksttreciKursywa">
    <w:name w:val="Tekst treści + Kursywa"/>
    <w:basedOn w:val="Domylnaczcionkaakapitu"/>
    <w:rsid w:val="00C14D1A"/>
    <w:rPr>
      <w:rFonts w:ascii="Arial" w:hAnsi="Arial" w:cs="Arial" w:hint="default"/>
      <w:b w:val="0"/>
      <w:bCs w:val="0"/>
      <w:i/>
      <w:iCs/>
      <w:smallCaps w:val="0"/>
      <w:strike w:val="0"/>
      <w:dstrike w:val="0"/>
      <w:spacing w:val="0"/>
      <w:u w:val="none"/>
      <w:effect w:val="none"/>
      <w:shd w:val="clear" w:color="auto" w:fill="FFFFFF"/>
      <w:lang w:eastAsia="ar-SA"/>
    </w:rPr>
  </w:style>
  <w:style w:type="paragraph" w:customStyle="1" w:styleId="Styl">
    <w:name w:val="Styl"/>
    <w:uiPriority w:val="99"/>
    <w:qFormat/>
    <w:rsid w:val="00C14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8149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n.org.pl/bip/zamowienia-publi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2018-05-18T12:37:00Z</dcterms:created>
  <dcterms:modified xsi:type="dcterms:W3CDTF">2018-05-18T12:37:00Z</dcterms:modified>
</cp:coreProperties>
</file>