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FD" w:rsidRDefault="001074FD" w:rsidP="001074FD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Ogłoszenie nr 530766-N-2018 z dnia 2018-03-13 r.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Akademia Górniczo - Hutnicza im. Stanisława Staszica: Dostawa autoklawu parowego dla WIMiR - KC-zp.272-116/18</w:t>
      </w:r>
      <w:r>
        <w:rPr>
          <w:b/>
          <w:bCs/>
          <w:color w:val="000000"/>
          <w:sz w:val="27"/>
          <w:szCs w:val="27"/>
        </w:rPr>
        <w:br/>
        <w:t>OGŁOSZENIE O ZAMÓWIENIU - Dostawy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Zamieszczanie ogłoszenia:</w:t>
      </w:r>
      <w:r>
        <w:rPr>
          <w:color w:val="000000"/>
          <w:sz w:val="27"/>
          <w:szCs w:val="27"/>
        </w:rPr>
        <w:t> Zamieszczanie obowiązkowe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Ogłoszenie dotyczy:</w:t>
      </w:r>
      <w:r>
        <w:rPr>
          <w:color w:val="000000"/>
          <w:sz w:val="27"/>
          <w:szCs w:val="27"/>
        </w:rPr>
        <w:t> Zamówienia publicznego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Nazwa projektu lub programu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Postępowanie jest przeprowadzane wspólnie przez zamawiających</w:t>
      </w:r>
      <w:r>
        <w:rPr>
          <w:color w:val="000000"/>
          <w:sz w:val="27"/>
          <w:szCs w:val="27"/>
        </w:rPr>
        <w:t>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Nie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Informacje dodatkowe:</w:t>
      </w:r>
      <w:r>
        <w:rPr>
          <w:color w:val="000000"/>
          <w:sz w:val="27"/>
          <w:szCs w:val="27"/>
        </w:rPr>
        <w:t>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1) NAZWA I ADRES: </w:t>
      </w:r>
      <w:r>
        <w:rPr>
          <w:color w:val="000000"/>
          <w:sz w:val="27"/>
          <w:szCs w:val="27"/>
        </w:rPr>
        <w:t>Akademia Górniczo - Hutnicza im. Stanisława Staszica, krajowy numer identyfikacyjny 157700000, ul. Al. Mickiewicza  30 , 30-059  Kraków, woj. małopolskie, państwo Polska, tel. (12)6173595, e-mail dzp@agh.edu.pl, faks (12)6173595. </w:t>
      </w:r>
      <w:r>
        <w:rPr>
          <w:color w:val="000000"/>
          <w:sz w:val="27"/>
          <w:szCs w:val="27"/>
        </w:rPr>
        <w:br/>
        <w:t>Adres strony internetowej (URL): </w:t>
      </w:r>
      <w:r>
        <w:rPr>
          <w:color w:val="000000"/>
          <w:sz w:val="27"/>
          <w:szCs w:val="27"/>
        </w:rPr>
        <w:br/>
        <w:t>Adres profilu nabywcy: </w:t>
      </w:r>
      <w:r>
        <w:rPr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2) RODZAJ ZAMAWIAJĄCEGO: </w:t>
      </w:r>
      <w:r>
        <w:rPr>
          <w:color w:val="000000"/>
          <w:sz w:val="27"/>
          <w:szCs w:val="27"/>
        </w:rPr>
        <w:t>Inny (proszę określić): </w:t>
      </w:r>
      <w:r>
        <w:rPr>
          <w:color w:val="000000"/>
          <w:sz w:val="27"/>
          <w:szCs w:val="27"/>
        </w:rPr>
        <w:br/>
        <w:t>Uczelnia publiczna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I.3) WSPÓLNE UDZIELANIE ZAMÓWIENIA </w:t>
      </w:r>
      <w:r>
        <w:rPr>
          <w:b/>
          <w:bCs/>
          <w:i/>
          <w:iCs/>
          <w:color w:val="000000"/>
          <w:sz w:val="27"/>
          <w:szCs w:val="27"/>
        </w:rPr>
        <w:t>(jeżeli dotyczy)</w:t>
      </w:r>
      <w:r>
        <w:rPr>
          <w:b/>
          <w:bCs/>
          <w:color w:val="000000"/>
          <w:sz w:val="27"/>
          <w:szCs w:val="27"/>
        </w:rPr>
        <w:t>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I.4) KOMUNIKACJA: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 </w:t>
      </w:r>
      <w:r>
        <w:rPr>
          <w:color w:val="000000"/>
          <w:sz w:val="27"/>
          <w:szCs w:val="27"/>
        </w:rPr>
        <w:br/>
        <w:t>www.dzp.agh.edu.pl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Elektronicznie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adres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Nie </w:t>
      </w:r>
      <w:r>
        <w:rPr>
          <w:color w:val="000000"/>
          <w:sz w:val="27"/>
          <w:szCs w:val="27"/>
        </w:rPr>
        <w:br/>
        <w:t>Inny sposób: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Tak </w:t>
      </w:r>
      <w:r>
        <w:rPr>
          <w:color w:val="000000"/>
          <w:sz w:val="27"/>
          <w:szCs w:val="27"/>
        </w:rPr>
        <w:br/>
        <w:t>Inny sposób: </w:t>
      </w:r>
      <w:r>
        <w:rPr>
          <w:color w:val="000000"/>
          <w:sz w:val="27"/>
          <w:szCs w:val="27"/>
        </w:rPr>
        <w:br/>
        <w:t xml:space="preserve">pisemnie, za pośrednictwem operatora pocztowego w rozumieniu ustawy z dnia 23 </w:t>
      </w:r>
      <w:r>
        <w:rPr>
          <w:color w:val="000000"/>
          <w:sz w:val="27"/>
          <w:szCs w:val="27"/>
        </w:rPr>
        <w:lastRenderedPageBreak/>
        <w:t>listopada 2012 r. – prawo pocztowe (Dz.U. z 2017 r. poz. 1481), osobiście lub za pośrednictwem posłańca </w:t>
      </w:r>
      <w:r>
        <w:rPr>
          <w:color w:val="000000"/>
          <w:sz w:val="27"/>
          <w:szCs w:val="27"/>
        </w:rPr>
        <w:br/>
        <w:t>Adres: </w:t>
      </w:r>
      <w:r>
        <w:rPr>
          <w:color w:val="000000"/>
          <w:sz w:val="27"/>
          <w:szCs w:val="27"/>
        </w:rPr>
        <w:br/>
        <w:t>Akademia Górniczo - Hutnicza im. Stanisława Staszica w Krakowie, al. Mickiewicza 30, 30-059 Kraków, paw. C-2, pok. 117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II.1) Nazwa nadana zamówieniu przez zamawiającego: </w:t>
      </w:r>
      <w:r>
        <w:rPr>
          <w:color w:val="000000"/>
          <w:sz w:val="27"/>
          <w:szCs w:val="27"/>
        </w:rPr>
        <w:t>Dostawa autoklawu parowego dla WIMiR - KC-zp.272-116/18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referencyjny: </w:t>
      </w:r>
      <w:r>
        <w:rPr>
          <w:color w:val="000000"/>
          <w:sz w:val="27"/>
          <w:szCs w:val="27"/>
        </w:rPr>
        <w:t>KC-zp.272-116/18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1074FD" w:rsidRDefault="001074FD" w:rsidP="001074FD">
      <w:pPr>
        <w:spacing w:line="45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II.2) Rodzaj zamówienia: </w:t>
      </w:r>
      <w:r>
        <w:rPr>
          <w:color w:val="000000"/>
          <w:sz w:val="27"/>
          <w:szCs w:val="27"/>
        </w:rPr>
        <w:t>Dostawy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II.3) Informacja o możliwości składania ofert częściowych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Zamówienie podzielone jest na części: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Maksymalna liczba części zamówienia, na które może zostać udzielone zamówienie </w:t>
      </w:r>
      <w:r>
        <w:rPr>
          <w:b/>
          <w:bCs/>
          <w:color w:val="000000"/>
          <w:sz w:val="27"/>
          <w:szCs w:val="27"/>
        </w:rPr>
        <w:lastRenderedPageBreak/>
        <w:t>jednemu wykonawcy: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II.4) Krótki opis przedmiotu zamówienia </w:t>
      </w:r>
      <w:r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>
        <w:rPr>
          <w:color w:val="000000"/>
          <w:sz w:val="27"/>
          <w:szCs w:val="27"/>
        </w:rPr>
        <w:t>Dostawa autoklawu parowego dla WIMiR Gwarancja - minimum 12 miesięcy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II.5) Główny kod CPV: </w:t>
      </w:r>
      <w:r>
        <w:rPr>
          <w:color w:val="000000"/>
          <w:sz w:val="27"/>
          <w:szCs w:val="27"/>
        </w:rPr>
        <w:t>33100000-1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Dodatkowe kody CPV: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II.6) Całkowita wartość zamówienia </w:t>
      </w:r>
      <w:r>
        <w:rPr>
          <w:i/>
          <w:iCs/>
          <w:color w:val="000000"/>
          <w:sz w:val="27"/>
          <w:szCs w:val="27"/>
        </w:rPr>
        <w:t>(jeżeli zamawiający podaje informacje o wartości zamówienia)</w:t>
      </w:r>
      <w:r>
        <w:rPr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br/>
        <w:t>Wartość bez VAT: </w:t>
      </w:r>
      <w:r>
        <w:rPr>
          <w:color w:val="000000"/>
          <w:sz w:val="27"/>
          <w:szCs w:val="27"/>
        </w:rPr>
        <w:br/>
        <w:t>Waluta: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II.7) Czy przewiduje się udzielenie zamówień, o których mowa w art. 67 ust. 1 pkt 6 i 7 lub w art. 134 ust. 6 pkt 3 ustawy Pzp: </w:t>
      </w: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Określenie przedmiotu, wielkości lub zakresu oraz warunków na jakich zostaną udzielone zamówienia, o których mowa w art. 67 ust. 1 pkt 6 lub w art. 134 ust. 6 pkt 3 ustawy Pzp: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miesiącach:   </w:t>
      </w:r>
      <w:r>
        <w:rPr>
          <w:i/>
          <w:iCs/>
          <w:color w:val="000000"/>
          <w:sz w:val="27"/>
          <w:szCs w:val="27"/>
        </w:rPr>
        <w:t> lub </w:t>
      </w:r>
      <w:r>
        <w:rPr>
          <w:b/>
          <w:bCs/>
          <w:color w:val="000000"/>
          <w:sz w:val="27"/>
          <w:szCs w:val="27"/>
        </w:rPr>
        <w:t>dniach:</w:t>
      </w:r>
      <w:r>
        <w:rPr>
          <w:color w:val="000000"/>
          <w:sz w:val="27"/>
          <w:szCs w:val="27"/>
        </w:rPr>
        <w:t> 14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lub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data rozpoczęcia: 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lub </w:t>
      </w:r>
      <w:r>
        <w:rPr>
          <w:b/>
          <w:bCs/>
          <w:color w:val="000000"/>
          <w:sz w:val="27"/>
          <w:szCs w:val="27"/>
        </w:rPr>
        <w:t>zakończenia: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II.9) Informacje dodatkowe:</w:t>
      </w:r>
    </w:p>
    <w:p w:rsidR="001074FD" w:rsidRDefault="001074FD" w:rsidP="001074FD">
      <w:pPr>
        <w:spacing w:line="450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III.1) WARUNKI UDZIAŁU W POSTĘPOWANIU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Określenie warunków: Zamawiający nie opisuje, nie wyznacza szczegółowego warunku w tym zakresie. </w:t>
      </w:r>
      <w:r>
        <w:rPr>
          <w:color w:val="000000"/>
          <w:sz w:val="27"/>
          <w:szCs w:val="27"/>
        </w:rPr>
        <w:br/>
        <w:t>Informacje dodatkowe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III.1.2) Sytuacja finansowa lub ekonomiczna </w:t>
      </w:r>
      <w:r>
        <w:rPr>
          <w:color w:val="000000"/>
          <w:sz w:val="27"/>
          <w:szCs w:val="27"/>
        </w:rPr>
        <w:br/>
        <w:t>Określenie warunków: Zamawiający nie opisuje, nie wyznacza szczegółowego warunku w tym zakresie. </w:t>
      </w:r>
      <w:r>
        <w:rPr>
          <w:color w:val="000000"/>
          <w:sz w:val="27"/>
          <w:szCs w:val="27"/>
        </w:rPr>
        <w:br/>
        <w:t>Informacje dodatkowe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III.1.3) Zdolność techniczna lub zawodowa </w:t>
      </w:r>
      <w:r>
        <w:rPr>
          <w:color w:val="000000"/>
          <w:sz w:val="27"/>
          <w:szCs w:val="27"/>
        </w:rPr>
        <w:br/>
        <w:t>Określenie warunków: Zamawiający nie opisuje, nie wyznacza szczegółowego warunku w tym zakresie. </w:t>
      </w:r>
      <w:r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>
        <w:rPr>
          <w:color w:val="000000"/>
          <w:sz w:val="27"/>
          <w:szCs w:val="27"/>
        </w:rPr>
        <w:br/>
        <w:t>Informacje dodatkowe: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III.2) PODSTAWY WYKLUCZENIA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III.2.1) Podstawy wykluczenia określone w art. 24 ust. 1 ustawy Pzp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III.2.2) Zamawiający przewiduje wykluczenie wykonawcy na podstawie art. 24 ust. 5 ustawy Pzp</w:t>
      </w:r>
      <w:r>
        <w:rPr>
          <w:color w:val="000000"/>
          <w:sz w:val="27"/>
          <w:szCs w:val="27"/>
        </w:rPr>
        <w:t> Tak Zamawiający przewiduje następujące fakultatywne podstawy wykluczenia: Tak (podstawa wykluczenia określona w art. 24 ust. 5 pkt 1 ustawy Pzp)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Tak (podstawa wykluczenia określona w art. 24 ust. 5 pkt 8 ustawy Pzp)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>
        <w:rPr>
          <w:color w:val="000000"/>
          <w:sz w:val="27"/>
          <w:szCs w:val="27"/>
        </w:rPr>
        <w:br/>
        <w:t>Nie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Oświadczenie o spełnianiu kryteriów selekcji </w:t>
      </w:r>
      <w:r>
        <w:rPr>
          <w:color w:val="000000"/>
          <w:sz w:val="27"/>
          <w:szCs w:val="27"/>
        </w:rPr>
        <w:br/>
        <w:t>Nie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III.5.1) W ZAKRESIE SPEŁNIANIA WARUNKÓW UDZIAŁU W POSTĘPOWANIU: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III.5.2) W ZAKRESIE KRYTERIÓW SELEKCJI: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III.7) INNE DOKUMENTY NIE WYMIENIONE W pkt III.3) - III.6)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wypełniony i podpisany Formularz Oferty, wypełniony i uzupełniony zgodnie ze wzorem stanowiącym Załącznik Nr 1 do SIWZ (lub zgodnie z jego treścią). 2) Opisy techniczne oferowanego sprzętu Opis techniczny wraz ze wskazaniem wszystkich parametrów technicznych, spełniających wymagania Zamawiającego określone w niniejszej SIWZ. 3)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 4)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</w:p>
    <w:p w:rsidR="001074FD" w:rsidRDefault="001074FD" w:rsidP="001074FD">
      <w:pPr>
        <w:spacing w:line="450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IV.1) OPIS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IV.1.1) Tryb udzielenia zamówienia: </w:t>
      </w:r>
      <w:r>
        <w:rPr>
          <w:color w:val="000000"/>
          <w:sz w:val="27"/>
          <w:szCs w:val="27"/>
        </w:rPr>
        <w:t>Przetarg nieograniczony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IV.1.2) Zamawiający żąda wniesienia wadium: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Informacja na temat wadium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Należy podać informacje na temat udzielania zaliczek: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 xml:space="preserve">Dopuszcza się złożenie ofert w postaci katalogów elektronicznych lub dołączenia do ofert </w:t>
      </w:r>
      <w:r>
        <w:rPr>
          <w:color w:val="000000"/>
          <w:sz w:val="27"/>
          <w:szCs w:val="27"/>
        </w:rPr>
        <w:lastRenderedPageBreak/>
        <w:t>katalogów elektronicznych: </w:t>
      </w:r>
      <w:r>
        <w:rPr>
          <w:color w:val="000000"/>
          <w:sz w:val="27"/>
          <w:szCs w:val="27"/>
        </w:rPr>
        <w:br/>
        <w:t>Nie </w:t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Dopuszcza się złożenie oferty wariantowej </w:t>
      </w:r>
      <w:r>
        <w:rPr>
          <w:color w:val="000000"/>
          <w:sz w:val="27"/>
          <w:szCs w:val="27"/>
        </w:rPr>
        <w:br/>
        <w:t>Nie </w:t>
      </w:r>
      <w:r>
        <w:rPr>
          <w:color w:val="000000"/>
          <w:sz w:val="27"/>
          <w:szCs w:val="27"/>
        </w:rPr>
        <w:br/>
        <w:t>Złożenie oferty wariantowej dopuszcza się tylko z jednoczesnym złożeniem oferty zasadniczej: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Liczba wykonawców   </w:t>
      </w:r>
      <w:r>
        <w:rPr>
          <w:color w:val="000000"/>
          <w:sz w:val="27"/>
          <w:szCs w:val="27"/>
        </w:rPr>
        <w:br/>
        <w:t>Przewidywana minimalna liczba wykonawców </w:t>
      </w:r>
      <w:r>
        <w:rPr>
          <w:color w:val="000000"/>
          <w:sz w:val="27"/>
          <w:szCs w:val="27"/>
        </w:rPr>
        <w:br/>
        <w:t>Maksymalna liczba wykonawców   </w:t>
      </w:r>
      <w:r>
        <w:rPr>
          <w:color w:val="000000"/>
          <w:sz w:val="27"/>
          <w:szCs w:val="27"/>
        </w:rPr>
        <w:br/>
        <w:t>Kryteria selekcji wykonawców: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Umowa ramowa będzie zawarta: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Czy przewiduje się ograniczenie liczby uczestników umowy ramowej: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Przewidziana maksymalna liczba uczestników umowy ramowej: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Zamówienie obejmuje ustanowienie dynamicznego systemu zakupów: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IV.1.8) Aukcja elektroniczna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Przewidziane jest przeprowadzenie aukcji elektronicznej </w:t>
      </w:r>
      <w:r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>
        <w:rPr>
          <w:color w:val="000000"/>
          <w:sz w:val="27"/>
          <w:szCs w:val="27"/>
        </w:rPr>
        <w:br/>
        <w:t>Należy podać adres strony internetowej, na której aukcja będzie prowadzona: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>
        <w:rPr>
          <w:color w:val="000000"/>
          <w:sz w:val="27"/>
          <w:szCs w:val="27"/>
        </w:rPr>
        <w:br/>
        <w:t>Informacje dotyczące przebiegu aukcji elektronicznej: </w:t>
      </w:r>
      <w:r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połączeń: </w:t>
      </w:r>
      <w:r>
        <w:rPr>
          <w:color w:val="000000"/>
          <w:sz w:val="27"/>
          <w:szCs w:val="27"/>
        </w:rPr>
        <w:br/>
        <w:t>Wymagania dotyczące rejestracji i identyfikacji wykonawców w aukcji elektronicznej: </w:t>
      </w:r>
      <w:r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Czas trwania: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Czy wykonawcy, którzy nie złożyli nowych postąpień, zostaną zakwalifikowani do następnego etapu: </w:t>
      </w:r>
      <w:r>
        <w:rPr>
          <w:color w:val="000000"/>
          <w:sz w:val="27"/>
          <w:szCs w:val="27"/>
        </w:rPr>
        <w:br/>
        <w:t>Warunki zamknięcia aukcji elektronicznej: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IV.2) KRYTERIA OCENY OFERT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IV.2.1) Kryteria oceny ofert: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IV.2.2) Kryteria</w:t>
      </w:r>
      <w:r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1074FD" w:rsidTr="00107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4FD" w:rsidRDefault="001074FD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4FD" w:rsidRDefault="001074FD">
            <w:r>
              <w:t>Znaczenie</w:t>
            </w:r>
          </w:p>
        </w:tc>
      </w:tr>
      <w:tr w:rsidR="001074FD" w:rsidTr="00107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4FD" w:rsidRDefault="001074FD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4FD" w:rsidRDefault="001074FD">
            <w:r>
              <w:t>60,00</w:t>
            </w:r>
          </w:p>
        </w:tc>
      </w:tr>
      <w:tr w:rsidR="001074FD" w:rsidTr="00107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4FD" w:rsidRDefault="001074FD">
            <w: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4FD" w:rsidRDefault="001074FD">
            <w:r>
              <w:t>20,00</w:t>
            </w:r>
          </w:p>
        </w:tc>
      </w:tr>
      <w:tr w:rsidR="001074FD" w:rsidTr="00107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4FD" w:rsidRDefault="001074FD">
            <w: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4FD" w:rsidRDefault="001074FD">
            <w:r>
              <w:t>20,00</w:t>
            </w:r>
          </w:p>
        </w:tc>
      </w:tr>
    </w:tbl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IV.2.3) Zastosowanie procedury, o której mowa w art. 24aa ust. 1 ustawy Pzp </w:t>
      </w:r>
      <w:r>
        <w:rPr>
          <w:color w:val="000000"/>
          <w:sz w:val="27"/>
          <w:szCs w:val="27"/>
        </w:rPr>
        <w:t>(przetarg nieograniczony) </w:t>
      </w:r>
      <w:r>
        <w:rPr>
          <w:color w:val="000000"/>
          <w:sz w:val="27"/>
          <w:szCs w:val="27"/>
        </w:rPr>
        <w:br/>
        <w:t>Tak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IV.3) Negocjacje z ogłoszeniem, dialog konkurencyjny, partnerstwo innowacyjne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IV.3.1) Informacje na temat negocjacji z ogłoszeniem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Minimalne wymagania, które muszą spełniać wszystkie oferty: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Przewidziane jest zastrzeżenie prawa do udzielenia zamówienia na podstawie ofert wstępnych bez przeprowadzenia negocjacji </w:t>
      </w:r>
      <w:r>
        <w:rPr>
          <w:color w:val="000000"/>
          <w:sz w:val="27"/>
          <w:szCs w:val="27"/>
        </w:rPr>
        <w:br/>
        <w:t>Przewidziany jest podział negocjacji na etapy w celu ograniczenia liczby ofert: </w:t>
      </w:r>
      <w:r>
        <w:rPr>
          <w:color w:val="000000"/>
          <w:sz w:val="27"/>
          <w:szCs w:val="27"/>
        </w:rPr>
        <w:br/>
        <w:t>Należy podać informacje na temat etapów negocjacji (w tym liczbę etapów):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IV.3.2) Informacje na temat dialogu konkurencyjnego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Opis potrzeb i wymagań zamawiającego lub informacja o sposobie uzyskania tego opisu: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Informacja o wysokości nagród dla wykonawców, którzy podczas dialogu konkurencyjnego przedstawili rozwiązania stanowiące podstawę do składania ofert, jeżeli zamawiający przewiduje nagrody: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Wstępny harmonogram postępowania: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Podział dialogu na etapy w celu ograniczenia liczby rozwiązań: </w:t>
      </w:r>
      <w:r>
        <w:rPr>
          <w:color w:val="000000"/>
          <w:sz w:val="27"/>
          <w:szCs w:val="27"/>
        </w:rPr>
        <w:br/>
        <w:t>Należy podać informacje na temat etapów dialogu: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IV.3.3) Informacje na temat partnerstwa innowacyjnego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IV.4) Licytacja elektroniczna </w:t>
      </w:r>
      <w:r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Informacje o liczbie etapów licytacji elektronicznej i czasie ich trwania: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Czas trwania: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 składania wniosków o dopuszczenie do udziału w licytacji elektronicznej: </w:t>
      </w:r>
      <w:r>
        <w:rPr>
          <w:color w:val="000000"/>
          <w:sz w:val="27"/>
          <w:szCs w:val="27"/>
        </w:rPr>
        <w:br/>
        <w:t>Data: godzina: </w:t>
      </w:r>
      <w:r>
        <w:rPr>
          <w:color w:val="000000"/>
          <w:sz w:val="27"/>
          <w:szCs w:val="27"/>
        </w:rPr>
        <w:br/>
        <w:t>Termin otwarcia licytacji elektronicznej: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 i warunki zamknięcia licytacji elektronicznej: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Wymagania dotyczące zabezpieczenia należytego wykonania umowy: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Informacje dodatkowe: 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IV.5) ZMIANA UMOWY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>
        <w:rPr>
          <w:color w:val="000000"/>
          <w:sz w:val="27"/>
          <w:szCs w:val="27"/>
        </w:rPr>
        <w:t> Tak </w:t>
      </w:r>
      <w:r>
        <w:rPr>
          <w:color w:val="000000"/>
          <w:sz w:val="27"/>
          <w:szCs w:val="27"/>
        </w:rPr>
        <w:br/>
        <w:t>Należy wskazać zakres, charakter zmian oraz warunki wprowadzenia zmian: </w:t>
      </w:r>
      <w:r>
        <w:rPr>
          <w:color w:val="000000"/>
          <w:sz w:val="27"/>
          <w:szCs w:val="27"/>
        </w:rPr>
        <w:br/>
        <w:t xml:space="preserve">1. Wszelkie zmiany umowy wymagają zgody obu Stron i zachowania formy pisemnej pod rygorem nieważności. 2. Zmiany umowy, o których mowa w ust. 1 muszą być dokonywane z zachowaniem przepisu art. 140 ust 3 ustawy Prawo zamówień publicznych stanowiącego, że umowa podlega unieważnieniu w części wykraczającej poza określenie przedmiotu zamówienia zawarte w SIWZ. 3. Dopuszcza się możliwość zmiany ustaleń niniejszej umowy w stosunku do treści oferty Wykonawcy w następującym zakresie: a. terminu realizacji przedmiotu zamówienia, gdy jest ona spowodowana: • następstwem okoliczności leżących po stronie Zamawiającego lub przeszkodami dającymi się przypisać Zamawiającemu, • następstwem wprowadzania zmian w obowiązujących przepisach prawnych mających wpływ na realizację przedmiotu zamówienia. b. wysokości wynagrodzenia w przypadku: • zmiany stawki podatku VAT, w odniesieniu do tej części wynagrodzenia, której zmiana dotyczy, c. jakości lub innych parametrów urządzeń zaoferowanych w ofercie, przy czym zmiana taka może być spowodowana: • </w:t>
      </w:r>
      <w:r>
        <w:rPr>
          <w:color w:val="000000"/>
          <w:sz w:val="27"/>
          <w:szCs w:val="27"/>
        </w:rPr>
        <w:lastRenderedPageBreak/>
        <w:t>niedostępnością na rynku urządzeń wskazanych w ofercie wynikającą z zaprzestania produkcji lub wycofaniem z rynku tych urządzeń; • pojawieniem się na rynku urządzeń nowszej generacji pozwalających na zaoszczędzenie kosztów realizacji przedmiotu umowy lub kosztów eksploatacji przedmiotu umowy, • pojawieniem się na rynku urządzeń o lepszych parametrach niż wskazane w ofercie, pod warunkiem, że zmiany wskazane powyżej nie spowodują zwiększenia ceny ofertowej. 4. Warunkiem dokonania zmian, o których mowa w ust. 3 jest złożenie wniosku przez stronę inicjującą zamianę zawierającego: opis propozycji zmian, uzasadnienie zmian, obliczenie kosztów zmian, jeżeli zmiana będzie miała wpływ na wynagrodzenie wykonawcy.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IV.6) INFORMACJE ADMINISTRACYJNE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IV.6.1) Sposób udostępniania informacji o charakterze poufnym </w:t>
      </w:r>
      <w:r>
        <w:rPr>
          <w:i/>
          <w:iCs/>
          <w:color w:val="000000"/>
          <w:sz w:val="27"/>
          <w:szCs w:val="27"/>
        </w:rPr>
        <w:t>(jeżeli dotyczy):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Środki służące ochronie informacji o charakterze poufnym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>
        <w:rPr>
          <w:color w:val="000000"/>
          <w:sz w:val="27"/>
          <w:szCs w:val="27"/>
        </w:rPr>
        <w:br/>
        <w:t>Data: 2018-03-22, godzina: 09:00, </w:t>
      </w:r>
      <w:r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Wskazać powody: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>
        <w:rPr>
          <w:color w:val="000000"/>
          <w:sz w:val="27"/>
          <w:szCs w:val="27"/>
        </w:rPr>
        <w:br/>
        <w:t>&gt; pl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IV.6.3) Termin związania ofertą: </w:t>
      </w:r>
      <w:r>
        <w:rPr>
          <w:color w:val="000000"/>
          <w:sz w:val="27"/>
          <w:szCs w:val="27"/>
        </w:rPr>
        <w:t>do: okres w dniach: 30 (od ostatecznego terminu składania ofert)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</w:t>
      </w:r>
      <w:r>
        <w:rPr>
          <w:b/>
          <w:bCs/>
          <w:color w:val="000000"/>
          <w:sz w:val="27"/>
          <w:szCs w:val="27"/>
        </w:rPr>
        <w:lastRenderedPageBreak/>
        <w:t>przeznaczone na sfinansowanie całości lub części zamówienia:</w:t>
      </w:r>
      <w:r>
        <w:rPr>
          <w:color w:val="000000"/>
          <w:sz w:val="27"/>
          <w:szCs w:val="27"/>
        </w:rPr>
        <w:t> Nie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color w:val="000000"/>
          <w:sz w:val="27"/>
          <w:szCs w:val="27"/>
        </w:rPr>
        <w:t> Nie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IV.6.6) Informacje dodatkowe: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1074FD" w:rsidRDefault="001074FD" w:rsidP="001074FD">
      <w:pPr>
        <w:spacing w:line="450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</w:p>
    <w:p w:rsidR="001074FD" w:rsidRDefault="001074FD" w:rsidP="001074FD">
      <w:pPr>
        <w:spacing w:line="450" w:lineRule="atLeast"/>
        <w:rPr>
          <w:color w:val="000000"/>
          <w:sz w:val="27"/>
          <w:szCs w:val="27"/>
        </w:rPr>
      </w:pPr>
    </w:p>
    <w:p w:rsidR="001074FD" w:rsidRDefault="001074FD" w:rsidP="001074FD">
      <w:pPr>
        <w:spacing w:after="270" w:line="450" w:lineRule="atLeast"/>
        <w:rPr>
          <w:color w:val="000000"/>
          <w:sz w:val="27"/>
          <w:szCs w:val="27"/>
        </w:rPr>
      </w:pPr>
    </w:p>
    <w:p w:rsidR="001074FD" w:rsidRDefault="001074FD" w:rsidP="001074FD">
      <w:r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074FD" w:rsidTr="00107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4FD" w:rsidRDefault="001074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5pt;height:22.6pt" o:ole="">
                  <v:imagedata r:id="rId7" o:title=""/>
                </v:shape>
                <w:control r:id="rId8" w:name="DefaultOcxName" w:shapeid="_x0000_i1027"/>
              </w:object>
            </w:r>
          </w:p>
        </w:tc>
      </w:tr>
    </w:tbl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97" w:rsidRDefault="005B5997">
      <w:r>
        <w:separator/>
      </w:r>
    </w:p>
  </w:endnote>
  <w:endnote w:type="continuationSeparator" w:id="0">
    <w:p w:rsidR="005B5997" w:rsidRDefault="005B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7BE5">
      <w:rPr>
        <w:rStyle w:val="Numerstrony"/>
        <w:rFonts w:ascii="Arial" w:hAnsi="Arial"/>
        <w:noProof/>
        <w:sz w:val="18"/>
        <w:szCs w:val="18"/>
      </w:rPr>
      <w:t>14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7BE5">
      <w:rPr>
        <w:rStyle w:val="Numerstrony"/>
        <w:rFonts w:ascii="Arial" w:hAnsi="Arial"/>
        <w:noProof/>
        <w:sz w:val="18"/>
        <w:szCs w:val="18"/>
      </w:rPr>
      <w:t>15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EA" w:rsidRDefault="00572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97" w:rsidRDefault="005B5997">
      <w:r>
        <w:separator/>
      </w:r>
    </w:p>
  </w:footnote>
  <w:footnote w:type="continuationSeparator" w:id="0">
    <w:p w:rsidR="005B5997" w:rsidRDefault="005B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EA" w:rsidRDefault="005729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EA" w:rsidRDefault="00572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997"/>
    <w:rsid w:val="000C4A85"/>
    <w:rsid w:val="001074FD"/>
    <w:rsid w:val="001306AD"/>
    <w:rsid w:val="00161679"/>
    <w:rsid w:val="00180468"/>
    <w:rsid w:val="001F2F5B"/>
    <w:rsid w:val="001F5C7C"/>
    <w:rsid w:val="00255C88"/>
    <w:rsid w:val="00257F25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29EA"/>
    <w:rsid w:val="00577E99"/>
    <w:rsid w:val="00583EF9"/>
    <w:rsid w:val="00587DBF"/>
    <w:rsid w:val="005B5997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A7BE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15</Pages>
  <Words>2415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5</cp:revision>
  <cp:lastPrinted>2018-03-13T13:33:00Z</cp:lastPrinted>
  <dcterms:created xsi:type="dcterms:W3CDTF">2018-03-13T13:31:00Z</dcterms:created>
  <dcterms:modified xsi:type="dcterms:W3CDTF">2018-03-13T13:33:00Z</dcterms:modified>
</cp:coreProperties>
</file>