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80653" w:rsidRDefault="00562D91" w:rsidP="00D80653">
      <w:pPr>
        <w:rPr>
          <w:rFonts w:ascii="Tahoma" w:hAnsi="Tahoma" w:cs="Tahoma"/>
          <w:b/>
          <w:bCs/>
          <w:sz w:val="16"/>
          <w:szCs w:val="16"/>
        </w:rPr>
      </w:pPr>
      <w:r w:rsidRPr="00D80653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80653" w:rsidRDefault="00562D91" w:rsidP="00D80653">
      <w:pPr>
        <w:rPr>
          <w:rFonts w:ascii="Tahoma" w:hAnsi="Tahoma" w:cs="Tahoma"/>
          <w:b/>
          <w:bCs/>
          <w:sz w:val="16"/>
          <w:szCs w:val="16"/>
        </w:rPr>
      </w:pPr>
      <w:r w:rsidRPr="00D80653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8065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80653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80653" w:rsidRDefault="00562D91" w:rsidP="00D80653">
      <w:pPr>
        <w:rPr>
          <w:rFonts w:ascii="Tahoma" w:hAnsi="Tahoma" w:cs="Tahoma"/>
          <w:b/>
          <w:bCs/>
          <w:sz w:val="16"/>
          <w:szCs w:val="16"/>
        </w:rPr>
      </w:pPr>
      <w:r w:rsidRPr="00D80653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8065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80653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80653" w:rsidRDefault="00562D91" w:rsidP="00D80653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Częstochowa</w:t>
      </w:r>
      <w:r w:rsidR="00F623C5" w:rsidRPr="00D80653">
        <w:rPr>
          <w:rFonts w:ascii="Tahoma" w:hAnsi="Tahoma" w:cs="Tahoma"/>
          <w:sz w:val="16"/>
          <w:szCs w:val="16"/>
        </w:rPr>
        <w:t xml:space="preserve"> dnia: </w:t>
      </w:r>
      <w:r w:rsidRPr="00D80653">
        <w:rPr>
          <w:rFonts w:ascii="Tahoma" w:hAnsi="Tahoma" w:cs="Tahoma"/>
          <w:sz w:val="16"/>
          <w:szCs w:val="16"/>
        </w:rPr>
        <w:t>2018-01-19</w:t>
      </w:r>
    </w:p>
    <w:p w:rsidR="006D4AB3" w:rsidRPr="00D80653" w:rsidRDefault="006D4AB3" w:rsidP="00D8065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D80653" w:rsidRDefault="00F623C5" w:rsidP="00D80653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b/>
          <w:bCs/>
          <w:sz w:val="16"/>
          <w:szCs w:val="16"/>
        </w:rPr>
        <w:t xml:space="preserve">L.dz.Rk -    </w:t>
      </w:r>
      <w:r w:rsidR="00885296">
        <w:rPr>
          <w:rFonts w:ascii="Tahoma" w:hAnsi="Tahoma" w:cs="Tahoma"/>
          <w:b/>
          <w:bCs/>
          <w:sz w:val="16"/>
          <w:szCs w:val="16"/>
        </w:rPr>
        <w:t>64/18</w:t>
      </w:r>
      <w:bookmarkStart w:id="0" w:name="_GoBack"/>
      <w:bookmarkEnd w:id="0"/>
      <w:r w:rsidR="006D4AB3" w:rsidRPr="00D80653">
        <w:rPr>
          <w:rFonts w:ascii="Tahoma" w:hAnsi="Tahoma" w:cs="Tahoma"/>
          <w:sz w:val="16"/>
          <w:szCs w:val="16"/>
        </w:rPr>
        <w:tab/>
      </w:r>
    </w:p>
    <w:p w:rsidR="006D4AB3" w:rsidRPr="00D80653" w:rsidRDefault="006D4AB3" w:rsidP="00D8065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O D P O W I E D Ź</w:t>
      </w:r>
    </w:p>
    <w:p w:rsidR="006D4AB3" w:rsidRPr="00D80653" w:rsidRDefault="006D4AB3" w:rsidP="00D8065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na zapytania w sprawie SIWZ</w:t>
      </w:r>
      <w:r w:rsidR="00E5084C" w:rsidRPr="00D80653">
        <w:rPr>
          <w:rFonts w:ascii="Tahoma" w:hAnsi="Tahoma" w:cs="Tahoma"/>
          <w:sz w:val="16"/>
          <w:szCs w:val="16"/>
        </w:rPr>
        <w:t xml:space="preserve"> oraz zmiana SIWZ</w:t>
      </w:r>
    </w:p>
    <w:p w:rsidR="00E5084C" w:rsidRPr="00D80653" w:rsidRDefault="00E5084C" w:rsidP="00D80653">
      <w:pPr>
        <w:rPr>
          <w:rFonts w:ascii="Tahoma" w:hAnsi="Tahoma" w:cs="Tahoma"/>
          <w:sz w:val="16"/>
          <w:szCs w:val="16"/>
        </w:rPr>
      </w:pPr>
    </w:p>
    <w:p w:rsidR="00E5084C" w:rsidRPr="00D80653" w:rsidRDefault="00E5084C" w:rsidP="00D80653">
      <w:pPr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80653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D80653" w:rsidRDefault="006D4AB3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D80653">
        <w:rPr>
          <w:rFonts w:ascii="Tahoma" w:hAnsi="Tahoma" w:cs="Tahoma"/>
          <w:sz w:val="16"/>
          <w:szCs w:val="16"/>
        </w:rPr>
        <w:t>(</w:t>
      </w:r>
      <w:r w:rsidR="000A1097" w:rsidRPr="00D80653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D80653">
        <w:rPr>
          <w:rFonts w:ascii="Tahoma" w:hAnsi="Tahoma" w:cs="Tahoma"/>
          <w:sz w:val="16"/>
          <w:szCs w:val="16"/>
        </w:rPr>
        <w:t>)</w:t>
      </w:r>
      <w:r w:rsidRPr="00D80653">
        <w:rPr>
          <w:rFonts w:ascii="Tahoma" w:hAnsi="Tahoma" w:cs="Tahoma"/>
          <w:sz w:val="16"/>
          <w:szCs w:val="16"/>
        </w:rPr>
        <w:t xml:space="preserve"> w trybie </w:t>
      </w:r>
      <w:r w:rsidR="00562D91" w:rsidRPr="00D80653">
        <w:rPr>
          <w:rFonts w:ascii="Tahoma" w:hAnsi="Tahoma" w:cs="Tahoma"/>
          <w:b/>
          <w:sz w:val="16"/>
          <w:szCs w:val="16"/>
        </w:rPr>
        <w:t>przetarg nieograniczony</w:t>
      </w:r>
      <w:r w:rsidRPr="00D80653">
        <w:rPr>
          <w:rFonts w:ascii="Tahoma" w:hAnsi="Tahoma" w:cs="Tahoma"/>
          <w:sz w:val="16"/>
          <w:szCs w:val="16"/>
        </w:rPr>
        <w:t>, na:</w:t>
      </w:r>
      <w:r w:rsidR="00A9791F" w:rsidRPr="00D80653">
        <w:rPr>
          <w:rFonts w:ascii="Tahoma" w:hAnsi="Tahoma" w:cs="Tahoma"/>
          <w:sz w:val="16"/>
          <w:szCs w:val="16"/>
        </w:rPr>
        <w:t xml:space="preserve"> </w:t>
      </w:r>
      <w:r w:rsidR="00562D91" w:rsidRPr="00D80653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Pr="00D80653">
        <w:rPr>
          <w:rFonts w:ascii="Tahoma" w:hAnsi="Tahoma" w:cs="Tahoma"/>
          <w:sz w:val="16"/>
          <w:szCs w:val="16"/>
        </w:rPr>
        <w:t>,</w:t>
      </w:r>
      <w:r w:rsidR="00A9791F" w:rsidRPr="00D80653">
        <w:rPr>
          <w:rFonts w:ascii="Tahoma" w:hAnsi="Tahoma" w:cs="Tahoma"/>
          <w:sz w:val="16"/>
          <w:szCs w:val="16"/>
        </w:rPr>
        <w:t xml:space="preserve"> spr. nr rej. </w:t>
      </w:r>
      <w:r w:rsidR="00562D91" w:rsidRPr="00D80653">
        <w:rPr>
          <w:rFonts w:ascii="Tahoma" w:hAnsi="Tahoma" w:cs="Tahoma"/>
          <w:b/>
          <w:sz w:val="16"/>
          <w:szCs w:val="16"/>
        </w:rPr>
        <w:t>ZP/DK-37/17</w:t>
      </w:r>
    </w:p>
    <w:p w:rsidR="00B44CD9" w:rsidRPr="00D80653" w:rsidRDefault="00B44CD9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Treść wspomnianej prośby jest następująca:</w:t>
      </w:r>
    </w:p>
    <w:p w:rsidR="00D80653" w:rsidRPr="00D80653" w:rsidRDefault="00D80653" w:rsidP="00D80653">
      <w:pPr>
        <w:pStyle w:val="Teksttreci20"/>
        <w:numPr>
          <w:ilvl w:val="0"/>
          <w:numId w:val="9"/>
        </w:numPr>
        <w:shd w:val="clear" w:color="auto" w:fill="auto"/>
        <w:tabs>
          <w:tab w:val="left" w:pos="1093"/>
        </w:tabs>
        <w:spacing w:after="0" w:line="240" w:lineRule="auto"/>
        <w:ind w:left="1100" w:hanging="360"/>
        <w:jc w:val="both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W Załączniku - Szczegółowym opisie przedmiotu zamówienia, w punkcie 1.4.1 - Wymagania minimalne Komputera All-in-One PC 22" w podpunkcie 5 - Procesor jest zapis o wyniku testu PassMark Average CPU Mark min. 5850 punktów, w związku z tym wnosimy pytanie:</w:t>
      </w:r>
    </w:p>
    <w:p w:rsidR="00D80653" w:rsidRPr="00D80653" w:rsidRDefault="00D80653" w:rsidP="00D80653">
      <w:pPr>
        <w:pStyle w:val="Teksttreci20"/>
        <w:numPr>
          <w:ilvl w:val="0"/>
          <w:numId w:val="10"/>
        </w:numPr>
        <w:shd w:val="clear" w:color="auto" w:fill="auto"/>
        <w:tabs>
          <w:tab w:val="left" w:pos="1820"/>
        </w:tabs>
        <w:spacing w:after="0" w:line="240" w:lineRule="auto"/>
        <w:ind w:left="1820" w:hanging="360"/>
        <w:jc w:val="both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 xml:space="preserve">Czy ze względu na codzienne aktualizacje wyników testów PassMark zamawiający wyrazi zgodę na zaoferowanie procesora osiągającego wynik min. 5840 punktów z dołączonym wydrukiem testu ze strony </w:t>
      </w:r>
      <w:r w:rsidRPr="00D80653">
        <w:rPr>
          <w:rFonts w:ascii="Tahoma" w:hAnsi="Tahoma" w:cs="Tahoma"/>
          <w:color w:val="000000"/>
          <w:sz w:val="16"/>
          <w:szCs w:val="16"/>
          <w:lang w:val="en-US" w:eastAsia="en-US" w:bidi="en-US"/>
        </w:rPr>
        <w:t>cpubenchmark.net.</w:t>
      </w:r>
    </w:p>
    <w:p w:rsidR="00D80653" w:rsidRPr="00D80653" w:rsidRDefault="00D80653" w:rsidP="00D80653">
      <w:pPr>
        <w:pStyle w:val="Teksttreci20"/>
        <w:numPr>
          <w:ilvl w:val="0"/>
          <w:numId w:val="9"/>
        </w:numPr>
        <w:shd w:val="clear" w:color="auto" w:fill="auto"/>
        <w:tabs>
          <w:tab w:val="left" w:pos="1093"/>
        </w:tabs>
        <w:spacing w:after="0" w:line="240" w:lineRule="auto"/>
        <w:ind w:left="1100" w:hanging="360"/>
        <w:jc w:val="both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W Załączniku - Szczegółowym opisie przedmiotu zamówienia, w punkcie 1.4.1 - Wymagania minimalne Komputera All-in-One PC 22" w podpunkcie 10 - Karta graficzna jest zapis o wyniku testu Videocard Benchmark min. 1200 punktów, w związku z tym wnosimy pytanie:</w:t>
      </w:r>
    </w:p>
    <w:p w:rsidR="00D80653" w:rsidRPr="00D80653" w:rsidRDefault="00D80653" w:rsidP="00D80653">
      <w:pPr>
        <w:pStyle w:val="Teksttreci20"/>
        <w:numPr>
          <w:ilvl w:val="0"/>
          <w:numId w:val="10"/>
        </w:numPr>
        <w:shd w:val="clear" w:color="auto" w:fill="auto"/>
        <w:tabs>
          <w:tab w:val="left" w:pos="1820"/>
        </w:tabs>
        <w:spacing w:after="0" w:line="240" w:lineRule="auto"/>
        <w:ind w:left="1820" w:hanging="360"/>
        <w:jc w:val="both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 xml:space="preserve">Czy ze względu na codzienne aktualizacje wyników testów Videocard Benchmark zamawiający wyrazi zgodę na zaoferowanie komputera z kartą graficzną osiągającą wynik w testach min. 1165 punktów z dołączonym wydrukiem testu ze strony </w:t>
      </w:r>
      <w:r w:rsidRPr="00D80653">
        <w:rPr>
          <w:rFonts w:ascii="Tahoma" w:hAnsi="Tahoma" w:cs="Tahoma"/>
          <w:color w:val="000000"/>
          <w:sz w:val="16"/>
          <w:szCs w:val="16"/>
          <w:lang w:val="en-US" w:eastAsia="en-US" w:bidi="en-US"/>
        </w:rPr>
        <w:t>videocardbenchmark.net.</w:t>
      </w:r>
    </w:p>
    <w:p w:rsidR="00B44CD9" w:rsidRPr="00D80653" w:rsidRDefault="00B44CD9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Stanowisko (wyjaśnienia) Zamawiającego w przedmiotowej kwestii jest następujące:</w:t>
      </w:r>
    </w:p>
    <w:p w:rsidR="00D80653" w:rsidRPr="00D80653" w:rsidRDefault="00D80653" w:rsidP="00D80653">
      <w:pPr>
        <w:rPr>
          <w:rFonts w:ascii="Tahoma" w:hAnsi="Tahoma" w:cs="Tahoma"/>
          <w:b/>
          <w:sz w:val="16"/>
          <w:szCs w:val="16"/>
        </w:rPr>
      </w:pPr>
      <w:r w:rsidRPr="00D80653">
        <w:rPr>
          <w:rFonts w:ascii="Tahoma" w:hAnsi="Tahoma" w:cs="Tahoma"/>
          <w:b/>
          <w:sz w:val="16"/>
          <w:szCs w:val="16"/>
        </w:rPr>
        <w:t>W pkt. 1.4.1</w:t>
      </w:r>
    </w:p>
    <w:p w:rsidR="00D80653" w:rsidRPr="00D80653" w:rsidRDefault="00D80653" w:rsidP="00D80653">
      <w:pPr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b/>
          <w:sz w:val="16"/>
          <w:szCs w:val="16"/>
        </w:rPr>
        <w:t>Było:</w:t>
      </w:r>
      <w:r w:rsidRPr="00D80653">
        <w:rPr>
          <w:rFonts w:ascii="Tahoma" w:hAnsi="Tahoma" w:cs="Tahoma"/>
          <w:sz w:val="16"/>
          <w:szCs w:val="16"/>
        </w:rPr>
        <w:t xml:space="preserve"> </w:t>
      </w:r>
    </w:p>
    <w:p w:rsidR="00D80653" w:rsidRPr="00D80653" w:rsidRDefault="00D80653" w:rsidP="00D80653">
      <w:pPr>
        <w:rPr>
          <w:rFonts w:ascii="Tahoma" w:hAnsi="Tahoma" w:cs="Tahoma"/>
          <w:color w:val="000000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Procesor 2 rdzenie, 4 wątki, 3M Cache, taktowanie min. 3.8GHz.</w:t>
      </w:r>
    </w:p>
    <w:p w:rsidR="00D80653" w:rsidRPr="00D80653" w:rsidRDefault="00D80653" w:rsidP="00D80653">
      <w:pPr>
        <w:rPr>
          <w:rFonts w:ascii="Tahoma" w:hAnsi="Tahoma" w:cs="Tahoma"/>
          <w:bCs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 xml:space="preserve">Procesor osiągający w teście PassMark Averange CPU Mark wynik min. 5850 punktów. </w:t>
      </w:r>
      <w:r w:rsidRPr="00D80653">
        <w:rPr>
          <w:rFonts w:ascii="Tahoma" w:hAnsi="Tahoma" w:cs="Tahoma"/>
          <w:bCs/>
          <w:sz w:val="16"/>
          <w:szCs w:val="16"/>
        </w:rPr>
        <w:t xml:space="preserve">Do oferty należy dołączyć wydruk ze strony: </w:t>
      </w:r>
      <w:hyperlink r:id="rId9" w:history="1">
        <w:r w:rsidRPr="00D80653">
          <w:rPr>
            <w:rStyle w:val="Hipercze"/>
            <w:rFonts w:ascii="Tahoma" w:hAnsi="Tahoma" w:cs="Tahoma"/>
            <w:bCs/>
            <w:sz w:val="16"/>
            <w:szCs w:val="16"/>
          </w:rPr>
          <w:t>http://www.cpubenchmark.net</w:t>
        </w:r>
      </w:hyperlink>
      <w:r w:rsidRPr="00D80653">
        <w:rPr>
          <w:rFonts w:ascii="Tahoma" w:hAnsi="Tahoma" w:cs="Tahoma"/>
          <w:bCs/>
          <w:sz w:val="16"/>
          <w:szCs w:val="16"/>
        </w:rPr>
        <w:t xml:space="preserve"> potwierdzający spełnienie wymogów SIWZ. Wynik nie starszy niż na dzień ogłoszenia postepowania.</w:t>
      </w:r>
    </w:p>
    <w:p w:rsidR="00D80653" w:rsidRPr="00D80653" w:rsidRDefault="00D80653" w:rsidP="00D80653">
      <w:pPr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b/>
          <w:sz w:val="16"/>
          <w:szCs w:val="16"/>
        </w:rPr>
        <w:t>Jest:</w:t>
      </w:r>
    </w:p>
    <w:p w:rsidR="00D80653" w:rsidRPr="00D80653" w:rsidRDefault="00D80653" w:rsidP="00D80653">
      <w:pPr>
        <w:rPr>
          <w:rFonts w:ascii="Tahoma" w:hAnsi="Tahoma" w:cs="Tahoma"/>
          <w:color w:val="000000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Procesor 2 rdzenie, 4 wątki, 3M Cache, taktowanie min. 3.8GHz.</w:t>
      </w:r>
    </w:p>
    <w:p w:rsidR="00D80653" w:rsidRPr="00D80653" w:rsidRDefault="00D80653" w:rsidP="00D80653">
      <w:pPr>
        <w:rPr>
          <w:rFonts w:ascii="Tahoma" w:hAnsi="Tahoma" w:cs="Tahoma"/>
          <w:bCs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 xml:space="preserve">Procesor osiągający w teście PassMark Averange CPU Mark wynik min. 5800 punktów. </w:t>
      </w:r>
      <w:r w:rsidRPr="00D80653">
        <w:rPr>
          <w:rFonts w:ascii="Tahoma" w:hAnsi="Tahoma" w:cs="Tahoma"/>
          <w:bCs/>
          <w:sz w:val="16"/>
          <w:szCs w:val="16"/>
        </w:rPr>
        <w:t xml:space="preserve">Do oferty należy dołączyć wydruk ze strony: </w:t>
      </w:r>
      <w:hyperlink r:id="rId10" w:history="1">
        <w:r w:rsidRPr="00D80653">
          <w:rPr>
            <w:rStyle w:val="Hipercze"/>
            <w:rFonts w:ascii="Tahoma" w:hAnsi="Tahoma" w:cs="Tahoma"/>
            <w:bCs/>
            <w:sz w:val="16"/>
            <w:szCs w:val="16"/>
          </w:rPr>
          <w:t>http://www.cpubenchmark.net</w:t>
        </w:r>
      </w:hyperlink>
      <w:r w:rsidRPr="00D80653">
        <w:rPr>
          <w:rFonts w:ascii="Tahoma" w:hAnsi="Tahoma" w:cs="Tahoma"/>
          <w:bCs/>
          <w:sz w:val="16"/>
          <w:szCs w:val="16"/>
        </w:rPr>
        <w:t xml:space="preserve"> potwierdzający spełnienie wymogów SIWZ. Wynik nie starszy niż na dzień ogłoszenia postepowania.</w:t>
      </w:r>
    </w:p>
    <w:p w:rsidR="00D80653" w:rsidRPr="00D80653" w:rsidRDefault="00D80653" w:rsidP="00D80653">
      <w:pPr>
        <w:autoSpaceDN w:val="0"/>
        <w:rPr>
          <w:rFonts w:ascii="Tahoma" w:hAnsi="Tahoma" w:cs="Tahoma"/>
          <w:bCs/>
          <w:sz w:val="16"/>
          <w:szCs w:val="16"/>
        </w:rPr>
      </w:pPr>
    </w:p>
    <w:p w:rsidR="00D80653" w:rsidRPr="00D80653" w:rsidRDefault="00D80653" w:rsidP="00D80653">
      <w:pPr>
        <w:autoSpaceDN w:val="0"/>
        <w:rPr>
          <w:rFonts w:ascii="Tahoma" w:hAnsi="Tahoma" w:cs="Tahoma"/>
          <w:bCs/>
          <w:sz w:val="16"/>
          <w:szCs w:val="16"/>
        </w:rPr>
      </w:pPr>
      <w:r w:rsidRPr="00D80653">
        <w:rPr>
          <w:rFonts w:ascii="Tahoma" w:hAnsi="Tahoma" w:cs="Tahoma"/>
          <w:b/>
          <w:bCs/>
          <w:sz w:val="16"/>
          <w:szCs w:val="16"/>
        </w:rPr>
        <w:t>Było:</w:t>
      </w:r>
    </w:p>
    <w:p w:rsidR="00D80653" w:rsidRPr="00D80653" w:rsidRDefault="00D80653" w:rsidP="00D80653">
      <w:pPr>
        <w:rPr>
          <w:rFonts w:ascii="Tahoma" w:hAnsi="Tahoma" w:cs="Tahoma"/>
          <w:color w:val="000000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Zintegrowana karta graficzna wykorzystująca pamięć RAM systemu przydzielaną dynamicznie na potrzeby grafiki w trybie UMA (Unified Memory Access).</w:t>
      </w:r>
    </w:p>
    <w:p w:rsidR="00D80653" w:rsidRPr="00D80653" w:rsidRDefault="00D80653" w:rsidP="00D80653">
      <w:pPr>
        <w:autoSpaceDN w:val="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Karta graficzną osiągająca min. 1200 pkt w teście Videocard Benchmark (http://www.videocardbenchmark.net/) – na potwierdzenie spełnienia specyfikacji technicznej należy dołączyć wydruk potwierdzający osiągnięcie takiego wyniku.</w:t>
      </w:r>
    </w:p>
    <w:p w:rsidR="00D80653" w:rsidRPr="00D80653" w:rsidRDefault="00D80653" w:rsidP="00D80653">
      <w:pPr>
        <w:autoSpaceDN w:val="0"/>
        <w:rPr>
          <w:rFonts w:ascii="Tahoma" w:hAnsi="Tahoma" w:cs="Tahoma"/>
          <w:b/>
          <w:sz w:val="16"/>
          <w:szCs w:val="16"/>
        </w:rPr>
      </w:pPr>
    </w:p>
    <w:p w:rsidR="00D80653" w:rsidRPr="00D80653" w:rsidRDefault="00D80653" w:rsidP="00D80653">
      <w:pPr>
        <w:autoSpaceDN w:val="0"/>
        <w:rPr>
          <w:rFonts w:ascii="Tahoma" w:hAnsi="Tahoma" w:cs="Tahoma"/>
          <w:bCs/>
          <w:sz w:val="16"/>
          <w:szCs w:val="16"/>
        </w:rPr>
      </w:pPr>
      <w:r w:rsidRPr="00D80653">
        <w:rPr>
          <w:rFonts w:ascii="Tahoma" w:hAnsi="Tahoma" w:cs="Tahoma"/>
          <w:b/>
          <w:sz w:val="16"/>
          <w:szCs w:val="16"/>
        </w:rPr>
        <w:t>Jest:</w:t>
      </w:r>
    </w:p>
    <w:p w:rsidR="00D80653" w:rsidRPr="00D80653" w:rsidRDefault="00D80653" w:rsidP="00D80653">
      <w:pPr>
        <w:rPr>
          <w:rFonts w:ascii="Tahoma" w:hAnsi="Tahoma" w:cs="Tahoma"/>
          <w:color w:val="000000"/>
          <w:sz w:val="16"/>
          <w:szCs w:val="16"/>
        </w:rPr>
      </w:pPr>
      <w:r w:rsidRPr="00D80653">
        <w:rPr>
          <w:rFonts w:ascii="Tahoma" w:hAnsi="Tahoma" w:cs="Tahoma"/>
          <w:color w:val="000000"/>
          <w:sz w:val="16"/>
          <w:szCs w:val="16"/>
        </w:rPr>
        <w:t>Zintegrowana karta graficzna wykorzystująca pamięć RAM systemu przydzielaną dynamicznie na potrzeby grafiki w trybie UMA (Unified Memory Access).</w:t>
      </w:r>
    </w:p>
    <w:p w:rsidR="00D80653" w:rsidRPr="00D80653" w:rsidRDefault="00D80653" w:rsidP="00D80653">
      <w:pPr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Karta graficzną osiągająca min. 1100 pkt w teście Videocard Benchmark (http://www.videocardbenchmark.net/) – na potwierdzenie spełnienia specyfikacji technicznej należy dołączyć wydruk potwierdzający osiągnięcie takiego wyniku.</w:t>
      </w:r>
    </w:p>
    <w:p w:rsidR="00D80653" w:rsidRPr="00D80653" w:rsidRDefault="00D80653" w:rsidP="00D80653">
      <w:pPr>
        <w:rPr>
          <w:rFonts w:ascii="Tahoma" w:hAnsi="Tahoma" w:cs="Tahoma"/>
          <w:sz w:val="16"/>
          <w:szCs w:val="16"/>
        </w:rPr>
      </w:pPr>
    </w:p>
    <w:p w:rsidR="00B44CD9" w:rsidRPr="00D80653" w:rsidRDefault="00B44CD9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5084C" w:rsidRPr="00D80653" w:rsidRDefault="00E5084C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4CD9" w:rsidRPr="00D80653" w:rsidRDefault="00B44CD9" w:rsidP="00D80653">
      <w:pPr>
        <w:pStyle w:val="Tekstpodstawowywcity3"/>
        <w:spacing w:line="240" w:lineRule="auto"/>
        <w:ind w:firstLine="36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b/>
          <w:sz w:val="16"/>
          <w:szCs w:val="16"/>
        </w:rPr>
        <w:t>Jednocześnie Zamawiający informuje iż zmienia następujące załączniki do SIWZ:</w:t>
      </w:r>
    </w:p>
    <w:p w:rsidR="00B44CD9" w:rsidRPr="00D80653" w:rsidRDefault="00B44CD9" w:rsidP="00D80653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Załącznik – Szczegółowy opis przedmiotu zamówienia</w:t>
      </w:r>
    </w:p>
    <w:p w:rsidR="00B44CD9" w:rsidRPr="00D80653" w:rsidRDefault="00B44CD9" w:rsidP="00D80653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Załącznik – Tabela Parametrów Technicznych</w:t>
      </w:r>
    </w:p>
    <w:p w:rsidR="00E5084C" w:rsidRPr="00D80653" w:rsidRDefault="00E5084C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D80653" w:rsidRDefault="00F623C5" w:rsidP="00D80653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A063D3" w:rsidRPr="00D80653" w:rsidRDefault="00A063D3" w:rsidP="00D80653">
      <w:pPr>
        <w:ind w:firstLine="284"/>
        <w:jc w:val="right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KANCLERZ POLITECHNIKI</w:t>
      </w:r>
      <w:r w:rsidRPr="00D80653">
        <w:rPr>
          <w:rFonts w:ascii="Tahoma" w:hAnsi="Tahoma" w:cs="Tahoma"/>
          <w:sz w:val="16"/>
          <w:szCs w:val="16"/>
        </w:rPr>
        <w:br/>
        <w:t>CZĘSTOCHOWSKIEJ</w:t>
      </w:r>
    </w:p>
    <w:p w:rsidR="00A9791F" w:rsidRPr="00D80653" w:rsidRDefault="00562D91" w:rsidP="00D80653">
      <w:pPr>
        <w:ind w:firstLine="284"/>
        <w:jc w:val="right"/>
        <w:rPr>
          <w:rFonts w:ascii="Tahoma" w:hAnsi="Tahoma" w:cs="Tahoma"/>
          <w:sz w:val="16"/>
          <w:szCs w:val="16"/>
        </w:rPr>
      </w:pPr>
      <w:r w:rsidRPr="00D80653">
        <w:rPr>
          <w:rFonts w:ascii="Tahoma" w:hAnsi="Tahoma" w:cs="Tahoma"/>
          <w:sz w:val="16"/>
          <w:szCs w:val="16"/>
        </w:rPr>
        <w:t>dr inż. Arkadiusz</w:t>
      </w:r>
      <w:r w:rsidR="00A9791F" w:rsidRPr="00D80653">
        <w:rPr>
          <w:rFonts w:ascii="Tahoma" w:hAnsi="Tahoma" w:cs="Tahoma"/>
          <w:sz w:val="16"/>
          <w:szCs w:val="16"/>
        </w:rPr>
        <w:t xml:space="preserve"> </w:t>
      </w:r>
      <w:r w:rsidRPr="00D80653">
        <w:rPr>
          <w:rFonts w:ascii="Tahoma" w:hAnsi="Tahoma" w:cs="Tahoma"/>
          <w:sz w:val="16"/>
          <w:szCs w:val="16"/>
        </w:rPr>
        <w:t>Kociszewski</w:t>
      </w:r>
    </w:p>
    <w:p w:rsidR="006D4AB3" w:rsidRPr="00D80653" w:rsidRDefault="006D4AB3" w:rsidP="00D80653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D80653" w:rsidRDefault="006D4AB3" w:rsidP="00D80653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D806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0C4" w:rsidRDefault="002A10C4">
      <w:r>
        <w:separator/>
      </w:r>
    </w:p>
  </w:endnote>
  <w:endnote w:type="continuationSeparator" w:id="0">
    <w:p w:rsidR="002A10C4" w:rsidRDefault="002A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52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52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06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0C4" w:rsidRDefault="002A10C4">
      <w:r>
        <w:separator/>
      </w:r>
    </w:p>
  </w:footnote>
  <w:footnote w:type="continuationSeparator" w:id="0">
    <w:p w:rsidR="002A10C4" w:rsidRDefault="002A1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D91" w:rsidRDefault="00562D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D91" w:rsidRDefault="00562D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D91" w:rsidRDefault="00562D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76235"/>
    <w:multiLevelType w:val="multilevel"/>
    <w:tmpl w:val="8D4E5DC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4C62D5B"/>
    <w:multiLevelType w:val="hybridMultilevel"/>
    <w:tmpl w:val="08167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AF7F8E"/>
    <w:multiLevelType w:val="multilevel"/>
    <w:tmpl w:val="8FEAAE90"/>
    <w:lvl w:ilvl="0">
      <w:start w:val="1"/>
      <w:numFmt w:val="bullet"/>
      <w:lvlText w:val="•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0C4"/>
    <w:rsid w:val="00031374"/>
    <w:rsid w:val="000A1097"/>
    <w:rsid w:val="00180C6E"/>
    <w:rsid w:val="00190795"/>
    <w:rsid w:val="002A10C4"/>
    <w:rsid w:val="005144A9"/>
    <w:rsid w:val="00562D91"/>
    <w:rsid w:val="00572A77"/>
    <w:rsid w:val="005B1B08"/>
    <w:rsid w:val="006D4AB3"/>
    <w:rsid w:val="006F3B81"/>
    <w:rsid w:val="00885296"/>
    <w:rsid w:val="00A063D3"/>
    <w:rsid w:val="00A905AC"/>
    <w:rsid w:val="00A9791F"/>
    <w:rsid w:val="00B068C3"/>
    <w:rsid w:val="00B44CD9"/>
    <w:rsid w:val="00C370F2"/>
    <w:rsid w:val="00C44EEC"/>
    <w:rsid w:val="00D10F92"/>
    <w:rsid w:val="00D80653"/>
    <w:rsid w:val="00DF32E8"/>
    <w:rsid w:val="00E2789F"/>
    <w:rsid w:val="00E5084C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B44CD9"/>
    <w:rPr>
      <w:sz w:val="26"/>
    </w:rPr>
  </w:style>
  <w:style w:type="character" w:styleId="Hipercze">
    <w:name w:val="Hyperlink"/>
    <w:uiPriority w:val="99"/>
    <w:unhideWhenUsed/>
    <w:rsid w:val="00D80653"/>
    <w:rPr>
      <w:color w:val="0000FF"/>
      <w:u w:val="single"/>
    </w:rPr>
  </w:style>
  <w:style w:type="character" w:customStyle="1" w:styleId="Teksttreci2">
    <w:name w:val="Tekst treści (2)_"/>
    <w:link w:val="Teksttreci20"/>
    <w:locked/>
    <w:rsid w:val="00D80653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80653"/>
    <w:pPr>
      <w:widowControl w:val="0"/>
      <w:shd w:val="clear" w:color="auto" w:fill="FFFFFF"/>
      <w:spacing w:after="360" w:line="0" w:lineRule="atLeast"/>
      <w:ind w:hanging="360"/>
      <w:jc w:val="right"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rsid w:val="00D806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06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4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cpubenchmark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pubenchmark.ne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FA372-13BC-42AB-9D71-21F1DDEC3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467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2018-01-19T14:13:00Z</cp:lastPrinted>
  <dcterms:created xsi:type="dcterms:W3CDTF">2018-01-19T14:22:00Z</dcterms:created>
  <dcterms:modified xsi:type="dcterms:W3CDTF">2018-01-19T14:22:00Z</dcterms:modified>
</cp:coreProperties>
</file>