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60694A" w:rsidRDefault="00503602" w:rsidP="0060694A">
      <w:pPr>
        <w:rPr>
          <w:rFonts w:ascii="Tahoma" w:hAnsi="Tahoma" w:cs="Tahoma"/>
          <w:b/>
          <w:bCs/>
          <w:sz w:val="16"/>
          <w:szCs w:val="16"/>
        </w:rPr>
      </w:pPr>
      <w:r w:rsidRPr="0060694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60694A" w:rsidRDefault="00503602" w:rsidP="0060694A">
      <w:pPr>
        <w:rPr>
          <w:rFonts w:ascii="Tahoma" w:hAnsi="Tahoma" w:cs="Tahoma"/>
          <w:b/>
          <w:bCs/>
          <w:sz w:val="16"/>
          <w:szCs w:val="16"/>
        </w:rPr>
      </w:pPr>
      <w:r w:rsidRPr="0060694A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60694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60694A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60694A" w:rsidRDefault="00503602" w:rsidP="0060694A">
      <w:pPr>
        <w:rPr>
          <w:rFonts w:ascii="Tahoma" w:hAnsi="Tahoma" w:cs="Tahoma"/>
          <w:b/>
          <w:bCs/>
          <w:sz w:val="16"/>
          <w:szCs w:val="16"/>
        </w:rPr>
      </w:pPr>
      <w:r w:rsidRPr="0060694A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60694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60694A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60694A" w:rsidRDefault="00503602" w:rsidP="0060694A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Częstochowa</w:t>
      </w:r>
      <w:r w:rsidR="00F623C5" w:rsidRPr="0060694A">
        <w:rPr>
          <w:rFonts w:ascii="Tahoma" w:hAnsi="Tahoma" w:cs="Tahoma"/>
          <w:sz w:val="16"/>
          <w:szCs w:val="16"/>
        </w:rPr>
        <w:t xml:space="preserve"> dnia: </w:t>
      </w:r>
      <w:r w:rsidRPr="0060694A">
        <w:rPr>
          <w:rFonts w:ascii="Tahoma" w:hAnsi="Tahoma" w:cs="Tahoma"/>
          <w:sz w:val="16"/>
          <w:szCs w:val="16"/>
        </w:rPr>
        <w:t>2018-01-18</w:t>
      </w:r>
    </w:p>
    <w:p w:rsidR="006D4AB3" w:rsidRPr="0060694A" w:rsidRDefault="006D4AB3" w:rsidP="0060694A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60694A" w:rsidRDefault="007F0BA6" w:rsidP="0060694A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L.dz.Rk - 63/18</w:t>
      </w:r>
      <w:r w:rsidR="006D4AB3" w:rsidRPr="0060694A">
        <w:rPr>
          <w:rFonts w:ascii="Tahoma" w:hAnsi="Tahoma" w:cs="Tahoma"/>
          <w:sz w:val="16"/>
          <w:szCs w:val="16"/>
        </w:rPr>
        <w:tab/>
      </w:r>
    </w:p>
    <w:p w:rsidR="006D4AB3" w:rsidRPr="0060694A" w:rsidRDefault="006D4AB3" w:rsidP="006069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60694A" w:rsidRDefault="006D4AB3" w:rsidP="006069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60694A" w:rsidRDefault="006D4AB3" w:rsidP="0060694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O D P O W I E D Ź</w:t>
      </w:r>
    </w:p>
    <w:p w:rsidR="006D4AB3" w:rsidRPr="0060694A" w:rsidRDefault="006D4AB3" w:rsidP="0060694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na zapytania w sprawie SIWZ</w:t>
      </w:r>
      <w:r w:rsidR="00AC7E50" w:rsidRPr="0060694A">
        <w:rPr>
          <w:rFonts w:ascii="Tahoma" w:hAnsi="Tahoma" w:cs="Tahoma"/>
          <w:sz w:val="16"/>
          <w:szCs w:val="16"/>
        </w:rPr>
        <w:t xml:space="preserve"> oraz zmiana SIWZ</w:t>
      </w:r>
    </w:p>
    <w:p w:rsidR="000C7BE6" w:rsidRPr="0060694A" w:rsidRDefault="000C7BE6" w:rsidP="0060694A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0C7BE6" w:rsidRPr="0060694A" w:rsidRDefault="000C7BE6" w:rsidP="0060694A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bookmarkStart w:id="0" w:name="_GoBack"/>
      <w:bookmarkEnd w:id="0"/>
    </w:p>
    <w:p w:rsidR="006D4AB3" w:rsidRPr="0060694A" w:rsidRDefault="006D4AB3" w:rsidP="0060694A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60694A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60694A" w:rsidRDefault="006D4AB3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60694A">
        <w:rPr>
          <w:rFonts w:ascii="Tahoma" w:hAnsi="Tahoma" w:cs="Tahoma"/>
          <w:sz w:val="16"/>
          <w:szCs w:val="16"/>
        </w:rPr>
        <w:t>(</w:t>
      </w:r>
      <w:r w:rsidR="000A1097" w:rsidRPr="0060694A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60694A">
        <w:rPr>
          <w:rFonts w:ascii="Tahoma" w:hAnsi="Tahoma" w:cs="Tahoma"/>
          <w:sz w:val="16"/>
          <w:szCs w:val="16"/>
        </w:rPr>
        <w:t>)</w:t>
      </w:r>
      <w:r w:rsidRPr="0060694A">
        <w:rPr>
          <w:rFonts w:ascii="Tahoma" w:hAnsi="Tahoma" w:cs="Tahoma"/>
          <w:sz w:val="16"/>
          <w:szCs w:val="16"/>
        </w:rPr>
        <w:t xml:space="preserve"> w trybie </w:t>
      </w:r>
      <w:r w:rsidR="00503602" w:rsidRPr="0060694A">
        <w:rPr>
          <w:rFonts w:ascii="Tahoma" w:hAnsi="Tahoma" w:cs="Tahoma"/>
          <w:b/>
          <w:sz w:val="16"/>
          <w:szCs w:val="16"/>
        </w:rPr>
        <w:t>przetarg nieograniczony</w:t>
      </w:r>
      <w:r w:rsidRPr="0060694A">
        <w:rPr>
          <w:rFonts w:ascii="Tahoma" w:hAnsi="Tahoma" w:cs="Tahoma"/>
          <w:sz w:val="16"/>
          <w:szCs w:val="16"/>
        </w:rPr>
        <w:t>, na:</w:t>
      </w:r>
      <w:r w:rsidR="00A9791F" w:rsidRPr="0060694A">
        <w:rPr>
          <w:rFonts w:ascii="Tahoma" w:hAnsi="Tahoma" w:cs="Tahoma"/>
          <w:sz w:val="16"/>
          <w:szCs w:val="16"/>
        </w:rPr>
        <w:t xml:space="preserve"> </w:t>
      </w:r>
      <w:r w:rsidR="00503602" w:rsidRPr="0060694A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Pr="0060694A">
        <w:rPr>
          <w:rFonts w:ascii="Tahoma" w:hAnsi="Tahoma" w:cs="Tahoma"/>
          <w:sz w:val="16"/>
          <w:szCs w:val="16"/>
        </w:rPr>
        <w:t>,</w:t>
      </w:r>
      <w:r w:rsidR="00A9791F" w:rsidRPr="0060694A">
        <w:rPr>
          <w:rFonts w:ascii="Tahoma" w:hAnsi="Tahoma" w:cs="Tahoma"/>
          <w:sz w:val="16"/>
          <w:szCs w:val="16"/>
        </w:rPr>
        <w:t xml:space="preserve"> spr. nr rej. </w:t>
      </w:r>
      <w:r w:rsidR="00503602" w:rsidRPr="0060694A">
        <w:rPr>
          <w:rFonts w:ascii="Tahoma" w:hAnsi="Tahoma" w:cs="Tahoma"/>
          <w:b/>
          <w:sz w:val="16"/>
          <w:szCs w:val="16"/>
        </w:rPr>
        <w:t>ZP/DK-37/17</w:t>
      </w:r>
      <w:r w:rsidR="000C7BE6" w:rsidRPr="0060694A">
        <w:rPr>
          <w:rFonts w:ascii="Tahoma" w:hAnsi="Tahoma" w:cs="Tahoma"/>
          <w:b/>
          <w:sz w:val="16"/>
          <w:szCs w:val="16"/>
        </w:rPr>
        <w:t>.</w:t>
      </w:r>
    </w:p>
    <w:p w:rsidR="00AC7E50" w:rsidRPr="0060694A" w:rsidRDefault="00AC7E50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60694A" w:rsidRDefault="006D4AB3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60694A">
        <w:rPr>
          <w:rFonts w:ascii="Tahoma" w:hAnsi="Tahoma" w:cs="Tahoma"/>
          <w:sz w:val="16"/>
          <w:szCs w:val="16"/>
          <w:u w:val="single"/>
        </w:rPr>
        <w:t xml:space="preserve">Treść wspomnianej prośby </w:t>
      </w:r>
      <w:r w:rsidR="00AC7E50" w:rsidRPr="0060694A">
        <w:rPr>
          <w:rFonts w:ascii="Tahoma" w:hAnsi="Tahoma" w:cs="Tahoma"/>
          <w:sz w:val="16"/>
          <w:szCs w:val="16"/>
          <w:u w:val="single"/>
        </w:rPr>
        <w:t>oraz stanowisko Zamawiającego są następujące</w:t>
      </w:r>
      <w:r w:rsidRPr="0060694A">
        <w:rPr>
          <w:rFonts w:ascii="Tahoma" w:hAnsi="Tahoma" w:cs="Tahoma"/>
          <w:sz w:val="16"/>
          <w:szCs w:val="16"/>
          <w:u w:val="single"/>
        </w:rPr>
        <w:t>:</w:t>
      </w:r>
    </w:p>
    <w:p w:rsidR="00AC7E50" w:rsidRPr="0060694A" w:rsidRDefault="00AC7E50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AC7E50" w:rsidRPr="0060694A" w:rsidRDefault="00AC7E50" w:rsidP="0060694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60694A">
        <w:rPr>
          <w:rFonts w:ascii="Tahoma" w:hAnsi="Tahoma" w:cs="Tahoma"/>
          <w:b/>
          <w:sz w:val="16"/>
          <w:szCs w:val="16"/>
          <w:u w:val="single"/>
        </w:rPr>
        <w:t>Pytanie 1.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Mamy pytanie dotyczące ZP/DK-37/17 zad 2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W pozycji 2.1.13 oraz w pozycji 2.1.15 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Zamawiający wymaga myszy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Typ myszy - Optyczna, laserowa 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Co Zamawiający miał na myśli bo na rynku jest albo mysz optyczna albo laserowa i jest to zapis nie jednoznaczny. 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Czy Zamawiający dopuszcza w obu tych przypadkach zapis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Typ myszy - optyczna lub laserowa ?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50388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60694A">
        <w:rPr>
          <w:rFonts w:ascii="Tahoma" w:hAnsi="Tahoma" w:cs="Tahoma"/>
          <w:sz w:val="16"/>
          <w:szCs w:val="16"/>
          <w:u w:val="single"/>
        </w:rPr>
        <w:t>Odpowiedź:</w:t>
      </w:r>
    </w:p>
    <w:p w:rsidR="00503602" w:rsidRPr="0060694A" w:rsidRDefault="00AC7E50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Zamawiający nie chcąc ograniczać konkurencji rezygnuje z zapisu laserowa. Reszta wymaganych parametrów w szczególności minimalna rozdzielczość podana w DPI, pozostają bez zmian.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03602" w:rsidRPr="0060694A" w:rsidRDefault="00AC7E50" w:rsidP="0060694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60694A">
        <w:rPr>
          <w:rFonts w:ascii="Tahoma" w:hAnsi="Tahoma" w:cs="Tahoma"/>
          <w:b/>
          <w:sz w:val="16"/>
          <w:szCs w:val="16"/>
          <w:u w:val="single"/>
        </w:rPr>
        <w:t>P</w:t>
      </w:r>
      <w:r w:rsidR="00503602" w:rsidRPr="0060694A">
        <w:rPr>
          <w:rFonts w:ascii="Tahoma" w:hAnsi="Tahoma" w:cs="Tahoma"/>
          <w:b/>
          <w:sz w:val="16"/>
          <w:szCs w:val="16"/>
          <w:u w:val="single"/>
        </w:rPr>
        <w:t>ytanie 2: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Proszę o udzielenie wyjaśnień: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1.4 - Komputer typu All-In-One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Czy Zamawiający dopuści komputery światowego producenta (np. HP Inc. 600 G3 AiO) posiadające: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a)       Regulację jasności oraz wyłączenia mikrofony za pomocą klawiatury co jest bardzie praktyczne ?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b)      Wbudowaną kamerę 720p nie mającą istotnego wpływu na pogorszenie tego parametru ?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c)       BIOS - zgodnie z wymaganiami komputera typ 1,2,3,4 ?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Możliwość odczytania z BIOS: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1. Wersji BIOS wraz z datą wydania wersji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2. Modelu procesora, prędkości procesora, wielkość pamięci cache L1/L2/L3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3. Informacji o ilości pamięci RAM wraz z informacją o jej prędkości, pojemności i obsadzeniu na poszczególnych slotach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4. Informacji o dysku twardym: model, pojemność,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5. Informacji o napędzie optycznym: model,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6. Informacji o MAC adresie karty sieciowej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Możliwość wyłączenia/włączenia: zintegrowanej karty sieciowej, kontrolera audio, serial portu, portów USB (przód, tył), funkcjonalności ładowania zewnętrznych urządzeń przez port USB, poszczególnych slotów SATA, czytnika kart SD, wewnętrznego głośnika, funkcji TurboBoost, wirtualizacji z poziomu BIOS bez uruchamiania systemu operacyjnego z dysku twardego komputera lub innych, podłączonych do niego, urządzeń zewnętrznych.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Funkcja blokowania/odblokowania BOOT-owania stacji roboczej z dysku twardego, zewnętrznych urządzeń oraz sieci bez potrzeby uruchamiania systemu operacyjnego z dysku twardego komputera lub innych, podłączonych do niego, urządzeń zewnętrznych.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Możliwość bez potrzeby uruchamiania systemu operacyjnego z dysku twardego komputera lub innych, podłączonych do niego urządzeń zewnętrznych - ustawienia hasła na poziomie administratora.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BIOS musi posiadać funkcję update BIOS z opcją automatycznego update BIOS przez sieć włączaną na poziomie BIOS przez użytkownika bez potrzeby uruchamiania systemu operacyjnego z dysku twardego komputera lub innych, podłączonych do niego, urządzeń zewnętrznych.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d)      System diagnostyczny zgodnie z wymaganiami komputera typ 1,2,3,4: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Z przodu obudowy wymagany jest wbudowany fabrycznie wizualny system diagnostyczny, służący do sygnalizowania i diagnozowania problemów z komputerem i jego komponentami, który musi sygnalizować co najmniej: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  awarie procesora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  uszkodzenie kontrolera Video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  uszkodzenie pamięci RAM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uszkodzenie zasilacza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e)      Głośność jednostki mierzona z pozycji operatora w trybie IDLE max. 24 dB</w:t>
      </w:r>
    </w:p>
    <w:p w:rsidR="00503602" w:rsidRPr="0060694A" w:rsidRDefault="00503602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50388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60694A">
        <w:rPr>
          <w:rFonts w:ascii="Tahoma" w:hAnsi="Tahoma" w:cs="Tahoma"/>
          <w:sz w:val="16"/>
          <w:szCs w:val="16"/>
          <w:u w:val="single"/>
        </w:rPr>
        <w:t>Odpowiedź:</w:t>
      </w:r>
    </w:p>
    <w:p w:rsidR="00676955" w:rsidRPr="0060694A" w:rsidRDefault="00676955" w:rsidP="0060694A">
      <w:pPr>
        <w:rPr>
          <w:rFonts w:ascii="Tahoma" w:hAnsi="Tahoma" w:cs="Tahoma"/>
          <w:b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Zamawiający dokonuje następujących zmian w opisie przedmiotu zamówienia</w:t>
      </w:r>
      <w:r w:rsidRPr="0060694A">
        <w:rPr>
          <w:rFonts w:ascii="Tahoma" w:hAnsi="Tahoma" w:cs="Tahoma"/>
          <w:sz w:val="16"/>
          <w:szCs w:val="16"/>
        </w:rPr>
        <w:t xml:space="preserve"> Komputera typu All-In-One</w:t>
      </w:r>
      <w:r w:rsidRPr="0060694A">
        <w:rPr>
          <w:rFonts w:ascii="Tahoma" w:hAnsi="Tahoma" w:cs="Tahoma"/>
          <w:b/>
          <w:sz w:val="16"/>
          <w:szCs w:val="16"/>
        </w:rPr>
        <w:t xml:space="preserve"> :</w:t>
      </w:r>
    </w:p>
    <w:p w:rsidR="00676955" w:rsidRPr="0060694A" w:rsidRDefault="00676955" w:rsidP="0060694A">
      <w:pPr>
        <w:rPr>
          <w:rFonts w:ascii="Tahoma" w:hAnsi="Tahoma" w:cs="Tahoma"/>
          <w:b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W pkt. 1.4.1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lastRenderedPageBreak/>
        <w:t>Było:</w:t>
      </w:r>
      <w:r w:rsidRPr="0060694A">
        <w:rPr>
          <w:rFonts w:ascii="Tahoma" w:hAnsi="Tahoma" w:cs="Tahoma"/>
          <w:sz w:val="16"/>
          <w:szCs w:val="16"/>
        </w:rPr>
        <w:t xml:space="preserve"> </w:t>
      </w:r>
    </w:p>
    <w:p w:rsidR="00676955" w:rsidRPr="0060694A" w:rsidRDefault="00676955" w:rsidP="0060694A">
      <w:pPr>
        <w:numPr>
          <w:ilvl w:val="0"/>
          <w:numId w:val="9"/>
        </w:numPr>
        <w:autoSpaceDN w:val="0"/>
        <w:rPr>
          <w:rFonts w:ascii="Tahoma" w:hAnsi="Tahoma" w:cs="Tahoma"/>
          <w:bCs/>
          <w:sz w:val="16"/>
          <w:szCs w:val="16"/>
        </w:rPr>
      </w:pPr>
      <w:r w:rsidRPr="0060694A">
        <w:rPr>
          <w:rFonts w:ascii="Tahoma" w:hAnsi="Tahoma" w:cs="Tahoma"/>
          <w:bCs/>
          <w:sz w:val="16"/>
          <w:szCs w:val="16"/>
        </w:rPr>
        <w:t>Wbudowane w obudowę przyciski regulacji jasności oraz wyłączania mikrofonu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Jest:</w:t>
      </w:r>
    </w:p>
    <w:p w:rsidR="00676955" w:rsidRPr="0060694A" w:rsidRDefault="00676955" w:rsidP="0060694A">
      <w:pPr>
        <w:numPr>
          <w:ilvl w:val="0"/>
          <w:numId w:val="9"/>
        </w:numPr>
        <w:autoSpaceDN w:val="0"/>
        <w:rPr>
          <w:rFonts w:ascii="Tahoma" w:hAnsi="Tahoma" w:cs="Tahoma"/>
          <w:bCs/>
          <w:sz w:val="16"/>
          <w:szCs w:val="16"/>
        </w:rPr>
      </w:pPr>
      <w:r w:rsidRPr="0060694A">
        <w:rPr>
          <w:rFonts w:ascii="Tahoma" w:hAnsi="Tahoma" w:cs="Tahoma"/>
          <w:bCs/>
          <w:sz w:val="16"/>
          <w:szCs w:val="16"/>
        </w:rPr>
        <w:t>Przyciski regulacji jasności oraz wyłączania mikrofonu (obudowa lub równoważnie klawiatura)</w:t>
      </w:r>
    </w:p>
    <w:p w:rsidR="00676955" w:rsidRPr="0060694A" w:rsidRDefault="00676955" w:rsidP="0060694A">
      <w:pPr>
        <w:autoSpaceDN w:val="0"/>
        <w:rPr>
          <w:rFonts w:ascii="Tahoma" w:hAnsi="Tahoma" w:cs="Tahoma"/>
          <w:bCs/>
          <w:sz w:val="16"/>
          <w:szCs w:val="16"/>
        </w:rPr>
      </w:pPr>
    </w:p>
    <w:p w:rsidR="00676955" w:rsidRPr="0060694A" w:rsidRDefault="00676955" w:rsidP="0060694A">
      <w:pPr>
        <w:autoSpaceDN w:val="0"/>
        <w:rPr>
          <w:rFonts w:ascii="Tahoma" w:hAnsi="Tahoma" w:cs="Tahoma"/>
          <w:bCs/>
          <w:sz w:val="16"/>
          <w:szCs w:val="16"/>
        </w:rPr>
      </w:pPr>
      <w:r w:rsidRPr="0060694A">
        <w:rPr>
          <w:rFonts w:ascii="Tahoma" w:hAnsi="Tahoma" w:cs="Tahoma"/>
          <w:b/>
          <w:bCs/>
          <w:sz w:val="16"/>
          <w:szCs w:val="16"/>
        </w:rPr>
        <w:t>Było:</w:t>
      </w:r>
    </w:p>
    <w:p w:rsidR="00676955" w:rsidRPr="0060694A" w:rsidRDefault="00676955" w:rsidP="0060694A">
      <w:pPr>
        <w:autoSpaceDN w:val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Wbudowane w odbudowę komputera głośniki stereo 2x2W, wbudowany mikrofon, wbudowana kamera 1080p z wbudowaną mechaniczną przesłoną umożliwiającą fizyczne zasłonięcie kamery</w:t>
      </w:r>
    </w:p>
    <w:p w:rsidR="00676955" w:rsidRPr="0060694A" w:rsidRDefault="00676955" w:rsidP="0060694A">
      <w:pPr>
        <w:autoSpaceDN w:val="0"/>
        <w:rPr>
          <w:rFonts w:ascii="Tahoma" w:hAnsi="Tahoma" w:cs="Tahoma"/>
          <w:bCs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Jest: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Wbudowane w odbudowę komputera głośniki stereo 2x2W, wbudowany mikrofon, wbudowana kamera min. 720p z wbudowaną mechaniczną przesłoną umożliwiającą fizyczne zasłonięcie kamery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Było: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BIOS zgodny ze specyfikacją UEFI 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Możliwość odczytania z Bios informacji o: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modelu komputera,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numerze seryjnym i modelu (PN)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AssetTag,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MAC Adres karty sieciowej,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wersja Biosu wraz z datą wydania wersji,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zainstalowanym procesorze, jego taktowaniu i ilości rdzeni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ilości pamięci RAM wraz z taktowaniem,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licencji na system operacyjny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aktywnej karcie graficznej,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stanie wentylatorów (procesora, zainstalowanego w obudowie)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napędach lub dyskach podłączonych do portów SATA1-SATA2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Możliwość z poziomu Bios: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wyłączenia selektywnego (pojedynczego) portów USB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wyłączenia selektywnego (pojedynczego) portów SATA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zmiany pracy wentylatorów między trybem optymalizacji głośności lub temperatury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zdefiniowania tygodniowej agendy automatycznego włączania komputera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- ustawienia hasła: administratora, Power-On, HDD, 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zmiany trybu pracy kontrolera SATA pomiędzy AHCI, Optane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wyłączenia karty sieciowej, karty audio, portu szeregowego, wbudowanej kamery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ustawienia portów USB w tryb braku możliwości kopiowania danych na nośniki USB lub całkowitego braku komunikacji z urządzeniami pamięci masowej (na poziomie systemu operacyjnego)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wglądu w system zbierania logów (min. Informacja o update Bios, błędzie wentylatora na procesorze, wyczyszczeniu logów) z możliwością czyszczenia logów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- alertowania zmiany konfiguracji sprzętowej komputera 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wyboru trybu uruchomienia komputera po utracie zasilania (włącz, wyłącz, poprzedni stan)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- ustawienia trybu wyłączenia komputera w stan niskiego poboru energii 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zdefiniowania trzech sekwencji startowych (podstawowa, WOL, po awarii)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zablokowania możliwości aktualizacji bios przez użytkownika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załadowania optymalnych ustawień Bios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- obsługa Bios za pomocą klawiatury i myszy bez uruchamiania systemu operacyjnego z dysku twardego komputera lub innych, podłączonych do niego, urządzeń zewnętrznych. </w:t>
      </w:r>
      <w:r w:rsidRPr="0060694A">
        <w:rPr>
          <w:rFonts w:ascii="Tahoma" w:hAnsi="Tahoma" w:cs="Tahoma"/>
          <w:sz w:val="16"/>
          <w:szCs w:val="16"/>
        </w:rPr>
        <w:br/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Jest: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BIOS zgodny ze specyfikacją UEFI 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Możliwość odczytania z Bios informacji o: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MAC Adres karty sieciowej,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wersja Biosu wraz z datą wydania wersji,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zainstalowanym procesorze, jego taktowaniu i ilości rdzeni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ilości pamięci RAM wraz z taktowaniem,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napędach lub dyskach podłączonych do portów SATA1-SATA2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Możliwość z poziomu Bios: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wyłączenia selektywnego (pojedynczego) portów USB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wyłączenia selektywnego (pojedynczego) portów SATA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ustawienia hasła: administratora,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- wyłączenia karty sieciowej, karty audio, portu szeregowego, 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- załadowania optymalnych ustawień Bios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- obsługa Bios za pomocą klawiatury i myszy bez uruchamiania systemu operacyjnego z dysku twardego komputera lub innych, podłączonych do niego, urządzeń zewnętrznych. </w:t>
      </w:r>
      <w:r w:rsidRPr="0060694A">
        <w:rPr>
          <w:rFonts w:ascii="Tahoma" w:hAnsi="Tahoma" w:cs="Tahoma"/>
          <w:sz w:val="16"/>
          <w:szCs w:val="16"/>
        </w:rPr>
        <w:br/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Było: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Wizualny system diagnostyczny producenta działający nawet w przypadku uszkodzenia dysku twardego z systemem operacyjnym komputera umożliwiający na wykonanie diagnostyki następujących podzespołów: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wykonanie testu pamięci RAM 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  <w:lang w:val="en-GB"/>
        </w:rPr>
      </w:pPr>
      <w:r w:rsidRPr="0060694A">
        <w:rPr>
          <w:rFonts w:ascii="Tahoma" w:hAnsi="Tahoma" w:cs="Tahoma"/>
          <w:sz w:val="16"/>
          <w:szCs w:val="16"/>
          <w:lang w:val="en-GB"/>
        </w:rPr>
        <w:t>test dysku twardego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test monitora 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test magistrali PCI-e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test portów USB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test płyty głównej 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Wizualna lub dźwiękowa sygnalizacja w przypadku błędów któregokolwiek z powyższych podzespołów komputera.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Ponadto system powinien umożliwiać identyfikacje testowanej jednostki i jej komponentów w następującym zakresie: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PC: Producent, model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BIOS: Wersja oraz data wydania Bios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Procesor : Nazwa, taktowanie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Pamięć RAM : Ilość zainstalowanej pamięci RAM, producent oraz numer seryjny poszczególnych kości pamięci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Dysk twardy: model, numer seryjny, wersja firmware, pojemność, temperatura pracy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Monitor: producent, model, rozdzielczość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System Diagnostyczny działający nawet w przypadku uszkodzenia dysku twardego z systemem operacyjnym komputera.</w:t>
      </w:r>
    </w:p>
    <w:p w:rsidR="00676955" w:rsidRPr="0060694A" w:rsidRDefault="00676955" w:rsidP="0060694A">
      <w:pPr>
        <w:rPr>
          <w:rFonts w:ascii="Tahoma" w:hAnsi="Tahoma" w:cs="Tahoma"/>
          <w:bCs/>
          <w:sz w:val="16"/>
          <w:szCs w:val="16"/>
        </w:rPr>
      </w:pPr>
      <w:r w:rsidRPr="0060694A">
        <w:rPr>
          <w:rFonts w:ascii="Tahoma" w:hAnsi="Tahoma" w:cs="Tahoma"/>
          <w:bCs/>
          <w:sz w:val="16"/>
          <w:szCs w:val="16"/>
        </w:rPr>
        <w:t xml:space="preserve"> </w:t>
      </w:r>
      <w:r w:rsidRPr="0060694A">
        <w:rPr>
          <w:rFonts w:ascii="Tahoma" w:hAnsi="Tahoma" w:cs="Tahoma"/>
          <w:b/>
          <w:bCs/>
          <w:sz w:val="16"/>
          <w:szCs w:val="16"/>
        </w:rPr>
        <w:t>Jest: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Wizualny system diagnostyczny producenta działający nawet w przypadku uszkodzenia dysku twardego z systemem operacyjnym komputera umożliwiający na wykonanie diagnostyki następujących podzespołów: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wykonanie testu pamięci RAM 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  <w:lang w:val="en-GB"/>
        </w:rPr>
      </w:pPr>
      <w:r w:rsidRPr="0060694A">
        <w:rPr>
          <w:rFonts w:ascii="Tahoma" w:hAnsi="Tahoma" w:cs="Tahoma"/>
          <w:sz w:val="16"/>
          <w:szCs w:val="16"/>
          <w:lang w:val="en-GB"/>
        </w:rPr>
        <w:t>test dysku twardego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test monitora 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test magistrali PCI-e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test portów USB</w:t>
      </w:r>
    </w:p>
    <w:p w:rsidR="00676955" w:rsidRPr="0060694A" w:rsidRDefault="00676955" w:rsidP="0060694A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test płyty głównej 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Wizualna lub dźwiękowa sygnalizacja w przypadku błędów któregokolwiek z powyższych podzespołów komputera.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Ponadto system powinien umożliwiać identyfikacje testowanej jednostki i jej komponentów w następującym zakresie: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awarii procesora,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uszkodzenia karty graficznej,</w:t>
      </w:r>
    </w:p>
    <w:p w:rsidR="00676955" w:rsidRPr="0060694A" w:rsidRDefault="00676955" w:rsidP="0060694A">
      <w:pPr>
        <w:pStyle w:val="Akapitzlist"/>
        <w:numPr>
          <w:ilvl w:val="0"/>
          <w:numId w:val="11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uszkodzenia pamięci RAM.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System Diagnostyczny działający nawet w przypadku uszkodzenia dysku twardego z systemem operacyjnym komputera.</w:t>
      </w:r>
    </w:p>
    <w:p w:rsidR="00676955" w:rsidRPr="0060694A" w:rsidRDefault="00676955" w:rsidP="0060694A">
      <w:pPr>
        <w:rPr>
          <w:rFonts w:ascii="Tahoma" w:hAnsi="Tahoma" w:cs="Tahoma"/>
          <w:bCs/>
          <w:sz w:val="16"/>
          <w:szCs w:val="16"/>
        </w:rPr>
      </w:pPr>
      <w:r w:rsidRPr="0060694A">
        <w:rPr>
          <w:rFonts w:ascii="Tahoma" w:hAnsi="Tahoma" w:cs="Tahoma"/>
          <w:bCs/>
          <w:sz w:val="16"/>
          <w:szCs w:val="16"/>
        </w:rPr>
        <w:t xml:space="preserve"> </w:t>
      </w:r>
    </w:p>
    <w:p w:rsidR="00676955" w:rsidRPr="0060694A" w:rsidRDefault="00676955" w:rsidP="0060694A">
      <w:pPr>
        <w:rPr>
          <w:rFonts w:ascii="Tahoma" w:hAnsi="Tahoma" w:cs="Tahoma"/>
          <w:bCs/>
          <w:sz w:val="16"/>
          <w:szCs w:val="16"/>
        </w:rPr>
      </w:pPr>
      <w:r w:rsidRPr="0060694A">
        <w:rPr>
          <w:rFonts w:ascii="Tahoma" w:hAnsi="Tahoma" w:cs="Tahoma"/>
          <w:b/>
          <w:bCs/>
          <w:sz w:val="16"/>
          <w:szCs w:val="16"/>
        </w:rPr>
        <w:t>Było:</w:t>
      </w:r>
    </w:p>
    <w:p w:rsidR="00676955" w:rsidRPr="0060694A" w:rsidRDefault="00676955" w:rsidP="0060694A">
      <w:pPr>
        <w:rPr>
          <w:rFonts w:ascii="Tahoma" w:hAnsi="Tahoma" w:cs="Tahoma"/>
          <w:bCs/>
          <w:sz w:val="16"/>
          <w:szCs w:val="16"/>
        </w:rPr>
      </w:pPr>
      <w:r w:rsidRPr="0060694A">
        <w:rPr>
          <w:rFonts w:ascii="Tahoma" w:hAnsi="Tahoma" w:cs="Tahoma"/>
          <w:bCs/>
          <w:sz w:val="16"/>
          <w:szCs w:val="16"/>
        </w:rPr>
        <w:t>-   Głośność jednostki mierzona z pozycji operatora w trybie IDLE 21 dB – dołączyć certyfikat akredytowanej jednostki potwierdzający głośność jednostki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Jest:</w:t>
      </w:r>
    </w:p>
    <w:p w:rsidR="00676955" w:rsidRPr="0060694A" w:rsidRDefault="00676955" w:rsidP="0060694A">
      <w:pPr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bCs/>
          <w:sz w:val="16"/>
          <w:szCs w:val="16"/>
        </w:rPr>
        <w:t>-   Głośność jednostki mierzona z pozycji operatora w trybie IDLE max 24 dB – dołączyć certyfikat akredytowanej jednostki potwierdzający głośność jednostki</w:t>
      </w:r>
    </w:p>
    <w:p w:rsidR="00550388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550388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AC7E50" w:rsidRPr="0060694A" w:rsidRDefault="00AC7E50" w:rsidP="0060694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60694A">
        <w:rPr>
          <w:rFonts w:ascii="Tahoma" w:hAnsi="Tahoma" w:cs="Tahoma"/>
          <w:b/>
          <w:sz w:val="16"/>
          <w:szCs w:val="16"/>
          <w:u w:val="single"/>
        </w:rPr>
        <w:t>Pytanie 3.</w:t>
      </w:r>
    </w:p>
    <w:p w:rsidR="00550388" w:rsidRPr="0060694A" w:rsidRDefault="00550388" w:rsidP="0060694A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Zamawiający określił termin realizacji zamówień częściowych na zadanie 1 jako 21 dni od daty przesłania zlecenia.</w:t>
      </w:r>
    </w:p>
    <w:p w:rsidR="00AC7E50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Po konsultacjach z producentami prosimy o wydłużenie w/w terminu do 30 dni od daty przesłanie zlecenia.</w:t>
      </w:r>
    </w:p>
    <w:p w:rsidR="00550388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60694A">
        <w:rPr>
          <w:rFonts w:ascii="Tahoma" w:hAnsi="Tahoma" w:cs="Tahoma"/>
          <w:sz w:val="16"/>
          <w:szCs w:val="16"/>
          <w:u w:val="single"/>
        </w:rPr>
        <w:t>Odpowiedź:</w:t>
      </w:r>
    </w:p>
    <w:p w:rsidR="0060694A" w:rsidRPr="0060694A" w:rsidRDefault="00676955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Zamawiający zmienia pkt 5. SIWZ tj. TERMIN WYKONANIA ZAMÓWIENIA </w:t>
      </w:r>
    </w:p>
    <w:p w:rsidR="0060694A" w:rsidRDefault="0060694A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Było:</w:t>
      </w:r>
    </w:p>
    <w:p w:rsidR="0060694A" w:rsidRPr="0060694A" w:rsidRDefault="0060694A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Zamówienia częściowe muszą zostać zrealizowane w terminie:</w:t>
      </w:r>
    </w:p>
    <w:p w:rsidR="0060694A" w:rsidRPr="0060694A" w:rsidRDefault="0060694A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21 dni od daty przesłania zlecenia – dla zadania częściowego: 1</w:t>
      </w:r>
    </w:p>
    <w:p w:rsidR="0060694A" w:rsidRPr="0060694A" w:rsidRDefault="0060694A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Jest: </w:t>
      </w:r>
    </w:p>
    <w:p w:rsidR="0060694A" w:rsidRPr="0060694A" w:rsidRDefault="0060694A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Zamówienia częściowe muszą zostać zrealizowane w terminie:</w:t>
      </w:r>
    </w:p>
    <w:p w:rsidR="0060694A" w:rsidRPr="0060694A" w:rsidRDefault="0060694A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30</w:t>
      </w:r>
      <w:r w:rsidRPr="0060694A">
        <w:rPr>
          <w:rFonts w:ascii="Tahoma" w:hAnsi="Tahoma" w:cs="Tahoma"/>
          <w:sz w:val="16"/>
          <w:szCs w:val="16"/>
        </w:rPr>
        <w:t xml:space="preserve"> dni od daty przesłania zlecenia – dla zadania częściowego: 1</w:t>
      </w:r>
    </w:p>
    <w:p w:rsidR="0060694A" w:rsidRPr="0060694A" w:rsidRDefault="0060694A" w:rsidP="0060694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60694A" w:rsidRPr="0060694A" w:rsidRDefault="0060694A" w:rsidP="0060694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550388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ab/>
      </w:r>
    </w:p>
    <w:p w:rsidR="00550388" w:rsidRPr="0060694A" w:rsidRDefault="00550388" w:rsidP="0060694A">
      <w:pPr>
        <w:pStyle w:val="Tekstpodstawowywcity3"/>
        <w:spacing w:line="240" w:lineRule="auto"/>
        <w:ind w:firstLine="36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b/>
          <w:sz w:val="16"/>
          <w:szCs w:val="16"/>
        </w:rPr>
        <w:t>Jednocześnie Zamawiający informuje iż zmienia następujące załączniki do SIWZ:</w:t>
      </w:r>
    </w:p>
    <w:p w:rsidR="00550388" w:rsidRPr="0060694A" w:rsidRDefault="00550388" w:rsidP="0060694A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Załącznik – </w:t>
      </w:r>
      <w:r w:rsidR="00892D75">
        <w:rPr>
          <w:rFonts w:ascii="Tahoma" w:hAnsi="Tahoma" w:cs="Tahoma"/>
          <w:sz w:val="16"/>
          <w:szCs w:val="16"/>
        </w:rPr>
        <w:t>Szczegółowy o</w:t>
      </w:r>
      <w:r w:rsidRPr="0060694A">
        <w:rPr>
          <w:rFonts w:ascii="Tahoma" w:hAnsi="Tahoma" w:cs="Tahoma"/>
          <w:sz w:val="16"/>
          <w:szCs w:val="16"/>
        </w:rPr>
        <w:t>pis przedmiotu zamówienia</w:t>
      </w:r>
    </w:p>
    <w:p w:rsidR="00550388" w:rsidRPr="0060694A" w:rsidRDefault="00550388" w:rsidP="0060694A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Załącznik – Tabela Parametrów Technicznych</w:t>
      </w:r>
    </w:p>
    <w:p w:rsidR="00550388" w:rsidRPr="0060694A" w:rsidRDefault="00550388" w:rsidP="0060694A">
      <w:pPr>
        <w:pStyle w:val="Tekstpodstawowywcity3"/>
        <w:spacing w:line="240" w:lineRule="auto"/>
        <w:ind w:left="708" w:firstLine="0"/>
        <w:rPr>
          <w:rFonts w:ascii="Tahoma" w:hAnsi="Tahoma" w:cs="Tahoma"/>
          <w:sz w:val="16"/>
          <w:szCs w:val="16"/>
        </w:rPr>
      </w:pPr>
    </w:p>
    <w:p w:rsidR="000C7BE6" w:rsidRPr="0060694A" w:rsidRDefault="000C7BE6" w:rsidP="0060694A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W związku z powyższym, Zamawiający działając zgodnie z art. 38 pkt.4 ustawy Prawo Zamówień Publicznych zmienia SIWZ przedłużając termin składania ofert:</w:t>
      </w:r>
    </w:p>
    <w:p w:rsidR="000C7BE6" w:rsidRPr="0060694A" w:rsidRDefault="000C7BE6" w:rsidP="0060694A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Termin składania ofert upływa dnia 06.02.2018 r. o godz. 10:00. </w:t>
      </w:r>
    </w:p>
    <w:p w:rsidR="000C7BE6" w:rsidRPr="0060694A" w:rsidRDefault="000C7BE6" w:rsidP="0060694A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550388" w:rsidRPr="0060694A" w:rsidRDefault="000C7BE6" w:rsidP="0060694A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Otwarcie ofert nastąpi 06.02.2018 r. o godz. 11:00 w siedzibie Politechniki Częstochowskiej przy ul. Dąbrowskiego 69, pok. 32.</w:t>
      </w:r>
    </w:p>
    <w:p w:rsidR="00550388" w:rsidRPr="0060694A" w:rsidRDefault="00550388" w:rsidP="0060694A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Jednocześnie informuje, iż zmianie ulega ogłoszenie o zamówieniu. </w:t>
      </w:r>
    </w:p>
    <w:p w:rsidR="00550388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50388" w:rsidRPr="0060694A" w:rsidRDefault="00550388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60694A" w:rsidRDefault="006D4AB3" w:rsidP="0060694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60694A" w:rsidRDefault="00F623C5" w:rsidP="0060694A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0C7BE6" w:rsidRPr="0060694A" w:rsidRDefault="000C7BE6" w:rsidP="0060694A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0C7BE6" w:rsidRPr="0060694A" w:rsidRDefault="000C7BE6" w:rsidP="0060694A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550388" w:rsidRPr="0060694A" w:rsidRDefault="00550388" w:rsidP="0060694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Kanclerz</w:t>
      </w:r>
    </w:p>
    <w:p w:rsidR="00A063D3" w:rsidRPr="0060694A" w:rsidRDefault="00550388" w:rsidP="0060694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Politechniki Częstochowskiej</w:t>
      </w:r>
    </w:p>
    <w:p w:rsidR="00A9791F" w:rsidRPr="0060694A" w:rsidRDefault="00503602" w:rsidP="0060694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dr inż. Arkadiusz</w:t>
      </w:r>
      <w:r w:rsidR="00A9791F" w:rsidRPr="0060694A">
        <w:rPr>
          <w:rFonts w:ascii="Tahoma" w:hAnsi="Tahoma" w:cs="Tahoma"/>
          <w:sz w:val="16"/>
          <w:szCs w:val="16"/>
        </w:rPr>
        <w:t xml:space="preserve"> </w:t>
      </w:r>
      <w:r w:rsidRPr="0060694A">
        <w:rPr>
          <w:rFonts w:ascii="Tahoma" w:hAnsi="Tahoma" w:cs="Tahoma"/>
          <w:sz w:val="16"/>
          <w:szCs w:val="16"/>
        </w:rPr>
        <w:t>Kociszewski</w:t>
      </w:r>
    </w:p>
    <w:p w:rsidR="006D4AB3" w:rsidRPr="0060694A" w:rsidRDefault="006D4AB3" w:rsidP="0060694A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</w:p>
    <w:p w:rsidR="006D4AB3" w:rsidRPr="0060694A" w:rsidRDefault="006D4AB3" w:rsidP="0060694A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6069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06E" w:rsidRDefault="004F706E">
      <w:r>
        <w:separator/>
      </w:r>
    </w:p>
  </w:endnote>
  <w:endnote w:type="continuationSeparator" w:id="0">
    <w:p w:rsidR="004F706E" w:rsidRDefault="004F7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F0BA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F0BA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2D7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06E" w:rsidRDefault="004F706E">
      <w:r>
        <w:separator/>
      </w:r>
    </w:p>
  </w:footnote>
  <w:footnote w:type="continuationSeparator" w:id="0">
    <w:p w:rsidR="004F706E" w:rsidRDefault="004F7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02" w:rsidRDefault="005036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02" w:rsidRDefault="005036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02" w:rsidRDefault="005036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6802769"/>
    <w:multiLevelType w:val="hybridMultilevel"/>
    <w:tmpl w:val="2F7C1F8A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19D575B"/>
    <w:multiLevelType w:val="hybridMultilevel"/>
    <w:tmpl w:val="76D2C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24C1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4C62D5B"/>
    <w:multiLevelType w:val="hybridMultilevel"/>
    <w:tmpl w:val="08167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D295778"/>
    <w:multiLevelType w:val="hybridMultilevel"/>
    <w:tmpl w:val="E1B44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1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06E"/>
    <w:rsid w:val="00031374"/>
    <w:rsid w:val="000A1097"/>
    <w:rsid w:val="000C7BE6"/>
    <w:rsid w:val="00180C6E"/>
    <w:rsid w:val="00190795"/>
    <w:rsid w:val="004F706E"/>
    <w:rsid w:val="00503602"/>
    <w:rsid w:val="005144A9"/>
    <w:rsid w:val="00550388"/>
    <w:rsid w:val="00572A77"/>
    <w:rsid w:val="005B1B08"/>
    <w:rsid w:val="0060694A"/>
    <w:rsid w:val="00676955"/>
    <w:rsid w:val="006D4AB3"/>
    <w:rsid w:val="006F3B81"/>
    <w:rsid w:val="007F0BA6"/>
    <w:rsid w:val="00892D75"/>
    <w:rsid w:val="00A063D3"/>
    <w:rsid w:val="00A905AC"/>
    <w:rsid w:val="00A9791F"/>
    <w:rsid w:val="00AC7E50"/>
    <w:rsid w:val="00C370F2"/>
    <w:rsid w:val="00C44EEC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6769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6069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69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4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1373</Words>
  <Characters>9082</Characters>
  <Application>Microsoft Office Word</Application>
  <DocSecurity>0</DocSecurity>
  <Lines>75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10435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2018-01-19T13:01:00Z</cp:lastPrinted>
  <dcterms:created xsi:type="dcterms:W3CDTF">2018-01-19T13:31:00Z</dcterms:created>
  <dcterms:modified xsi:type="dcterms:W3CDTF">2018-01-19T13:31:00Z</dcterms:modified>
</cp:coreProperties>
</file>