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9EA" w:rsidRDefault="00E7557E" w:rsidP="00E7557E">
      <w:pPr>
        <w:pStyle w:val="Tytu"/>
        <w:jc w:val="center"/>
        <w:rPr>
          <w:sz w:val="44"/>
        </w:rPr>
      </w:pPr>
      <w:bookmarkStart w:id="0" w:name="_GoBack"/>
      <w:bookmarkEnd w:id="0"/>
      <w:r w:rsidRPr="00E7557E">
        <w:rPr>
          <w:sz w:val="44"/>
        </w:rPr>
        <w:t>Załącznik</w:t>
      </w:r>
      <w:r w:rsidR="004C19EA">
        <w:rPr>
          <w:sz w:val="44"/>
        </w:rPr>
        <w:t xml:space="preserve"> do </w:t>
      </w:r>
      <w:r w:rsidR="00126879">
        <w:rPr>
          <w:sz w:val="44"/>
        </w:rPr>
        <w:t xml:space="preserve">projektu budowlanego instalacji </w:t>
      </w:r>
      <w:r w:rsidR="004C19EA">
        <w:rPr>
          <w:sz w:val="44"/>
        </w:rPr>
        <w:t>elektryczne</w:t>
      </w:r>
      <w:r w:rsidR="00126879">
        <w:rPr>
          <w:sz w:val="44"/>
        </w:rPr>
        <w:t>j i okablowania strukturalnego</w:t>
      </w:r>
    </w:p>
    <w:p w:rsidR="00E7557E" w:rsidRDefault="00E7557E" w:rsidP="00E7557E">
      <w:pPr>
        <w:pStyle w:val="Tytu"/>
        <w:jc w:val="center"/>
        <w:rPr>
          <w:sz w:val="44"/>
        </w:rPr>
      </w:pPr>
      <w:r w:rsidRPr="00E7557E">
        <w:rPr>
          <w:sz w:val="44"/>
        </w:rPr>
        <w:t xml:space="preserve">– </w:t>
      </w:r>
      <w:r w:rsidR="00144895">
        <w:rPr>
          <w:sz w:val="44"/>
        </w:rPr>
        <w:t>specyfikacja przełączników sieciowych</w:t>
      </w:r>
      <w:r w:rsidRPr="00E7557E">
        <w:rPr>
          <w:sz w:val="44"/>
        </w:rPr>
        <w:t>.</w:t>
      </w:r>
    </w:p>
    <w:p w:rsidR="00D87795" w:rsidRDefault="00D87795" w:rsidP="00D87795">
      <w:r>
        <w:t>Ze względu na rozbudowę posiadanej infrastruktury i konieczność zachowania jednolitej konsoli zarządzającej i reguł stworzonych obecnej konfiguracji. Zamawiający zamierza rozbudować posiadany stacki o następujące urządzenia:</w:t>
      </w:r>
    </w:p>
    <w:p w:rsidR="00D87795" w:rsidRPr="00144895" w:rsidRDefault="00D87795" w:rsidP="00144895">
      <w:pPr>
        <w:pStyle w:val="Akapitzlist"/>
        <w:numPr>
          <w:ilvl w:val="0"/>
          <w:numId w:val="48"/>
        </w:numPr>
        <w:rPr>
          <w:b/>
          <w:lang w:val="en-US"/>
        </w:rPr>
      </w:pPr>
      <w:r w:rsidRPr="00144895">
        <w:rPr>
          <w:b/>
          <w:lang w:val="en-US"/>
        </w:rPr>
        <w:t xml:space="preserve">Cisco Catalyst 2960X-48TS-L 48 GigE, 4 x SFP LAN Base 4 - </w:t>
      </w:r>
      <w:r w:rsidR="00F93DC9">
        <w:rPr>
          <w:b/>
          <w:lang w:val="en-US"/>
        </w:rPr>
        <w:t>2</w:t>
      </w:r>
      <w:r w:rsidRPr="00144895">
        <w:rPr>
          <w:b/>
          <w:lang w:val="en-US"/>
        </w:rPr>
        <w:t xml:space="preserve"> szt.</w:t>
      </w:r>
    </w:p>
    <w:p w:rsidR="00D87795" w:rsidRDefault="00261471" w:rsidP="00D87795">
      <w:r>
        <w:t>wyposażony</w:t>
      </w:r>
      <w:r w:rsidR="00D87795">
        <w:t xml:space="preserve"> w:</w:t>
      </w:r>
    </w:p>
    <w:p w:rsidR="00D87795" w:rsidRPr="00AB0F4F" w:rsidRDefault="00D87795" w:rsidP="00261471">
      <w:pPr>
        <w:pStyle w:val="Akapitzlist"/>
        <w:numPr>
          <w:ilvl w:val="0"/>
          <w:numId w:val="47"/>
        </w:numPr>
        <w:rPr>
          <w:lang w:val="en-US"/>
        </w:rPr>
      </w:pPr>
      <w:r w:rsidRPr="00AB0F4F">
        <w:rPr>
          <w:lang w:val="en-US"/>
        </w:rPr>
        <w:t xml:space="preserve">CAB-ACE AC Power Cord (Europe), C13, CEE 7, 1.5M - </w:t>
      </w:r>
      <w:r w:rsidR="00261471" w:rsidRPr="00AB0F4F">
        <w:rPr>
          <w:lang w:val="en-US"/>
        </w:rPr>
        <w:t>1</w:t>
      </w:r>
      <w:r w:rsidRPr="00AB0F4F">
        <w:rPr>
          <w:lang w:val="en-US"/>
        </w:rPr>
        <w:t xml:space="preserve"> szt.</w:t>
      </w:r>
    </w:p>
    <w:p w:rsidR="00D87795" w:rsidRPr="00AB0F4F" w:rsidRDefault="00D87795" w:rsidP="00261471">
      <w:pPr>
        <w:pStyle w:val="Akapitzlist"/>
        <w:numPr>
          <w:ilvl w:val="0"/>
          <w:numId w:val="47"/>
        </w:numPr>
        <w:rPr>
          <w:lang w:val="en-US"/>
        </w:rPr>
      </w:pPr>
      <w:r w:rsidRPr="00AB0F4F">
        <w:rPr>
          <w:lang w:val="en-US"/>
        </w:rPr>
        <w:t xml:space="preserve">C2960S-STACK Catalyst 2960S FlexStack Stack Module optional for LAN Base - </w:t>
      </w:r>
      <w:r w:rsidR="00261471" w:rsidRPr="00AB0F4F">
        <w:rPr>
          <w:lang w:val="en-US"/>
        </w:rPr>
        <w:t>1</w:t>
      </w:r>
      <w:r w:rsidRPr="00AB0F4F">
        <w:rPr>
          <w:lang w:val="en-US"/>
        </w:rPr>
        <w:t xml:space="preserve"> szt.</w:t>
      </w:r>
    </w:p>
    <w:p w:rsidR="00D87795" w:rsidRDefault="00D87795" w:rsidP="00261471">
      <w:pPr>
        <w:pStyle w:val="Akapitzlist"/>
        <w:numPr>
          <w:ilvl w:val="0"/>
          <w:numId w:val="47"/>
        </w:numPr>
        <w:rPr>
          <w:lang w:val="en-US"/>
        </w:rPr>
      </w:pPr>
      <w:r w:rsidRPr="00AB0F4F">
        <w:rPr>
          <w:lang w:val="en-US"/>
        </w:rPr>
        <w:t xml:space="preserve">CAB-STK-E-0.5M Cisco FlexStack 50cm stacking cable - </w:t>
      </w:r>
      <w:r w:rsidR="00261471" w:rsidRPr="00AB0F4F">
        <w:rPr>
          <w:lang w:val="en-US"/>
        </w:rPr>
        <w:t>1</w:t>
      </w:r>
      <w:r w:rsidRPr="00AB0F4F">
        <w:rPr>
          <w:lang w:val="en-US"/>
        </w:rPr>
        <w:t xml:space="preserve"> szt.</w:t>
      </w:r>
    </w:p>
    <w:p w:rsidR="00144895" w:rsidRPr="00144895" w:rsidRDefault="00144895" w:rsidP="00144895">
      <w:pPr>
        <w:rPr>
          <w:lang w:val="en-US"/>
        </w:rPr>
      </w:pPr>
    </w:p>
    <w:p w:rsidR="00144895" w:rsidRPr="00144895" w:rsidRDefault="00144895" w:rsidP="00144895">
      <w:pPr>
        <w:pStyle w:val="Akapitzlist"/>
        <w:numPr>
          <w:ilvl w:val="0"/>
          <w:numId w:val="48"/>
        </w:numPr>
        <w:rPr>
          <w:b/>
          <w:lang w:val="en-US"/>
        </w:rPr>
      </w:pPr>
      <w:r w:rsidRPr="00144895">
        <w:rPr>
          <w:b/>
          <w:lang w:val="en-US"/>
        </w:rPr>
        <w:t>Cisco Catalyst 2960X-48LPS-L</w:t>
      </w:r>
      <w:r>
        <w:rPr>
          <w:b/>
          <w:lang w:val="en-US"/>
        </w:rPr>
        <w:t xml:space="preserve"> </w:t>
      </w:r>
      <w:r w:rsidRPr="00144895">
        <w:rPr>
          <w:b/>
          <w:lang w:val="en-US"/>
        </w:rPr>
        <w:t xml:space="preserve">48 GigE, 4 x SFP LAN Base 4 - </w:t>
      </w:r>
      <w:r w:rsidR="00F93DC9">
        <w:rPr>
          <w:b/>
          <w:lang w:val="en-US"/>
        </w:rPr>
        <w:t>2</w:t>
      </w:r>
      <w:r w:rsidRPr="00144895">
        <w:rPr>
          <w:b/>
          <w:lang w:val="en-US"/>
        </w:rPr>
        <w:t xml:space="preserve"> szt.</w:t>
      </w:r>
    </w:p>
    <w:p w:rsidR="00144895" w:rsidRDefault="00144895" w:rsidP="00144895">
      <w:r>
        <w:t>wyposażony w:</w:t>
      </w:r>
    </w:p>
    <w:p w:rsidR="00144895" w:rsidRPr="00AB0F4F" w:rsidRDefault="00144895" w:rsidP="00144895">
      <w:pPr>
        <w:pStyle w:val="Akapitzlist"/>
        <w:numPr>
          <w:ilvl w:val="0"/>
          <w:numId w:val="47"/>
        </w:numPr>
        <w:rPr>
          <w:lang w:val="en-US"/>
        </w:rPr>
      </w:pPr>
      <w:r w:rsidRPr="00AB0F4F">
        <w:rPr>
          <w:lang w:val="en-US"/>
        </w:rPr>
        <w:t>CAB-ACE AC Power Cord (Europe), C13, CEE 7, 1.5M - 1 szt.</w:t>
      </w:r>
    </w:p>
    <w:p w:rsidR="00144895" w:rsidRPr="00AB0F4F" w:rsidRDefault="00144895" w:rsidP="00144895">
      <w:pPr>
        <w:pStyle w:val="Akapitzlist"/>
        <w:numPr>
          <w:ilvl w:val="0"/>
          <w:numId w:val="47"/>
        </w:numPr>
        <w:rPr>
          <w:lang w:val="en-US"/>
        </w:rPr>
      </w:pPr>
      <w:r w:rsidRPr="00AB0F4F">
        <w:rPr>
          <w:lang w:val="en-US"/>
        </w:rPr>
        <w:t>C2960S-STACK Catalyst 2960S FlexStack Stack Module optional for LAN Base - 1 szt.</w:t>
      </w:r>
    </w:p>
    <w:p w:rsidR="00144895" w:rsidRDefault="00144895" w:rsidP="00144895">
      <w:pPr>
        <w:pStyle w:val="Akapitzlist"/>
        <w:numPr>
          <w:ilvl w:val="0"/>
          <w:numId w:val="47"/>
        </w:numPr>
        <w:rPr>
          <w:lang w:val="en-US"/>
        </w:rPr>
      </w:pPr>
      <w:r w:rsidRPr="00AB0F4F">
        <w:rPr>
          <w:lang w:val="en-US"/>
        </w:rPr>
        <w:t>CAB-STK-E-0.5M Cisco FlexStack 50cm stacking cable - 1 szt.</w:t>
      </w:r>
    </w:p>
    <w:p w:rsidR="00144895" w:rsidRPr="00144895" w:rsidRDefault="00144895" w:rsidP="00144895">
      <w:pPr>
        <w:rPr>
          <w:lang w:val="en-US"/>
        </w:rPr>
      </w:pPr>
    </w:p>
    <w:p w:rsidR="00D87795" w:rsidRDefault="00D87795" w:rsidP="00D87795">
      <w:r>
        <w:t>Urządzenia muszą być przystosowane do montażu w szafie 19"</w:t>
      </w:r>
      <w:r w:rsidR="00261471">
        <w:t xml:space="preserve"> – posiadać wszystkie niezbędne uchwyty</w:t>
      </w:r>
      <w:r>
        <w:t>.</w:t>
      </w:r>
    </w:p>
    <w:p w:rsidR="00D87795" w:rsidRDefault="00D87795" w:rsidP="00D87795">
      <w:r>
        <w:t>Oferowane urządzeni</w:t>
      </w:r>
      <w:r w:rsidR="009D5177">
        <w:t>a</w:t>
      </w:r>
      <w:r w:rsidRPr="00D87795">
        <w:t xml:space="preserve"> mus</w:t>
      </w:r>
      <w:r w:rsidR="009D5177">
        <w:t>zą</w:t>
      </w:r>
      <w:r w:rsidRPr="00D87795">
        <w:t xml:space="preserve"> być fabrycznie nowe i pochodzić z autoryzowanego kanału dystrybucji producenta w Polsce – ze względów gwarancyjnych niedopuszczalne jest dostarczanie sprzętu z tzw. brokerki.</w:t>
      </w:r>
    </w:p>
    <w:p w:rsidR="00D87795" w:rsidRPr="009D5177" w:rsidRDefault="00D87795" w:rsidP="00D87795">
      <w:pPr>
        <w:rPr>
          <w:b/>
        </w:rPr>
      </w:pPr>
      <w:r w:rsidRPr="009D5177">
        <w:rPr>
          <w:b/>
        </w:rPr>
        <w:t>Gwarancja i serwis:</w:t>
      </w:r>
    </w:p>
    <w:p w:rsidR="00D87795" w:rsidRDefault="00D87795" w:rsidP="00D87795">
      <w:pPr>
        <w:pStyle w:val="Akapitzlist"/>
        <w:numPr>
          <w:ilvl w:val="0"/>
          <w:numId w:val="46"/>
        </w:numPr>
      </w:pPr>
      <w:r>
        <w:t>Zamawiający wymaga, by serwis był autoryzowany przez producenta urządzeń, to jest by zapewniona była naprawa lub wymiana urządzeń lub ich części, na części nowe i oryginalne, zgodnie z metodyką i zaleceniami producenta,</w:t>
      </w:r>
    </w:p>
    <w:p w:rsidR="00D87795" w:rsidRDefault="00D87795" w:rsidP="00D87795">
      <w:pPr>
        <w:pStyle w:val="Akapitzlist"/>
        <w:numPr>
          <w:ilvl w:val="0"/>
          <w:numId w:val="46"/>
        </w:numPr>
      </w:pPr>
      <w:r>
        <w:t xml:space="preserve">Serwis gwarancyjny świadczony ma być w miejscu instalacji sprzętu, </w:t>
      </w:r>
    </w:p>
    <w:p w:rsidR="00D87795" w:rsidRDefault="00D87795" w:rsidP="00D87795">
      <w:pPr>
        <w:pStyle w:val="Akapitzlist"/>
        <w:numPr>
          <w:ilvl w:val="0"/>
          <w:numId w:val="46"/>
        </w:numPr>
      </w:pPr>
      <w:r>
        <w:t>Na dostarczany sprzęt musi być udzielona dożywotnia gwarancja (Gwarancja typu Limited Lifetime Warranty, czyli wspieranie urządzenia do 5 lat po zakończeniu produkcji danej linii produktowej), zapewniająca wymianę urządzenia w trybie NBD, potwierdzona pisemnie przez producenta urządzenia,</w:t>
      </w:r>
    </w:p>
    <w:p w:rsidR="00D87795" w:rsidRDefault="00D87795" w:rsidP="00D87795">
      <w:pPr>
        <w:pStyle w:val="Akapitzlist"/>
        <w:numPr>
          <w:ilvl w:val="0"/>
          <w:numId w:val="46"/>
        </w:numPr>
      </w:pPr>
      <w:r>
        <w:t xml:space="preserve">Dostęp do Centrum Wsparcia Technicznego producenta przez okres nie krótszy niż </w:t>
      </w:r>
      <w:r w:rsidR="00D02945">
        <w:t>90 dni</w:t>
      </w:r>
      <w:r>
        <w:t>, potwierdzony pisemnie przez producenta urządzenia</w:t>
      </w:r>
    </w:p>
    <w:p w:rsidR="00D87795" w:rsidRDefault="00D87795" w:rsidP="00D87795">
      <w:pPr>
        <w:pStyle w:val="Akapitzlist"/>
        <w:numPr>
          <w:ilvl w:val="0"/>
          <w:numId w:val="46"/>
        </w:numPr>
      </w:pPr>
      <w:r>
        <w:lastRenderedPageBreak/>
        <w:t xml:space="preserve">Czas reakcji na zgłoszony problem (rozumiany jako podjęcie działań diagnostycznych, diagnozę usterki i kontakt ze zgłaszającym) nie może przekroczyć jednego dnia roboczego, </w:t>
      </w:r>
    </w:p>
    <w:p w:rsidR="00D87795" w:rsidRDefault="00D87795" w:rsidP="00D87795">
      <w:pPr>
        <w:pStyle w:val="Akapitzlist"/>
        <w:numPr>
          <w:ilvl w:val="0"/>
          <w:numId w:val="46"/>
        </w:numPr>
      </w:pPr>
      <w:r>
        <w:t>Po upływie rozszerzonego wsparcia, usunięcie usterki (naprawa lub wymiana wadliwego podzespołu lub urządzenia) ma zostać wykonana w przeciągu następnego dnia roboczego od momentu zdiagnozowania usterki,</w:t>
      </w:r>
    </w:p>
    <w:p w:rsidR="00D87795" w:rsidRDefault="00D87795" w:rsidP="00D87795">
      <w:pPr>
        <w:pStyle w:val="Akapitzlist"/>
        <w:numPr>
          <w:ilvl w:val="0"/>
          <w:numId w:val="46"/>
        </w:numPr>
      </w:pPr>
      <w:r>
        <w:t>Wykonawca ma obowiązek przyjmowania zgłoszeń serwisowych przez telefon (od poniedziałku do piątku, w godzinach 8-17), fax, e-mail lub WWW (przez całą dobę);</w:t>
      </w:r>
    </w:p>
    <w:p w:rsidR="00D87795" w:rsidRDefault="00D87795" w:rsidP="00D87795">
      <w:pPr>
        <w:pStyle w:val="Akapitzlist"/>
        <w:numPr>
          <w:ilvl w:val="0"/>
          <w:numId w:val="46"/>
        </w:numPr>
      </w:pPr>
      <w:r>
        <w:t>Wykonawca ma udostępnić pojedynczy punkt przyjmowania zgłoszeń dla wszystkich dostarczanych rozwiązań;</w:t>
      </w:r>
    </w:p>
    <w:p w:rsidR="00D87795" w:rsidRDefault="00D87795" w:rsidP="00D87795">
      <w:pPr>
        <w:pStyle w:val="Akapitzlist"/>
        <w:numPr>
          <w:ilvl w:val="0"/>
          <w:numId w:val="46"/>
        </w:numPr>
      </w:pPr>
      <w:r>
        <w:t>Zamawiający otrzyma dostęp do pomocy technicznej Wykonawcy (telefon, e-mail lub WWW) w zakresie rozwiązywania problemów związanych z bieżącą eksploatacją dostarczonych rozwiązań od poniedziałku do piątku, w godzinach 8-17,</w:t>
      </w:r>
    </w:p>
    <w:p w:rsidR="00D87795" w:rsidRDefault="00D87795" w:rsidP="00D87795">
      <w:pPr>
        <w:pStyle w:val="Akapitzlist"/>
        <w:numPr>
          <w:ilvl w:val="0"/>
          <w:numId w:val="46"/>
        </w:numPr>
      </w:pPr>
      <w:r>
        <w:t>Zamawiający uzyska dostęp do stron internetowych producentów rozwiązań, umożliwiający:</w:t>
      </w:r>
    </w:p>
    <w:p w:rsidR="00D87795" w:rsidRDefault="00D87795" w:rsidP="00D87795">
      <w:pPr>
        <w:pStyle w:val="Akapitzlist"/>
        <w:numPr>
          <w:ilvl w:val="1"/>
          <w:numId w:val="46"/>
        </w:numPr>
      </w:pPr>
      <w:r>
        <w:t xml:space="preserve">bezpłatne pobieranie najnowszego oprogramowania aktualizującego system do najnowszej wersji przez okres minimum </w:t>
      </w:r>
      <w:r w:rsidR="00D02945">
        <w:t>9</w:t>
      </w:r>
      <w:r>
        <w:t xml:space="preserve">0 </w:t>
      </w:r>
      <w:r w:rsidR="00D02945">
        <w:t>dni</w:t>
      </w:r>
      <w:r>
        <w:t>,</w:t>
      </w:r>
    </w:p>
    <w:p w:rsidR="00D87795" w:rsidRDefault="00D87795" w:rsidP="00D87795">
      <w:pPr>
        <w:pStyle w:val="Akapitzlist"/>
        <w:numPr>
          <w:ilvl w:val="1"/>
          <w:numId w:val="46"/>
        </w:numPr>
      </w:pPr>
      <w:r>
        <w:t>dostęp do dokumentacji sprzętu i oprogramowania,</w:t>
      </w:r>
    </w:p>
    <w:p w:rsidR="00D87795" w:rsidRDefault="00D87795" w:rsidP="00D87795">
      <w:pPr>
        <w:pStyle w:val="Akapitzlist"/>
        <w:numPr>
          <w:ilvl w:val="1"/>
          <w:numId w:val="46"/>
        </w:numPr>
      </w:pPr>
      <w:r>
        <w:t>dostęp do narzędzi konfiguracyjnych i dokumentacji technicznej,</w:t>
      </w:r>
    </w:p>
    <w:p w:rsidR="00D87795" w:rsidRDefault="00D87795" w:rsidP="00D87795">
      <w:pPr>
        <w:pStyle w:val="Akapitzlist"/>
        <w:numPr>
          <w:ilvl w:val="1"/>
          <w:numId w:val="46"/>
        </w:numPr>
      </w:pPr>
      <w:r>
        <w:t>dostęp do pomocy technicznej producentów.</w:t>
      </w:r>
    </w:p>
    <w:p w:rsidR="00345420" w:rsidRDefault="00D87795" w:rsidP="00D87795">
      <w:pPr>
        <w:pStyle w:val="Akapitzlist"/>
        <w:numPr>
          <w:ilvl w:val="0"/>
          <w:numId w:val="46"/>
        </w:numPr>
      </w:pPr>
      <w:r>
        <w:t>Dostarczone dodatkowe moduły, tj. moduły światłowodowe, zasilacze, kable stackujące, nie mogą powodować ograniczenia gwarancji na zaoferowane switche.</w:t>
      </w:r>
    </w:p>
    <w:p w:rsidR="00345420" w:rsidRDefault="00345420" w:rsidP="000C103A"/>
    <w:p w:rsidR="00345420" w:rsidRPr="009D5177" w:rsidRDefault="00345420" w:rsidP="00345420">
      <w:pPr>
        <w:rPr>
          <w:b/>
        </w:rPr>
      </w:pPr>
      <w:r w:rsidRPr="009D5177">
        <w:rPr>
          <w:b/>
        </w:rPr>
        <w:t>Szczególne warunki gwarancji i serwisu urządzeń aktywnych i serwera.</w:t>
      </w:r>
    </w:p>
    <w:p w:rsidR="00345420" w:rsidRPr="00345420" w:rsidRDefault="00345420" w:rsidP="00345420">
      <w:r w:rsidRPr="00345420">
        <w:t>Wymagania ogólne dla dostarczanych rozwiązań :</w:t>
      </w:r>
    </w:p>
    <w:p w:rsidR="00345420" w:rsidRPr="00345420" w:rsidRDefault="00345420" w:rsidP="00345420">
      <w:pPr>
        <w:numPr>
          <w:ilvl w:val="0"/>
          <w:numId w:val="33"/>
        </w:numPr>
        <w:contextualSpacing/>
      </w:pPr>
      <w:r w:rsidRPr="00345420">
        <w:t xml:space="preserve">całość dostarczanego sprzętu i oprogramowania musi pochodzić z autoryzowanego kanału sprzedaży producentów na teren Polski – </w:t>
      </w:r>
      <w:r w:rsidRPr="00345420">
        <w:rPr>
          <w:b/>
        </w:rPr>
        <w:t>ze względów gwarancyjnych niedopuszczalne jest dostarczanie sprzętu z tzw. brokerki</w:t>
      </w:r>
      <w:r w:rsidRPr="00345420">
        <w:t>,</w:t>
      </w:r>
    </w:p>
    <w:p w:rsidR="00345420" w:rsidRPr="00345420" w:rsidRDefault="00345420" w:rsidP="00345420">
      <w:pPr>
        <w:numPr>
          <w:ilvl w:val="0"/>
          <w:numId w:val="33"/>
        </w:numPr>
        <w:contextualSpacing/>
      </w:pPr>
      <w:r w:rsidRPr="00345420">
        <w:t>wymagane jest aby dostarczone urządzenia były fabrycznie nowe,</w:t>
      </w:r>
    </w:p>
    <w:p w:rsidR="00345420" w:rsidRPr="00345420" w:rsidRDefault="00345420" w:rsidP="00345420">
      <w:pPr>
        <w:numPr>
          <w:ilvl w:val="0"/>
          <w:numId w:val="33"/>
        </w:numPr>
        <w:contextualSpacing/>
      </w:pPr>
      <w:r w:rsidRPr="00345420">
        <w:t>całość dostarczonego sprzętu musi być objęta gwarancją opartą o świadczenia gwarancyjne producentów w okresie zapisanym w specyfikacjach sprzętu,</w:t>
      </w:r>
    </w:p>
    <w:p w:rsidR="00345420" w:rsidRPr="00345420" w:rsidRDefault="00345420" w:rsidP="00345420">
      <w:pPr>
        <w:numPr>
          <w:ilvl w:val="0"/>
          <w:numId w:val="33"/>
        </w:numPr>
        <w:contextualSpacing/>
      </w:pPr>
      <w:r w:rsidRPr="00345420">
        <w:t>zamawiający wymaga, by dostarczone oprogramowanie było oprogramowaniem w wersji aktualnej na dzień dostawy,</w:t>
      </w:r>
    </w:p>
    <w:p w:rsidR="00345420" w:rsidRPr="00345420" w:rsidRDefault="00345420" w:rsidP="00345420">
      <w:pPr>
        <w:numPr>
          <w:ilvl w:val="0"/>
          <w:numId w:val="33"/>
        </w:numPr>
        <w:contextualSpacing/>
      </w:pPr>
      <w:r w:rsidRPr="00345420">
        <w:t>całość dostarczonego sprzętu i oprogramowanie musi być ze sobą kompatybilna,</w:t>
      </w:r>
    </w:p>
    <w:p w:rsidR="00345420" w:rsidRPr="00345420" w:rsidRDefault="00345420" w:rsidP="00345420">
      <w:pPr>
        <w:numPr>
          <w:ilvl w:val="0"/>
          <w:numId w:val="33"/>
        </w:numPr>
        <w:contextualSpacing/>
      </w:pPr>
      <w:r w:rsidRPr="00345420">
        <w:t>Wykonawca winien przedłożyć oświadczenie producenta lub autoryzowanego dystrybutora producenta na terenie Polski, iż posiada autoryzację producenta w zakresie sprzedaży oferowanych rozwiązań oraz świadczenia usług z nimi związanych.</w:t>
      </w:r>
    </w:p>
    <w:p w:rsidR="00345420" w:rsidRPr="00345420" w:rsidRDefault="00345420" w:rsidP="00345420">
      <w:r w:rsidRPr="00345420">
        <w:t>Warunki gwarancji i serwisu :</w:t>
      </w:r>
    </w:p>
    <w:p w:rsidR="00345420" w:rsidRPr="00345420" w:rsidRDefault="00345420" w:rsidP="00345420">
      <w:pPr>
        <w:numPr>
          <w:ilvl w:val="0"/>
          <w:numId w:val="33"/>
        </w:numPr>
        <w:contextualSpacing/>
      </w:pPr>
      <w:r w:rsidRPr="00345420">
        <w:t>o ile wymagania szczegółowe nie specyfikują inaczej, na dostarczany sprzęt musi być udzielona min. 36-miesięczna gwarancja; Inwestor wymaga, by serwis był autoryzowany przez producenta urządzeń, to jest by zapewniona była naprawa lub wymiana urządzeń lub ich części, na części nowe i oryginalne, zgodnie z metodyką i zaleceniami producenta dostarczonych rozwiązań,</w:t>
      </w:r>
    </w:p>
    <w:p w:rsidR="00345420" w:rsidRPr="00345420" w:rsidRDefault="00345420" w:rsidP="00345420">
      <w:pPr>
        <w:numPr>
          <w:ilvl w:val="0"/>
          <w:numId w:val="33"/>
        </w:numPr>
        <w:contextualSpacing/>
      </w:pPr>
      <w:r w:rsidRPr="00345420">
        <w:lastRenderedPageBreak/>
        <w:t>o ile wymagania szczegółowe nie specyfikują inaczej, serwis gwarancyjny świadczony ma być w miejscu instalacji sprzętu; czas reakcji na zgłoszony problem (rozumiany jako podjęcie działań diagnostycznych, diagnozę usterki i kontakt ze zgłaszającym) nie może przekroczyć jednego dnia roboczego; usunięcie usterki (naprawa lub wymiana wadliwego podzespołu lub urządzenia) ma zostać wykonana w przeciągu następnego dnia roboczego od momentu zdiagnozowania usterki; Wykonawca ma obowiązek przyjmowania zgłoszeń serwisowych przez telefon (od poniedziałku do piątku, w godzinach 8-17), fax, e-mail lub WWW (przez całą dobę); Wykonawca ma udostępnić pojedynczy punkt przyjmowania zgłoszeń dla wszystkich dostarczanych rozwiązań.</w:t>
      </w:r>
    </w:p>
    <w:p w:rsidR="00345420" w:rsidRPr="00345420" w:rsidRDefault="00345420" w:rsidP="00345420">
      <w:pPr>
        <w:ind w:left="720"/>
        <w:contextualSpacing/>
      </w:pPr>
      <w:r w:rsidRPr="00345420">
        <w:t>W przypadku sprzętu, dla którego jest wymagany dłuższy czas na naprawę sprzętu, Inwestor dopuszcza podstawienie na czas naprawy sprzętu o nie gorszych parametrach funkcjonalnych. Naprawa w takim przypadku nie może przekroczyć 14 dni roboczych od momentu zgłoszenia usterki. Dostarczony sprzęt zastępczy musi zostać skonfigurowany w sposób umożliwiający mu podjęcie pracy zgodnie z poprzednią funkcją jaką pełnił w infrastrukturze,</w:t>
      </w:r>
    </w:p>
    <w:p w:rsidR="00345420" w:rsidRPr="00345420" w:rsidRDefault="00345420" w:rsidP="00345420">
      <w:pPr>
        <w:numPr>
          <w:ilvl w:val="0"/>
          <w:numId w:val="33"/>
        </w:numPr>
        <w:contextualSpacing/>
      </w:pPr>
      <w:r w:rsidRPr="00345420">
        <w:t>o ile wymagania szczegółowe nie specyfikują inaczej, Zamawiający otrzyma dostęp do pomocy technicznej Wykonawcy (telefon, e-mail lub WWW) w zakresie rozwiązywania problemów związanych z bieżącą eksploatacją dostarczonych rozwiązań w godzinach 8-17</w:t>
      </w:r>
    </w:p>
    <w:p w:rsidR="00345420" w:rsidRPr="00345420" w:rsidRDefault="00345420" w:rsidP="00345420">
      <w:pPr>
        <w:numPr>
          <w:ilvl w:val="0"/>
          <w:numId w:val="33"/>
        </w:numPr>
        <w:contextualSpacing/>
      </w:pPr>
      <w:r w:rsidRPr="00345420">
        <w:t>o ile wymagania szczegółowe nie specyfikują inaczej, Inwestor uzyska dostęp do stron internetowych producentów rozwiązań, umożliwiający:</w:t>
      </w:r>
    </w:p>
    <w:p w:rsidR="00345420" w:rsidRPr="00345420" w:rsidRDefault="00345420" w:rsidP="00345420">
      <w:pPr>
        <w:numPr>
          <w:ilvl w:val="1"/>
          <w:numId w:val="34"/>
        </w:numPr>
        <w:contextualSpacing/>
      </w:pPr>
      <w:r w:rsidRPr="00345420">
        <w:t>bezpłatne pobieranie najnowszego oprogramowania aktualizującego system do najnowszej wersji przez okres trwania gwarancji,</w:t>
      </w:r>
    </w:p>
    <w:p w:rsidR="00345420" w:rsidRPr="00345420" w:rsidRDefault="00345420" w:rsidP="00345420">
      <w:pPr>
        <w:numPr>
          <w:ilvl w:val="1"/>
          <w:numId w:val="34"/>
        </w:numPr>
        <w:contextualSpacing/>
      </w:pPr>
      <w:r w:rsidRPr="00345420">
        <w:t>dostęp do dokumentacji sprzętu i oprogramowania,</w:t>
      </w:r>
    </w:p>
    <w:p w:rsidR="00345420" w:rsidRPr="00345420" w:rsidRDefault="00345420" w:rsidP="00345420">
      <w:pPr>
        <w:numPr>
          <w:ilvl w:val="1"/>
          <w:numId w:val="34"/>
        </w:numPr>
        <w:contextualSpacing/>
      </w:pPr>
      <w:r w:rsidRPr="00345420">
        <w:t>dostęp do narzędzi konfiguracyjnych i dokumentacji technicznej,</w:t>
      </w:r>
    </w:p>
    <w:p w:rsidR="00345420" w:rsidRPr="00345420" w:rsidRDefault="00345420" w:rsidP="00345420">
      <w:pPr>
        <w:numPr>
          <w:ilvl w:val="1"/>
          <w:numId w:val="34"/>
        </w:numPr>
        <w:contextualSpacing/>
      </w:pPr>
      <w:r w:rsidRPr="00345420">
        <w:t>dostęp do pomocy technicznej producentów.</w:t>
      </w:r>
    </w:p>
    <w:p w:rsidR="00345420" w:rsidRPr="000C103A" w:rsidRDefault="00345420" w:rsidP="000C103A"/>
    <w:sectPr w:rsidR="00345420" w:rsidRPr="000C103A" w:rsidSect="00243B50">
      <w:foot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630" w:rsidRDefault="00AD6630" w:rsidP="00A742EE">
      <w:pPr>
        <w:spacing w:after="0" w:line="240" w:lineRule="auto"/>
      </w:pPr>
      <w:r>
        <w:separator/>
      </w:r>
    </w:p>
  </w:endnote>
  <w:endnote w:type="continuationSeparator" w:id="0">
    <w:p w:rsidR="00AD6630" w:rsidRDefault="00AD6630" w:rsidP="00A74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jaVu Sans Condensed">
    <w:altName w:val="Arial Unicode MS"/>
    <w:charset w:val="80"/>
    <w:family w:val="auto"/>
    <w:pitch w:val="variable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2609768"/>
      <w:docPartObj>
        <w:docPartGallery w:val="Page Numbers (Bottom of Page)"/>
        <w:docPartUnique/>
      </w:docPartObj>
    </w:sdtPr>
    <w:sdtEndPr/>
    <w:sdtContent>
      <w:sdt>
        <w:sdtPr>
          <w:id w:val="1783221180"/>
          <w:docPartObj>
            <w:docPartGallery w:val="Page Numbers (Top of Page)"/>
            <w:docPartUnique/>
          </w:docPartObj>
        </w:sdtPr>
        <w:sdtEndPr/>
        <w:sdtContent>
          <w:p w:rsidR="00225C12" w:rsidRDefault="00225C1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2795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2795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25C12" w:rsidRDefault="00225C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630" w:rsidRDefault="00AD6630" w:rsidP="00A742EE">
      <w:pPr>
        <w:spacing w:after="0" w:line="240" w:lineRule="auto"/>
      </w:pPr>
      <w:r>
        <w:separator/>
      </w:r>
    </w:p>
  </w:footnote>
  <w:footnote w:type="continuationSeparator" w:id="0">
    <w:p w:rsidR="00AD6630" w:rsidRDefault="00AD6630" w:rsidP="00A742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835"/>
        </w:tabs>
        <w:ind w:left="835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95"/>
        </w:tabs>
        <w:ind w:left="1195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55"/>
        </w:tabs>
        <w:ind w:left="1555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15"/>
        </w:tabs>
        <w:ind w:left="1915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75"/>
        </w:tabs>
        <w:ind w:left="2275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35"/>
        </w:tabs>
        <w:ind w:left="2635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95"/>
        </w:tabs>
        <w:ind w:left="2995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55"/>
        </w:tabs>
        <w:ind w:left="3355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15"/>
        </w:tabs>
        <w:ind w:left="3715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5" w15:restartNumberingAfterBreak="0">
    <w:nsid w:val="02A22D74"/>
    <w:multiLevelType w:val="hybridMultilevel"/>
    <w:tmpl w:val="FC9ED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0C2092"/>
    <w:multiLevelType w:val="hybridMultilevel"/>
    <w:tmpl w:val="75944000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C457E7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4D4AA4"/>
    <w:multiLevelType w:val="multilevel"/>
    <w:tmpl w:val="7DC44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BD1183"/>
    <w:multiLevelType w:val="hybridMultilevel"/>
    <w:tmpl w:val="22767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290697"/>
    <w:multiLevelType w:val="hybridMultilevel"/>
    <w:tmpl w:val="FCB2D362"/>
    <w:lvl w:ilvl="0" w:tplc="C94C1248">
      <w:start w:val="2"/>
      <w:numFmt w:val="bullet"/>
      <w:lvlText w:val=""/>
      <w:lvlJc w:val="left"/>
      <w:pPr>
        <w:ind w:left="1125" w:hanging="765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C74E9"/>
    <w:multiLevelType w:val="hybridMultilevel"/>
    <w:tmpl w:val="EDB8482A"/>
    <w:lvl w:ilvl="0" w:tplc="3CA4D7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D20F2A"/>
    <w:multiLevelType w:val="hybridMultilevel"/>
    <w:tmpl w:val="F808F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DB2FC9"/>
    <w:multiLevelType w:val="hybridMultilevel"/>
    <w:tmpl w:val="E1FAE2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793201"/>
    <w:multiLevelType w:val="hybridMultilevel"/>
    <w:tmpl w:val="3DA41D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221C08"/>
    <w:multiLevelType w:val="hybridMultilevel"/>
    <w:tmpl w:val="169A51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A431FC"/>
    <w:multiLevelType w:val="hybridMultilevel"/>
    <w:tmpl w:val="860E6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6E665F"/>
    <w:multiLevelType w:val="multilevel"/>
    <w:tmpl w:val="8A764AB4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color w:val="548DD4" w:themeColor="text2" w:themeTint="99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color w:val="548DD4" w:themeColor="text2" w:themeTint="99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2ED851A6"/>
    <w:multiLevelType w:val="hybridMultilevel"/>
    <w:tmpl w:val="15525E22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464616"/>
    <w:multiLevelType w:val="hybridMultilevel"/>
    <w:tmpl w:val="209442A2"/>
    <w:name w:val="projekt222222222222222222222222222222222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D4F30"/>
    <w:multiLevelType w:val="multilevel"/>
    <w:tmpl w:val="47B44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9E0DA1"/>
    <w:multiLevelType w:val="hybridMultilevel"/>
    <w:tmpl w:val="0756B434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D564D2"/>
    <w:multiLevelType w:val="hybridMultilevel"/>
    <w:tmpl w:val="4224E8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605D75"/>
    <w:multiLevelType w:val="hybridMultilevel"/>
    <w:tmpl w:val="2D1E4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8073A0"/>
    <w:multiLevelType w:val="hybridMultilevel"/>
    <w:tmpl w:val="B022A7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4D46F1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FE12C7"/>
    <w:multiLevelType w:val="hybridMultilevel"/>
    <w:tmpl w:val="34BA4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1001F8"/>
    <w:multiLevelType w:val="hybridMultilevel"/>
    <w:tmpl w:val="59FEC6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6F593E"/>
    <w:multiLevelType w:val="hybridMultilevel"/>
    <w:tmpl w:val="B8E4B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F130C3"/>
    <w:multiLevelType w:val="hybridMultilevel"/>
    <w:tmpl w:val="C450B4C6"/>
    <w:name w:val="projekt2222222222222222222222222222222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98251A"/>
    <w:multiLevelType w:val="hybridMultilevel"/>
    <w:tmpl w:val="0EB46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01312E"/>
    <w:multiLevelType w:val="hybridMultilevel"/>
    <w:tmpl w:val="EB2E0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FC6298F"/>
    <w:multiLevelType w:val="hybridMultilevel"/>
    <w:tmpl w:val="2E3E67B4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DB3801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14B7850"/>
    <w:multiLevelType w:val="hybridMultilevel"/>
    <w:tmpl w:val="B8F8A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4171C7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0515446"/>
    <w:multiLevelType w:val="hybridMultilevel"/>
    <w:tmpl w:val="6D5CF0D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CD770B"/>
    <w:multiLevelType w:val="hybridMultilevel"/>
    <w:tmpl w:val="7FE4BD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11023D"/>
    <w:multiLevelType w:val="hybridMultilevel"/>
    <w:tmpl w:val="234C8E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574A56"/>
    <w:multiLevelType w:val="hybridMultilevel"/>
    <w:tmpl w:val="03E4802E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83547B"/>
    <w:multiLevelType w:val="hybridMultilevel"/>
    <w:tmpl w:val="8822ECFA"/>
    <w:lvl w:ilvl="0" w:tplc="C94C1248">
      <w:start w:val="2"/>
      <w:numFmt w:val="bullet"/>
      <w:lvlText w:val=""/>
      <w:lvlJc w:val="left"/>
      <w:pPr>
        <w:ind w:left="1125" w:hanging="765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3841C3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BC077D"/>
    <w:multiLevelType w:val="hybridMultilevel"/>
    <w:tmpl w:val="F162BE12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8A705F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F5C520B"/>
    <w:multiLevelType w:val="multilevel"/>
    <w:tmpl w:val="486A8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23"/>
  </w:num>
  <w:num w:numId="3">
    <w:abstractNumId w:val="37"/>
  </w:num>
  <w:num w:numId="4">
    <w:abstractNumId w:val="28"/>
  </w:num>
  <w:num w:numId="5">
    <w:abstractNumId w:val="18"/>
  </w:num>
  <w:num w:numId="6">
    <w:abstractNumId w:val="10"/>
  </w:num>
  <w:num w:numId="7">
    <w:abstractNumId w:val="43"/>
  </w:num>
  <w:num w:numId="8">
    <w:abstractNumId w:val="4"/>
  </w:num>
  <w:num w:numId="9">
    <w:abstractNumId w:val="17"/>
  </w:num>
  <w:num w:numId="10">
    <w:abstractNumId w:val="26"/>
  </w:num>
  <w:num w:numId="11">
    <w:abstractNumId w:val="38"/>
  </w:num>
  <w:num w:numId="12">
    <w:abstractNumId w:val="45"/>
  </w:num>
  <w:num w:numId="13">
    <w:abstractNumId w:val="34"/>
  </w:num>
  <w:num w:numId="14">
    <w:abstractNumId w:val="39"/>
  </w:num>
  <w:num w:numId="15">
    <w:abstractNumId w:val="21"/>
  </w:num>
  <w:num w:numId="16">
    <w:abstractNumId w:val="42"/>
  </w:num>
  <w:num w:numId="17">
    <w:abstractNumId w:val="6"/>
  </w:num>
  <w:num w:numId="18">
    <w:abstractNumId w:val="46"/>
  </w:num>
  <w:num w:numId="19">
    <w:abstractNumId w:val="35"/>
  </w:num>
  <w:num w:numId="20">
    <w:abstractNumId w:val="29"/>
  </w:num>
  <w:num w:numId="21">
    <w:abstractNumId w:val="24"/>
  </w:num>
  <w:num w:numId="22">
    <w:abstractNumId w:val="0"/>
  </w:num>
  <w:num w:numId="23">
    <w:abstractNumId w:val="1"/>
  </w:num>
  <w:num w:numId="24">
    <w:abstractNumId w:val="2"/>
  </w:num>
  <w:num w:numId="25">
    <w:abstractNumId w:val="3"/>
  </w:num>
  <w:num w:numId="26">
    <w:abstractNumId w:val="7"/>
  </w:num>
  <w:num w:numId="27">
    <w:abstractNumId w:val="44"/>
  </w:num>
  <w:num w:numId="28">
    <w:abstractNumId w:val="15"/>
  </w:num>
  <w:num w:numId="29">
    <w:abstractNumId w:val="8"/>
  </w:num>
  <w:num w:numId="30">
    <w:abstractNumId w:val="20"/>
  </w:num>
  <w:num w:numId="31">
    <w:abstractNumId w:val="47"/>
  </w:num>
  <w:num w:numId="32">
    <w:abstractNumId w:val="32"/>
  </w:num>
  <w:num w:numId="33">
    <w:abstractNumId w:val="30"/>
  </w:num>
  <w:num w:numId="34">
    <w:abstractNumId w:val="19"/>
  </w:num>
  <w:num w:numId="35">
    <w:abstractNumId w:val="16"/>
  </w:num>
  <w:num w:numId="36">
    <w:abstractNumId w:val="12"/>
  </w:num>
  <w:num w:numId="37">
    <w:abstractNumId w:val="22"/>
  </w:num>
  <w:num w:numId="38">
    <w:abstractNumId w:val="40"/>
  </w:num>
  <w:num w:numId="39">
    <w:abstractNumId w:val="36"/>
  </w:num>
  <w:num w:numId="40">
    <w:abstractNumId w:val="14"/>
  </w:num>
  <w:num w:numId="41">
    <w:abstractNumId w:val="9"/>
  </w:num>
  <w:num w:numId="42">
    <w:abstractNumId w:val="5"/>
  </w:num>
  <w:num w:numId="43">
    <w:abstractNumId w:val="13"/>
  </w:num>
  <w:num w:numId="44">
    <w:abstractNumId w:val="27"/>
  </w:num>
  <w:num w:numId="45">
    <w:abstractNumId w:val="31"/>
  </w:num>
  <w:num w:numId="46">
    <w:abstractNumId w:val="25"/>
  </w:num>
  <w:num w:numId="47">
    <w:abstractNumId w:val="41"/>
  </w:num>
  <w:num w:numId="48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700"/>
    <w:rsid w:val="00000A0E"/>
    <w:rsid w:val="00003C2B"/>
    <w:rsid w:val="00005BA3"/>
    <w:rsid w:val="00012378"/>
    <w:rsid w:val="00016EB4"/>
    <w:rsid w:val="000228B9"/>
    <w:rsid w:val="00026D57"/>
    <w:rsid w:val="00031F49"/>
    <w:rsid w:val="000375B8"/>
    <w:rsid w:val="00054881"/>
    <w:rsid w:val="00056ADC"/>
    <w:rsid w:val="0006143E"/>
    <w:rsid w:val="00061B23"/>
    <w:rsid w:val="00075F22"/>
    <w:rsid w:val="00083C4D"/>
    <w:rsid w:val="0009054D"/>
    <w:rsid w:val="0009472B"/>
    <w:rsid w:val="000A638B"/>
    <w:rsid w:val="000A7109"/>
    <w:rsid w:val="000A7CA5"/>
    <w:rsid w:val="000B1512"/>
    <w:rsid w:val="000B2648"/>
    <w:rsid w:val="000B3853"/>
    <w:rsid w:val="000C0B6F"/>
    <w:rsid w:val="000C103A"/>
    <w:rsid w:val="000D1F51"/>
    <w:rsid w:val="000D5A5D"/>
    <w:rsid w:val="000E402A"/>
    <w:rsid w:val="000F1A2E"/>
    <w:rsid w:val="00100DA2"/>
    <w:rsid w:val="00107410"/>
    <w:rsid w:val="00107ED8"/>
    <w:rsid w:val="00126879"/>
    <w:rsid w:val="001341BB"/>
    <w:rsid w:val="00135E1D"/>
    <w:rsid w:val="00140677"/>
    <w:rsid w:val="00144895"/>
    <w:rsid w:val="00151BBC"/>
    <w:rsid w:val="00152C37"/>
    <w:rsid w:val="0016066C"/>
    <w:rsid w:val="001679C4"/>
    <w:rsid w:val="00173AD7"/>
    <w:rsid w:val="001769D4"/>
    <w:rsid w:val="00185202"/>
    <w:rsid w:val="0019091A"/>
    <w:rsid w:val="00190A35"/>
    <w:rsid w:val="00191B7E"/>
    <w:rsid w:val="00194455"/>
    <w:rsid w:val="001A6802"/>
    <w:rsid w:val="001A75A0"/>
    <w:rsid w:val="001B1D62"/>
    <w:rsid w:val="001B56F5"/>
    <w:rsid w:val="001B7E67"/>
    <w:rsid w:val="001C0DEE"/>
    <w:rsid w:val="001D00A6"/>
    <w:rsid w:val="001E088C"/>
    <w:rsid w:val="001E6507"/>
    <w:rsid w:val="001F42B6"/>
    <w:rsid w:val="00205352"/>
    <w:rsid w:val="00214FBB"/>
    <w:rsid w:val="0022372A"/>
    <w:rsid w:val="00225C12"/>
    <w:rsid w:val="00236B0B"/>
    <w:rsid w:val="0024214D"/>
    <w:rsid w:val="00242967"/>
    <w:rsid w:val="00243B50"/>
    <w:rsid w:val="002446A0"/>
    <w:rsid w:val="00254ED2"/>
    <w:rsid w:val="00261471"/>
    <w:rsid w:val="00270950"/>
    <w:rsid w:val="00277447"/>
    <w:rsid w:val="002808E9"/>
    <w:rsid w:val="0028136E"/>
    <w:rsid w:val="00285FFC"/>
    <w:rsid w:val="00287F99"/>
    <w:rsid w:val="002A2C74"/>
    <w:rsid w:val="002A4A13"/>
    <w:rsid w:val="002A4D97"/>
    <w:rsid w:val="002B0059"/>
    <w:rsid w:val="002B6254"/>
    <w:rsid w:val="002C2F4C"/>
    <w:rsid w:val="002D368C"/>
    <w:rsid w:val="002D4B5C"/>
    <w:rsid w:val="002E6985"/>
    <w:rsid w:val="002F412C"/>
    <w:rsid w:val="002F51EE"/>
    <w:rsid w:val="002F7BCF"/>
    <w:rsid w:val="0030107C"/>
    <w:rsid w:val="003050C5"/>
    <w:rsid w:val="00313705"/>
    <w:rsid w:val="00317406"/>
    <w:rsid w:val="00327487"/>
    <w:rsid w:val="00331D5D"/>
    <w:rsid w:val="00332A2E"/>
    <w:rsid w:val="0034031B"/>
    <w:rsid w:val="00345420"/>
    <w:rsid w:val="00351ACA"/>
    <w:rsid w:val="003667F9"/>
    <w:rsid w:val="00372CBA"/>
    <w:rsid w:val="00374FA3"/>
    <w:rsid w:val="00375102"/>
    <w:rsid w:val="00377CB5"/>
    <w:rsid w:val="00381471"/>
    <w:rsid w:val="003824E2"/>
    <w:rsid w:val="0038570C"/>
    <w:rsid w:val="003A60DE"/>
    <w:rsid w:val="003B1703"/>
    <w:rsid w:val="003B243C"/>
    <w:rsid w:val="003B4469"/>
    <w:rsid w:val="003C179F"/>
    <w:rsid w:val="003C44C9"/>
    <w:rsid w:val="003C6693"/>
    <w:rsid w:val="003D42A5"/>
    <w:rsid w:val="003D52DE"/>
    <w:rsid w:val="003E18FD"/>
    <w:rsid w:val="003E1DC8"/>
    <w:rsid w:val="00400812"/>
    <w:rsid w:val="00400E44"/>
    <w:rsid w:val="00417A4F"/>
    <w:rsid w:val="0042441E"/>
    <w:rsid w:val="004303A4"/>
    <w:rsid w:val="00437C34"/>
    <w:rsid w:val="00466A02"/>
    <w:rsid w:val="004742D8"/>
    <w:rsid w:val="004755F4"/>
    <w:rsid w:val="004756AF"/>
    <w:rsid w:val="004762E3"/>
    <w:rsid w:val="004A2C89"/>
    <w:rsid w:val="004A3251"/>
    <w:rsid w:val="004B4ADC"/>
    <w:rsid w:val="004C19EA"/>
    <w:rsid w:val="004C4971"/>
    <w:rsid w:val="004C649D"/>
    <w:rsid w:val="004D4296"/>
    <w:rsid w:val="004D4721"/>
    <w:rsid w:val="004E1100"/>
    <w:rsid w:val="004F00FD"/>
    <w:rsid w:val="004F0621"/>
    <w:rsid w:val="004F5DAD"/>
    <w:rsid w:val="004F71EF"/>
    <w:rsid w:val="00500B56"/>
    <w:rsid w:val="0050474D"/>
    <w:rsid w:val="00510C15"/>
    <w:rsid w:val="00511785"/>
    <w:rsid w:val="00515B02"/>
    <w:rsid w:val="00535D6F"/>
    <w:rsid w:val="00536988"/>
    <w:rsid w:val="00537A22"/>
    <w:rsid w:val="00542A07"/>
    <w:rsid w:val="0054309E"/>
    <w:rsid w:val="005636C4"/>
    <w:rsid w:val="005657ED"/>
    <w:rsid w:val="00577D12"/>
    <w:rsid w:val="0059590F"/>
    <w:rsid w:val="005A7821"/>
    <w:rsid w:val="005A786C"/>
    <w:rsid w:val="005B1F1F"/>
    <w:rsid w:val="005B22BC"/>
    <w:rsid w:val="005B5552"/>
    <w:rsid w:val="005B72D6"/>
    <w:rsid w:val="005C1F4D"/>
    <w:rsid w:val="005C42F7"/>
    <w:rsid w:val="005D09AF"/>
    <w:rsid w:val="005D67B9"/>
    <w:rsid w:val="005E237D"/>
    <w:rsid w:val="005E3F98"/>
    <w:rsid w:val="0061548F"/>
    <w:rsid w:val="00620E37"/>
    <w:rsid w:val="006270FA"/>
    <w:rsid w:val="00636126"/>
    <w:rsid w:val="00656318"/>
    <w:rsid w:val="00664E79"/>
    <w:rsid w:val="00670485"/>
    <w:rsid w:val="0067050D"/>
    <w:rsid w:val="0067228E"/>
    <w:rsid w:val="00672BF0"/>
    <w:rsid w:val="00675EDA"/>
    <w:rsid w:val="00683D20"/>
    <w:rsid w:val="006A5870"/>
    <w:rsid w:val="006B0278"/>
    <w:rsid w:val="006B5E7E"/>
    <w:rsid w:val="006C2A68"/>
    <w:rsid w:val="006D2A9D"/>
    <w:rsid w:val="006D35CA"/>
    <w:rsid w:val="006E18A9"/>
    <w:rsid w:val="006E7494"/>
    <w:rsid w:val="006F41E5"/>
    <w:rsid w:val="0070345E"/>
    <w:rsid w:val="00704AD0"/>
    <w:rsid w:val="0070508B"/>
    <w:rsid w:val="007051EB"/>
    <w:rsid w:val="007166FD"/>
    <w:rsid w:val="00720D4B"/>
    <w:rsid w:val="00724A98"/>
    <w:rsid w:val="00730A2A"/>
    <w:rsid w:val="00731126"/>
    <w:rsid w:val="00732746"/>
    <w:rsid w:val="007346B3"/>
    <w:rsid w:val="00735261"/>
    <w:rsid w:val="00737BCB"/>
    <w:rsid w:val="007459D3"/>
    <w:rsid w:val="00757434"/>
    <w:rsid w:val="00762435"/>
    <w:rsid w:val="00763829"/>
    <w:rsid w:val="007922BF"/>
    <w:rsid w:val="00795BF5"/>
    <w:rsid w:val="007A1ED5"/>
    <w:rsid w:val="007A1F0C"/>
    <w:rsid w:val="007A3D2D"/>
    <w:rsid w:val="007A52D4"/>
    <w:rsid w:val="007A5BEE"/>
    <w:rsid w:val="007B0C9B"/>
    <w:rsid w:val="007B1D2D"/>
    <w:rsid w:val="007D124A"/>
    <w:rsid w:val="007E2CFA"/>
    <w:rsid w:val="007F3D81"/>
    <w:rsid w:val="007F43E2"/>
    <w:rsid w:val="007F606E"/>
    <w:rsid w:val="007F6BF7"/>
    <w:rsid w:val="00810526"/>
    <w:rsid w:val="00812650"/>
    <w:rsid w:val="0081664C"/>
    <w:rsid w:val="00817CAA"/>
    <w:rsid w:val="008222FD"/>
    <w:rsid w:val="0082341B"/>
    <w:rsid w:val="00824D80"/>
    <w:rsid w:val="00824E00"/>
    <w:rsid w:val="00825A3E"/>
    <w:rsid w:val="00825BB1"/>
    <w:rsid w:val="008260ED"/>
    <w:rsid w:val="008423F5"/>
    <w:rsid w:val="00852BC5"/>
    <w:rsid w:val="00861AE0"/>
    <w:rsid w:val="00886F39"/>
    <w:rsid w:val="008872FB"/>
    <w:rsid w:val="008900FF"/>
    <w:rsid w:val="00895817"/>
    <w:rsid w:val="00896A82"/>
    <w:rsid w:val="00896F36"/>
    <w:rsid w:val="008A254B"/>
    <w:rsid w:val="008A5BE0"/>
    <w:rsid w:val="008B3AE3"/>
    <w:rsid w:val="008E04A0"/>
    <w:rsid w:val="008E0DAE"/>
    <w:rsid w:val="008E1786"/>
    <w:rsid w:val="008E4922"/>
    <w:rsid w:val="008F0B47"/>
    <w:rsid w:val="008F1C99"/>
    <w:rsid w:val="008F344F"/>
    <w:rsid w:val="008F57D4"/>
    <w:rsid w:val="009077E3"/>
    <w:rsid w:val="009113E1"/>
    <w:rsid w:val="00912B6B"/>
    <w:rsid w:val="00912C62"/>
    <w:rsid w:val="009134C1"/>
    <w:rsid w:val="009171CC"/>
    <w:rsid w:val="00917B6C"/>
    <w:rsid w:val="00920F93"/>
    <w:rsid w:val="0092542F"/>
    <w:rsid w:val="009521E5"/>
    <w:rsid w:val="00953726"/>
    <w:rsid w:val="00960B99"/>
    <w:rsid w:val="009651D6"/>
    <w:rsid w:val="009839BB"/>
    <w:rsid w:val="009903D4"/>
    <w:rsid w:val="009909FC"/>
    <w:rsid w:val="00997767"/>
    <w:rsid w:val="009A52CD"/>
    <w:rsid w:val="009B032C"/>
    <w:rsid w:val="009B5CEC"/>
    <w:rsid w:val="009D2F1C"/>
    <w:rsid w:val="009D5177"/>
    <w:rsid w:val="009E1385"/>
    <w:rsid w:val="009E13AC"/>
    <w:rsid w:val="009E14D2"/>
    <w:rsid w:val="009E7C25"/>
    <w:rsid w:val="009F7989"/>
    <w:rsid w:val="00A063DC"/>
    <w:rsid w:val="00A22B17"/>
    <w:rsid w:val="00A34EE5"/>
    <w:rsid w:val="00A358D1"/>
    <w:rsid w:val="00A55E92"/>
    <w:rsid w:val="00A55F10"/>
    <w:rsid w:val="00A652D6"/>
    <w:rsid w:val="00A742EE"/>
    <w:rsid w:val="00A77822"/>
    <w:rsid w:val="00A77D84"/>
    <w:rsid w:val="00A82913"/>
    <w:rsid w:val="00A8335A"/>
    <w:rsid w:val="00A948B7"/>
    <w:rsid w:val="00AA7077"/>
    <w:rsid w:val="00AB0F4F"/>
    <w:rsid w:val="00AB23AD"/>
    <w:rsid w:val="00AB74B6"/>
    <w:rsid w:val="00AC720F"/>
    <w:rsid w:val="00AD6630"/>
    <w:rsid w:val="00AE22EB"/>
    <w:rsid w:val="00AE30AB"/>
    <w:rsid w:val="00AE329F"/>
    <w:rsid w:val="00AF4AAF"/>
    <w:rsid w:val="00AF6F98"/>
    <w:rsid w:val="00B028CC"/>
    <w:rsid w:val="00B05A7A"/>
    <w:rsid w:val="00B10E15"/>
    <w:rsid w:val="00B13658"/>
    <w:rsid w:val="00B13E07"/>
    <w:rsid w:val="00B16CDD"/>
    <w:rsid w:val="00B20CC4"/>
    <w:rsid w:val="00B2597F"/>
    <w:rsid w:val="00B2795D"/>
    <w:rsid w:val="00B3061E"/>
    <w:rsid w:val="00B31522"/>
    <w:rsid w:val="00B34DCF"/>
    <w:rsid w:val="00B35163"/>
    <w:rsid w:val="00B4185E"/>
    <w:rsid w:val="00B44E4D"/>
    <w:rsid w:val="00B57DB8"/>
    <w:rsid w:val="00B67839"/>
    <w:rsid w:val="00B76A20"/>
    <w:rsid w:val="00B84406"/>
    <w:rsid w:val="00B85B28"/>
    <w:rsid w:val="00B867D6"/>
    <w:rsid w:val="00B90EB9"/>
    <w:rsid w:val="00BA1934"/>
    <w:rsid w:val="00BA1C54"/>
    <w:rsid w:val="00BB3D24"/>
    <w:rsid w:val="00BC1BE2"/>
    <w:rsid w:val="00BC7820"/>
    <w:rsid w:val="00BE0290"/>
    <w:rsid w:val="00BE3791"/>
    <w:rsid w:val="00BF66E1"/>
    <w:rsid w:val="00C0248B"/>
    <w:rsid w:val="00C06005"/>
    <w:rsid w:val="00C21CB8"/>
    <w:rsid w:val="00C3079A"/>
    <w:rsid w:val="00C31A7A"/>
    <w:rsid w:val="00C44041"/>
    <w:rsid w:val="00C51D59"/>
    <w:rsid w:val="00C53B61"/>
    <w:rsid w:val="00C566C8"/>
    <w:rsid w:val="00C67B84"/>
    <w:rsid w:val="00C708F2"/>
    <w:rsid w:val="00C76EBF"/>
    <w:rsid w:val="00C8761E"/>
    <w:rsid w:val="00C910AF"/>
    <w:rsid w:val="00C91430"/>
    <w:rsid w:val="00CA7A6E"/>
    <w:rsid w:val="00CA7EA4"/>
    <w:rsid w:val="00CB1967"/>
    <w:rsid w:val="00CB3215"/>
    <w:rsid w:val="00CD6653"/>
    <w:rsid w:val="00CD7B8F"/>
    <w:rsid w:val="00CE5529"/>
    <w:rsid w:val="00CF5221"/>
    <w:rsid w:val="00D00203"/>
    <w:rsid w:val="00D008A1"/>
    <w:rsid w:val="00D021B1"/>
    <w:rsid w:val="00D02945"/>
    <w:rsid w:val="00D03E29"/>
    <w:rsid w:val="00D0497D"/>
    <w:rsid w:val="00D07617"/>
    <w:rsid w:val="00D12528"/>
    <w:rsid w:val="00D24F69"/>
    <w:rsid w:val="00D435A1"/>
    <w:rsid w:val="00D43764"/>
    <w:rsid w:val="00D512A7"/>
    <w:rsid w:val="00D61EE9"/>
    <w:rsid w:val="00D63153"/>
    <w:rsid w:val="00D636AD"/>
    <w:rsid w:val="00D730E9"/>
    <w:rsid w:val="00D74932"/>
    <w:rsid w:val="00D7510F"/>
    <w:rsid w:val="00D76268"/>
    <w:rsid w:val="00D8153F"/>
    <w:rsid w:val="00D8492A"/>
    <w:rsid w:val="00D86E98"/>
    <w:rsid w:val="00D87795"/>
    <w:rsid w:val="00D90A42"/>
    <w:rsid w:val="00D932C4"/>
    <w:rsid w:val="00DA1211"/>
    <w:rsid w:val="00DA3015"/>
    <w:rsid w:val="00DA62AB"/>
    <w:rsid w:val="00DB1C40"/>
    <w:rsid w:val="00DB3B66"/>
    <w:rsid w:val="00DB41F0"/>
    <w:rsid w:val="00DC50A9"/>
    <w:rsid w:val="00DD474D"/>
    <w:rsid w:val="00DE3C7F"/>
    <w:rsid w:val="00DE718B"/>
    <w:rsid w:val="00DF5D30"/>
    <w:rsid w:val="00E00816"/>
    <w:rsid w:val="00E00DCD"/>
    <w:rsid w:val="00E24F2A"/>
    <w:rsid w:val="00E36D06"/>
    <w:rsid w:val="00E37AC4"/>
    <w:rsid w:val="00E4469A"/>
    <w:rsid w:val="00E5244C"/>
    <w:rsid w:val="00E5498E"/>
    <w:rsid w:val="00E54B0D"/>
    <w:rsid w:val="00E55C8C"/>
    <w:rsid w:val="00E62DA6"/>
    <w:rsid w:val="00E62F19"/>
    <w:rsid w:val="00E6608E"/>
    <w:rsid w:val="00E67615"/>
    <w:rsid w:val="00E7557E"/>
    <w:rsid w:val="00E91B00"/>
    <w:rsid w:val="00E95245"/>
    <w:rsid w:val="00E97629"/>
    <w:rsid w:val="00E97700"/>
    <w:rsid w:val="00EA6A45"/>
    <w:rsid w:val="00EB385D"/>
    <w:rsid w:val="00EB66C6"/>
    <w:rsid w:val="00EB7F74"/>
    <w:rsid w:val="00EC286F"/>
    <w:rsid w:val="00EC52A3"/>
    <w:rsid w:val="00ED322E"/>
    <w:rsid w:val="00EE54C3"/>
    <w:rsid w:val="00EE5A12"/>
    <w:rsid w:val="00EE6C98"/>
    <w:rsid w:val="00EE7B04"/>
    <w:rsid w:val="00EF190D"/>
    <w:rsid w:val="00F17524"/>
    <w:rsid w:val="00F179C4"/>
    <w:rsid w:val="00F2078C"/>
    <w:rsid w:val="00F23B28"/>
    <w:rsid w:val="00F3007A"/>
    <w:rsid w:val="00F41617"/>
    <w:rsid w:val="00F47207"/>
    <w:rsid w:val="00F5573E"/>
    <w:rsid w:val="00F726E2"/>
    <w:rsid w:val="00F73385"/>
    <w:rsid w:val="00F752B7"/>
    <w:rsid w:val="00F93DC9"/>
    <w:rsid w:val="00F9459F"/>
    <w:rsid w:val="00FC3B59"/>
    <w:rsid w:val="00FC67F1"/>
    <w:rsid w:val="00FD4DA4"/>
    <w:rsid w:val="00FD6A43"/>
    <w:rsid w:val="00FF0165"/>
    <w:rsid w:val="00FF1D2E"/>
    <w:rsid w:val="00FF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B9ACC2-A2E8-4654-8801-6F821D72E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97700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E088C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C0B6F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050D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050D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7050D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050D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050D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7050D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pozycja">
    <w:name w:val="Tabela pozycja"/>
    <w:basedOn w:val="Normalny"/>
    <w:rsid w:val="00E97700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character" w:styleId="Hipercze">
    <w:name w:val="Hyperlink"/>
    <w:uiPriority w:val="99"/>
    <w:rsid w:val="00E97700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E977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E9770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977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yteHipercze">
    <w:name w:val="FollowedHyperlink"/>
    <w:basedOn w:val="Domylnaczcionkaakapitu"/>
    <w:uiPriority w:val="99"/>
    <w:semiHidden/>
    <w:unhideWhenUsed/>
    <w:rsid w:val="00E97700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C4971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1E08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C0B6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Zawartotabeli">
    <w:name w:val="Zawartość tabeli"/>
    <w:basedOn w:val="Normalny"/>
    <w:rsid w:val="000C0B6F"/>
    <w:pPr>
      <w:widowControl w:val="0"/>
      <w:suppressLineNumbers/>
      <w:suppressAutoHyphens/>
      <w:spacing w:after="0" w:line="240" w:lineRule="auto"/>
    </w:pPr>
    <w:rPr>
      <w:rFonts w:ascii="Times New Roman" w:eastAsia="DejaVu Sans Condensed" w:hAnsi="Times New Roman" w:cs="DejaVu Sans Condensed"/>
      <w:kern w:val="1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742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42EE"/>
  </w:style>
  <w:style w:type="paragraph" w:styleId="Stopka">
    <w:name w:val="footer"/>
    <w:basedOn w:val="Normalny"/>
    <w:link w:val="StopkaZnak"/>
    <w:uiPriority w:val="99"/>
    <w:unhideWhenUsed/>
    <w:rsid w:val="00A742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42EE"/>
  </w:style>
  <w:style w:type="character" w:customStyle="1" w:styleId="dyszka2">
    <w:name w:val="dyszka2"/>
    <w:basedOn w:val="Domylnaczcionkaakapitu"/>
    <w:rsid w:val="001679C4"/>
  </w:style>
  <w:style w:type="character" w:customStyle="1" w:styleId="element">
    <w:name w:val="element"/>
    <w:basedOn w:val="Domylnaczcionkaakapitu"/>
    <w:rsid w:val="001679C4"/>
  </w:style>
  <w:style w:type="character" w:customStyle="1" w:styleId="Nagwek4Znak">
    <w:name w:val="Nagłówek 4 Znak"/>
    <w:basedOn w:val="Domylnaczcionkaakapitu"/>
    <w:link w:val="Nagwek4"/>
    <w:uiPriority w:val="9"/>
    <w:semiHidden/>
    <w:rsid w:val="0067050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050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7050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050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7050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7050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5E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5E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5E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5E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5E9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5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E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62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11785"/>
    <w:rPr>
      <w:b/>
      <w:bCs/>
    </w:rPr>
  </w:style>
  <w:style w:type="character" w:customStyle="1" w:styleId="Tytu1">
    <w:name w:val="Tytuł1"/>
    <w:basedOn w:val="Domylnaczcionkaakapitu"/>
    <w:rsid w:val="00511785"/>
  </w:style>
  <w:style w:type="paragraph" w:styleId="Spistreci1">
    <w:name w:val="toc 1"/>
    <w:basedOn w:val="Normalny"/>
    <w:next w:val="Normalny"/>
    <w:autoRedefine/>
    <w:uiPriority w:val="39"/>
    <w:unhideWhenUsed/>
    <w:rsid w:val="00E7557E"/>
    <w:pPr>
      <w:spacing w:before="360" w:after="360"/>
    </w:pPr>
    <w:rPr>
      <w:b/>
      <w:bCs/>
      <w:caps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E7557E"/>
    <w:pPr>
      <w:spacing w:after="0"/>
    </w:pPr>
    <w:rPr>
      <w:b/>
      <w:bCs/>
      <w:smallCaps/>
    </w:rPr>
  </w:style>
  <w:style w:type="paragraph" w:styleId="Spistreci3">
    <w:name w:val="toc 3"/>
    <w:basedOn w:val="Normalny"/>
    <w:next w:val="Normalny"/>
    <w:autoRedefine/>
    <w:uiPriority w:val="39"/>
    <w:unhideWhenUsed/>
    <w:rsid w:val="00E7557E"/>
    <w:pPr>
      <w:spacing w:after="0"/>
    </w:pPr>
    <w:rPr>
      <w:smallCaps/>
    </w:rPr>
  </w:style>
  <w:style w:type="paragraph" w:styleId="Spistreci4">
    <w:name w:val="toc 4"/>
    <w:basedOn w:val="Normalny"/>
    <w:next w:val="Normalny"/>
    <w:autoRedefine/>
    <w:uiPriority w:val="39"/>
    <w:unhideWhenUsed/>
    <w:rsid w:val="00E7557E"/>
    <w:pPr>
      <w:spacing w:after="0"/>
    </w:pPr>
  </w:style>
  <w:style w:type="paragraph" w:styleId="Spistreci5">
    <w:name w:val="toc 5"/>
    <w:basedOn w:val="Normalny"/>
    <w:next w:val="Normalny"/>
    <w:autoRedefine/>
    <w:uiPriority w:val="39"/>
    <w:unhideWhenUsed/>
    <w:rsid w:val="00E7557E"/>
    <w:pPr>
      <w:spacing w:after="0"/>
    </w:pPr>
  </w:style>
  <w:style w:type="paragraph" w:styleId="Spistreci6">
    <w:name w:val="toc 6"/>
    <w:basedOn w:val="Normalny"/>
    <w:next w:val="Normalny"/>
    <w:autoRedefine/>
    <w:uiPriority w:val="39"/>
    <w:unhideWhenUsed/>
    <w:rsid w:val="00E7557E"/>
    <w:pPr>
      <w:spacing w:after="0"/>
    </w:pPr>
  </w:style>
  <w:style w:type="paragraph" w:styleId="Spistreci7">
    <w:name w:val="toc 7"/>
    <w:basedOn w:val="Normalny"/>
    <w:next w:val="Normalny"/>
    <w:autoRedefine/>
    <w:uiPriority w:val="39"/>
    <w:unhideWhenUsed/>
    <w:rsid w:val="00E7557E"/>
    <w:pPr>
      <w:spacing w:after="0"/>
    </w:pPr>
  </w:style>
  <w:style w:type="paragraph" w:styleId="Spistreci8">
    <w:name w:val="toc 8"/>
    <w:basedOn w:val="Normalny"/>
    <w:next w:val="Normalny"/>
    <w:autoRedefine/>
    <w:uiPriority w:val="39"/>
    <w:unhideWhenUsed/>
    <w:rsid w:val="00E7557E"/>
    <w:pPr>
      <w:spacing w:after="0"/>
    </w:pPr>
  </w:style>
  <w:style w:type="paragraph" w:styleId="Spistreci9">
    <w:name w:val="toc 9"/>
    <w:basedOn w:val="Normalny"/>
    <w:next w:val="Normalny"/>
    <w:autoRedefine/>
    <w:uiPriority w:val="39"/>
    <w:unhideWhenUsed/>
    <w:rsid w:val="00E7557E"/>
    <w:pPr>
      <w:spacing w:after="0"/>
    </w:pPr>
  </w:style>
  <w:style w:type="paragraph" w:customStyle="1" w:styleId="Tretekstu">
    <w:name w:val="Treść tekstu"/>
    <w:basedOn w:val="Normalny"/>
    <w:rsid w:val="00E55C8C"/>
    <w:pPr>
      <w:shd w:val="clear" w:color="auto" w:fill="FFFFFF"/>
      <w:overflowPunct w:val="0"/>
      <w:spacing w:after="113" w:line="288" w:lineRule="auto"/>
      <w:ind w:firstLine="227"/>
      <w:jc w:val="both"/>
    </w:pPr>
    <w:rPr>
      <w:rFonts w:ascii="Palatino Linotype" w:eastAsia="SimSun" w:hAnsi="Palatino Linotype" w:cs="Mangal"/>
      <w:color w:val="00000A"/>
      <w:sz w:val="24"/>
      <w:szCs w:val="24"/>
      <w:lang w:eastAsia="zh-CN" w:bidi="hi-IN"/>
    </w:rPr>
  </w:style>
  <w:style w:type="character" w:customStyle="1" w:styleId="Odwoaniedokomentarza1">
    <w:name w:val="Odwołanie do komentarza1"/>
    <w:rsid w:val="009A52CD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EB66C6"/>
  </w:style>
  <w:style w:type="paragraph" w:styleId="NormalnyWeb">
    <w:name w:val="Normal (Web)"/>
    <w:basedOn w:val="Normalny"/>
    <w:uiPriority w:val="99"/>
    <w:rsid w:val="00D24F69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912B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8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D4B22-E760-40EC-8887-DE992F4FA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5562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Kupczak</dc:creator>
  <cp:keywords/>
  <dc:description/>
  <cp:lastModifiedBy>Łukasz Zyngier</cp:lastModifiedBy>
  <cp:revision>2</cp:revision>
  <cp:lastPrinted>2017-12-06T07:58:00Z</cp:lastPrinted>
  <dcterms:created xsi:type="dcterms:W3CDTF">2017-12-06T09:05:00Z</dcterms:created>
  <dcterms:modified xsi:type="dcterms:W3CDTF">2017-12-06T09:05:00Z</dcterms:modified>
</cp:coreProperties>
</file>