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AD3389">
        <w:rPr>
          <w:rFonts w:ascii="Tahoma" w:hAnsi="Tahoma" w:cs="Tahoma"/>
          <w:bCs/>
          <w:sz w:val="18"/>
          <w:szCs w:val="18"/>
        </w:rPr>
        <w:t>Remont</w:t>
      </w:r>
      <w:bookmarkStart w:id="0" w:name="_GoBack"/>
      <w:bookmarkEnd w:id="0"/>
      <w:r w:rsidR="00C64A3D" w:rsidRPr="00C64A3D">
        <w:rPr>
          <w:rFonts w:ascii="Tahoma" w:hAnsi="Tahoma" w:cs="Tahoma"/>
          <w:bCs/>
          <w:sz w:val="18"/>
          <w:szCs w:val="18"/>
        </w:rPr>
        <w:t xml:space="preserve"> pomieszczeń, instalacji hydrantowej przy ul. Dąbrowskiego 69, 71, 73 ,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DB4D4A">
        <w:rPr>
          <w:rFonts w:ascii="Tahoma" w:hAnsi="Tahoma" w:cs="Tahoma"/>
          <w:bCs/>
          <w:sz w:val="18"/>
          <w:szCs w:val="18"/>
        </w:rPr>
        <w:t>4</w:t>
      </w:r>
      <w:r w:rsidR="00C64A3D">
        <w:rPr>
          <w:rFonts w:ascii="Tahoma" w:hAnsi="Tahoma" w:cs="Tahoma"/>
          <w:bCs/>
          <w:sz w:val="18"/>
          <w:szCs w:val="18"/>
        </w:rPr>
        <w:t>3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C64A3D">
        <w:rPr>
          <w:rFonts w:ascii="Tahoma" w:hAnsi="Tahoma" w:cs="Tahoma"/>
          <w:sz w:val="18"/>
          <w:szCs w:val="18"/>
        </w:rPr>
        <w:t>20 000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D33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D338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D338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05BD2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A6A10"/>
    <w:rsid w:val="00AC40DF"/>
    <w:rsid w:val="00AC4FE6"/>
    <w:rsid w:val="00AD3389"/>
    <w:rsid w:val="00B607A2"/>
    <w:rsid w:val="00BF111B"/>
    <w:rsid w:val="00C64A3D"/>
    <w:rsid w:val="00D14AF1"/>
    <w:rsid w:val="00DB4D4A"/>
    <w:rsid w:val="00E02776"/>
    <w:rsid w:val="00E13675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95DC547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470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2017-12-01T11:11:00Z</dcterms:created>
  <dcterms:modified xsi:type="dcterms:W3CDTF">2017-12-01T11:11:00Z</dcterms:modified>
</cp:coreProperties>
</file>