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DB9" w:rsidRDefault="00752DB9" w:rsidP="00752DB9">
      <w:pPr>
        <w:pStyle w:val="Tytu"/>
        <w:jc w:val="center"/>
        <w:rPr>
          <w:sz w:val="48"/>
        </w:rPr>
      </w:pPr>
      <w:r w:rsidRPr="00982583">
        <w:rPr>
          <w:sz w:val="48"/>
        </w:rPr>
        <w:t xml:space="preserve">Załącznik – szczegółowy opis </w:t>
      </w:r>
      <w:r w:rsidR="00B0263F">
        <w:rPr>
          <w:sz w:val="48"/>
        </w:rPr>
        <w:t xml:space="preserve">przedmiotu </w:t>
      </w:r>
      <w:r w:rsidR="0049263D">
        <w:rPr>
          <w:sz w:val="48"/>
        </w:rPr>
        <w:t>zamówienia – ZP/DK-35/17</w:t>
      </w:r>
      <w:bookmarkStart w:id="0" w:name="_GoBack"/>
      <w:bookmarkEnd w:id="0"/>
    </w:p>
    <w:p w:rsidR="005513B4" w:rsidRDefault="007536E7" w:rsidP="00752DB9">
      <w:pPr>
        <w:pStyle w:val="Nagwek1"/>
      </w:pPr>
      <w:r>
        <w:t>Zakup urządzeń klasy UTM służących do rozbudowy istniejącej infrastruktury uczelnianej.</w:t>
      </w:r>
    </w:p>
    <w:p w:rsidR="00752DB9" w:rsidRDefault="00E36CE7">
      <w:r>
        <w:rPr>
          <w:rStyle w:val="Nagwek2Znak"/>
        </w:rPr>
        <w:br/>
      </w:r>
      <w:r w:rsidR="005513B4" w:rsidRPr="0097095B">
        <w:rPr>
          <w:rStyle w:val="Nagwek2Znak"/>
          <w:b/>
        </w:rPr>
        <w:t>Zadanie nr. 1</w:t>
      </w:r>
      <w:r w:rsidR="00F04E98" w:rsidRPr="0097095B">
        <w:rPr>
          <w:b/>
        </w:rPr>
        <w:br/>
      </w:r>
      <w:r w:rsidR="007536E7">
        <w:t>Zamawiający wymaga dostarczenia urządzeń</w:t>
      </w:r>
      <w:r w:rsidR="00752DB9">
        <w:t>:</w:t>
      </w:r>
      <w:r w:rsidR="007536E7">
        <w:t xml:space="preserve"> </w:t>
      </w:r>
      <w:r w:rsidR="00752DB9">
        <w:br/>
      </w:r>
      <w:proofErr w:type="spellStart"/>
      <w:r w:rsidR="007536E7">
        <w:t>Sophos</w:t>
      </w:r>
      <w:proofErr w:type="spellEnd"/>
      <w:r w:rsidR="007536E7">
        <w:t xml:space="preserve"> XG 310 – 2 szt</w:t>
      </w:r>
      <w:r w:rsidR="00707EE6">
        <w:t>.</w:t>
      </w:r>
      <w:r w:rsidR="007536E7">
        <w:t xml:space="preserve"> (subskrypcja zgodna z opisem poniżej na 36 miesięcy) </w:t>
      </w:r>
      <w:r w:rsidR="00752DB9">
        <w:br/>
      </w:r>
    </w:p>
    <w:p w:rsidR="00DF2784" w:rsidRDefault="00F83AD4" w:rsidP="00210B39">
      <w:r w:rsidRPr="00F83AD4">
        <w:t xml:space="preserve">Zaoferowane rozwiązanie </w:t>
      </w:r>
      <w:r>
        <w:t>urz</w:t>
      </w:r>
      <w:r w:rsidR="00DF2784">
        <w:t>ądzeń klasy UTM ma</w:t>
      </w:r>
      <w:r w:rsidRPr="00F83AD4">
        <w:t xml:space="preserve"> być dostarczone, zainstalowane i skonfigurowane według zaleceń Zamawiającego w jego siedzibie w Częstochowie przy ul. </w:t>
      </w:r>
      <w:r w:rsidR="00DF2784">
        <w:t>Armii Krajowej</w:t>
      </w:r>
      <w:r w:rsidR="005513B4">
        <w:t xml:space="preserve"> 19 B</w:t>
      </w:r>
      <w:r w:rsidRPr="00F83AD4">
        <w:t xml:space="preserve">. Wykonawca zobowiązuje się do przeprowadzenia na własny koszt szkolenia dla </w:t>
      </w:r>
      <w:r w:rsidR="0097095B">
        <w:t>2</w:t>
      </w:r>
      <w:r w:rsidR="005513B4" w:rsidRPr="00F83AD4">
        <w:t xml:space="preserve"> </w:t>
      </w:r>
      <w:r w:rsidRPr="00F83AD4">
        <w:t>administratorów w zakresie wdrożenia i zarządzania dostarczon</w:t>
      </w:r>
      <w:r w:rsidR="00DF2784">
        <w:t>ymi</w:t>
      </w:r>
      <w:r w:rsidRPr="00F83AD4">
        <w:t xml:space="preserve"> </w:t>
      </w:r>
      <w:r w:rsidR="00DF2784">
        <w:t>urządzeniami</w:t>
      </w:r>
      <w:r w:rsidRPr="00F83AD4">
        <w:t xml:space="preserve"> w terminie ustalonym z Zamawiającym.</w:t>
      </w:r>
      <w:r>
        <w:t xml:space="preserve"> </w:t>
      </w:r>
    </w:p>
    <w:p w:rsidR="00752DB9" w:rsidRDefault="00752DB9" w:rsidP="00715623">
      <w:pPr>
        <w:jc w:val="both"/>
      </w:pPr>
      <w:r>
        <w:t xml:space="preserve">Zamawiający posiada systemy oparte o urządzenia </w:t>
      </w:r>
      <w:proofErr w:type="spellStart"/>
      <w:r>
        <w:t>Cyberoam</w:t>
      </w:r>
      <w:proofErr w:type="spellEnd"/>
      <w:r>
        <w:t xml:space="preserve"> wraz z oprogramowaniem zarządzającym </w:t>
      </w:r>
      <w:proofErr w:type="spellStart"/>
      <w:r>
        <w:t>Cyberoam</w:t>
      </w:r>
      <w:proofErr w:type="spellEnd"/>
      <w:r>
        <w:t xml:space="preserve"> CCC jak i oprogramowaniem raportującym </w:t>
      </w:r>
      <w:proofErr w:type="spellStart"/>
      <w:r>
        <w:t>Cyberoam</w:t>
      </w:r>
      <w:proofErr w:type="spellEnd"/>
      <w:r>
        <w:t xml:space="preserve"> </w:t>
      </w:r>
      <w:proofErr w:type="spellStart"/>
      <w:r>
        <w:t>iView</w:t>
      </w:r>
      <w:proofErr w:type="spellEnd"/>
      <w:r>
        <w:t xml:space="preserve">. </w:t>
      </w:r>
      <w:r w:rsidR="00715623">
        <w:t xml:space="preserve">Zamawiający rozpoczął migrację urządzeń na </w:t>
      </w:r>
      <w:proofErr w:type="spellStart"/>
      <w:r w:rsidR="00715623">
        <w:t>firmware</w:t>
      </w:r>
      <w:proofErr w:type="spellEnd"/>
      <w:r w:rsidR="00715623">
        <w:t xml:space="preserve"> firmy </w:t>
      </w:r>
      <w:proofErr w:type="spellStart"/>
      <w:r w:rsidR="00715623">
        <w:t>Sophos</w:t>
      </w:r>
      <w:proofErr w:type="spellEnd"/>
      <w:r w:rsidR="00715623">
        <w:t xml:space="preserve"> i </w:t>
      </w:r>
      <w:r w:rsidR="00063F24">
        <w:t xml:space="preserve">zamierza </w:t>
      </w:r>
      <w:r w:rsidR="00715623">
        <w:t>rozpoczą</w:t>
      </w:r>
      <w:r w:rsidR="00063F24">
        <w:t>ć</w:t>
      </w:r>
      <w:r w:rsidR="00715623">
        <w:t xml:space="preserve"> korzyst</w:t>
      </w:r>
      <w:r w:rsidR="00D916BA">
        <w:t>ać</w:t>
      </w:r>
      <w:r w:rsidR="00715623">
        <w:t xml:space="preserve"> </w:t>
      </w:r>
      <w:r w:rsidR="00D916BA">
        <w:t xml:space="preserve">z </w:t>
      </w:r>
      <w:r w:rsidR="00715623">
        <w:t xml:space="preserve">oprogramowania </w:t>
      </w:r>
      <w:proofErr w:type="spellStart"/>
      <w:r w:rsidR="00715623">
        <w:t>Sophos</w:t>
      </w:r>
      <w:proofErr w:type="spellEnd"/>
      <w:r w:rsidR="00715623">
        <w:t xml:space="preserve"> </w:t>
      </w:r>
      <w:r w:rsidR="00715623" w:rsidRPr="00393F7B">
        <w:t xml:space="preserve">Firewall Manager </w:t>
      </w:r>
      <w:r w:rsidR="00715623">
        <w:t xml:space="preserve">oraz </w:t>
      </w:r>
      <w:proofErr w:type="spellStart"/>
      <w:r w:rsidR="00715623">
        <w:t>Sophos</w:t>
      </w:r>
      <w:proofErr w:type="spellEnd"/>
      <w:r w:rsidR="00715623">
        <w:t xml:space="preserve"> </w:t>
      </w:r>
      <w:proofErr w:type="spellStart"/>
      <w:r w:rsidR="00715623">
        <w:t>iView</w:t>
      </w:r>
      <w:proofErr w:type="spellEnd"/>
      <w:r w:rsidR="00715623">
        <w:t>. Powyższy zakup służy rozbudowie środowiska o ochronę dodatkowych węzłów sieci. Zamawiający dopuszcza rozwiązania równoważne, pod warunkiem udowodnienia równoważności w zakresie podanym poniżej:</w:t>
      </w:r>
    </w:p>
    <w:p w:rsidR="007536E7" w:rsidRPr="00393F7B" w:rsidRDefault="00AB1534" w:rsidP="0097095B">
      <w:pPr>
        <w:pStyle w:val="Nagwek3"/>
      </w:pPr>
      <w:r w:rsidRPr="00393F7B">
        <w:t xml:space="preserve"> </w:t>
      </w:r>
      <w:proofErr w:type="spellStart"/>
      <w:r w:rsidR="00393F7B" w:rsidRPr="00393F7B">
        <w:t>Sophos</w:t>
      </w:r>
      <w:proofErr w:type="spellEnd"/>
      <w:r w:rsidR="00393F7B" w:rsidRPr="00393F7B">
        <w:t xml:space="preserve"> XG 310</w:t>
      </w:r>
      <w:r w:rsidR="00016CC1">
        <w:t xml:space="preserve"> </w:t>
      </w:r>
    </w:p>
    <w:tbl>
      <w:tblPr>
        <w:tblStyle w:val="Tabela-Siatka"/>
        <w:tblW w:w="9639" w:type="dxa"/>
        <w:tblInd w:w="137" w:type="dxa"/>
        <w:tblLook w:val="04A0" w:firstRow="1" w:lastRow="0" w:firstColumn="1" w:lastColumn="0" w:noHBand="0" w:noVBand="1"/>
      </w:tblPr>
      <w:tblGrid>
        <w:gridCol w:w="9639"/>
      </w:tblGrid>
      <w:tr w:rsidR="00393F7B" w:rsidRPr="004341D8" w:rsidTr="00950DA4">
        <w:tc>
          <w:tcPr>
            <w:tcW w:w="9639" w:type="dxa"/>
          </w:tcPr>
          <w:p w:rsidR="00393F7B" w:rsidRPr="004341D8" w:rsidRDefault="00393F7B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393F7B" w:rsidRPr="004341D8" w:rsidRDefault="00393F7B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ARCHITEKTURA SYSTEMU OCHRONY</w:t>
            </w:r>
          </w:p>
          <w:p w:rsidR="00393F7B" w:rsidRPr="004341D8" w:rsidRDefault="00393F7B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93F7B" w:rsidRPr="004341D8" w:rsidTr="00950DA4">
        <w:tc>
          <w:tcPr>
            <w:tcW w:w="9639" w:type="dxa"/>
            <w:tcBorders>
              <w:bottom w:val="single" w:sz="4" w:space="0" w:color="auto"/>
            </w:tcBorders>
          </w:tcPr>
          <w:p w:rsidR="00393F7B" w:rsidRPr="004341D8" w:rsidRDefault="00393F7B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sieci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zostać dostarczony w postaci komercyjnej platformy sprzętowej z zabezpieczonym systemem operacyjnym.</w:t>
            </w:r>
          </w:p>
          <w:p w:rsidR="00393F7B" w:rsidRPr="004341D8" w:rsidRDefault="00393F7B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wspierać następujące tryby pracy: routing (warstwa 3),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 xml:space="preserve"> (warstwa 2) i hybrydowy (część jako router, część jako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393F7B" w:rsidRPr="004341D8" w:rsidRDefault="00393F7B" w:rsidP="005513B4">
            <w:pPr>
              <w:rPr>
                <w:sz w:val="20"/>
                <w:szCs w:val="20"/>
              </w:rPr>
            </w:pPr>
          </w:p>
        </w:tc>
      </w:tr>
      <w:tr w:rsidR="00393F7B" w:rsidRPr="004341D8" w:rsidTr="00950DA4">
        <w:tc>
          <w:tcPr>
            <w:tcW w:w="9639" w:type="dxa"/>
          </w:tcPr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System ochrony </w:t>
            </w:r>
            <w:r w:rsidR="00D24820" w:rsidRPr="002874F8">
              <w:rPr>
                <w:sz w:val="20"/>
                <w:szCs w:val="20"/>
              </w:rPr>
              <w:t>musi</w:t>
            </w:r>
            <w:r w:rsidRPr="002874F8">
              <w:rPr>
                <w:sz w:val="20"/>
                <w:szCs w:val="20"/>
              </w:rPr>
              <w:t xml:space="preserve"> spełniać wymagania w niżej wymienionym zakresie.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Obsługa nielimitowanej ilości hostów w sieci chronionej.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Procesor: minimum dwurdzeniowy 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Pamięć RAM: nie mniej niż </w:t>
            </w:r>
            <w:r w:rsidR="001347BD" w:rsidRPr="002874F8">
              <w:rPr>
                <w:sz w:val="20"/>
                <w:szCs w:val="20"/>
              </w:rPr>
              <w:t>10</w:t>
            </w:r>
            <w:r w:rsidRPr="002874F8">
              <w:rPr>
                <w:sz w:val="20"/>
                <w:szCs w:val="20"/>
              </w:rPr>
              <w:t xml:space="preserve"> GB</w:t>
            </w:r>
          </w:p>
          <w:p w:rsidR="00393F7B" w:rsidRPr="002874F8" w:rsidRDefault="00393F7B" w:rsidP="005513B4">
            <w:pPr>
              <w:pStyle w:val="Bezodstpw"/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Metalowa obudowa o wysokości</w:t>
            </w:r>
            <w:r w:rsidR="000F4BC3" w:rsidRPr="002874F8">
              <w:rPr>
                <w:sz w:val="20"/>
                <w:szCs w:val="20"/>
              </w:rPr>
              <w:t xml:space="preserve"> max</w:t>
            </w:r>
            <w:r w:rsidRPr="002874F8">
              <w:rPr>
                <w:sz w:val="20"/>
                <w:szCs w:val="20"/>
              </w:rPr>
              <w:t xml:space="preserve"> 1U przeznaczona do montażu w szafie RACK</w:t>
            </w:r>
            <w:r w:rsidR="007F6DFC" w:rsidRPr="002874F8">
              <w:rPr>
                <w:sz w:val="20"/>
                <w:szCs w:val="20"/>
              </w:rPr>
              <w:t xml:space="preserve"> 19’’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liczba i typ interfejsów fizycznych: </w:t>
            </w:r>
            <w:r w:rsidR="001347BD" w:rsidRPr="002874F8">
              <w:rPr>
                <w:sz w:val="20"/>
                <w:szCs w:val="20"/>
              </w:rPr>
              <w:t>8</w:t>
            </w:r>
            <w:r w:rsidRPr="002874F8">
              <w:rPr>
                <w:sz w:val="20"/>
                <w:szCs w:val="20"/>
              </w:rPr>
              <w:t xml:space="preserve">x GE (IEEE 1000Base-T), 2x GE (IEEE 1000Base-X), 2x 10GE (IEEE 10GBase-X), </w:t>
            </w:r>
            <w:r w:rsidR="00C05A92" w:rsidRPr="002874F8">
              <w:rPr>
                <w:sz w:val="20"/>
                <w:szCs w:val="20"/>
              </w:rPr>
              <w:t>2</w:t>
            </w:r>
            <w:r w:rsidRPr="002874F8">
              <w:rPr>
                <w:sz w:val="20"/>
                <w:szCs w:val="20"/>
              </w:rPr>
              <w:t>x USB (</w:t>
            </w:r>
            <w:proofErr w:type="spellStart"/>
            <w:r w:rsidRPr="002874F8">
              <w:rPr>
                <w:sz w:val="20"/>
                <w:szCs w:val="20"/>
              </w:rPr>
              <w:t>Type</w:t>
            </w:r>
            <w:proofErr w:type="spellEnd"/>
            <w:r w:rsidRPr="002874F8">
              <w:rPr>
                <w:sz w:val="20"/>
                <w:szCs w:val="20"/>
              </w:rPr>
              <w:t xml:space="preserve">-A), 1x </w:t>
            </w:r>
            <w:proofErr w:type="spellStart"/>
            <w:r w:rsidRPr="002874F8">
              <w:rPr>
                <w:sz w:val="20"/>
                <w:szCs w:val="20"/>
              </w:rPr>
              <w:t>Console</w:t>
            </w:r>
            <w:proofErr w:type="spellEnd"/>
            <w:r w:rsidRPr="002874F8">
              <w:rPr>
                <w:sz w:val="20"/>
                <w:szCs w:val="20"/>
              </w:rPr>
              <w:t xml:space="preserve"> (RJ-45 lub DB9)</w:t>
            </w:r>
            <w:r w:rsidR="002557FE" w:rsidRPr="002874F8">
              <w:rPr>
                <w:sz w:val="20"/>
                <w:szCs w:val="20"/>
              </w:rPr>
              <w:t>, 1xHDMI</w:t>
            </w:r>
          </w:p>
          <w:p w:rsidR="00096623" w:rsidRPr="002874F8" w:rsidRDefault="002557FE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Zainstalowane w</w:t>
            </w:r>
            <w:r w:rsidR="00096623" w:rsidRPr="002874F8">
              <w:rPr>
                <w:sz w:val="20"/>
                <w:szCs w:val="20"/>
              </w:rPr>
              <w:t>kładki</w:t>
            </w:r>
            <w:r w:rsidR="002874F8" w:rsidRPr="002874F8">
              <w:rPr>
                <w:sz w:val="20"/>
                <w:szCs w:val="20"/>
              </w:rPr>
              <w:t xml:space="preserve"> wielomodowe</w:t>
            </w:r>
            <w:r w:rsidRPr="002874F8">
              <w:rPr>
                <w:sz w:val="20"/>
                <w:szCs w:val="20"/>
              </w:rPr>
              <w:t>:</w:t>
            </w:r>
            <w:r w:rsidR="00096623" w:rsidRPr="002874F8">
              <w:rPr>
                <w:sz w:val="20"/>
                <w:szCs w:val="20"/>
              </w:rPr>
              <w:t xml:space="preserve">  IEEE 1000Base-X 2 szt., IEEE 10GBase-X 1 szt.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liczba nowych połączeń na sekundę: </w:t>
            </w:r>
            <w:r w:rsidR="00E23657" w:rsidRPr="002874F8">
              <w:rPr>
                <w:sz w:val="20"/>
                <w:szCs w:val="20"/>
              </w:rPr>
              <w:t>20</w:t>
            </w:r>
            <w:r w:rsidRPr="002874F8">
              <w:rPr>
                <w:sz w:val="20"/>
                <w:szCs w:val="20"/>
              </w:rPr>
              <w:t>0 000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Minimalna liczba jednoczesnych połączeń: 1</w:t>
            </w:r>
            <w:r w:rsidR="00E23657" w:rsidRPr="002874F8">
              <w:rPr>
                <w:sz w:val="20"/>
                <w:szCs w:val="20"/>
              </w:rPr>
              <w:t>7</w:t>
            </w:r>
            <w:r w:rsidRPr="002874F8">
              <w:rPr>
                <w:sz w:val="20"/>
                <w:szCs w:val="20"/>
              </w:rPr>
              <w:t> 000 000</w:t>
            </w:r>
          </w:p>
          <w:p w:rsidR="00393F7B" w:rsidRPr="00432563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Firewall (IMIX/PPS): </w:t>
            </w:r>
            <w:r w:rsidR="00E23657" w:rsidRPr="002874F8">
              <w:rPr>
                <w:sz w:val="20"/>
                <w:szCs w:val="20"/>
              </w:rPr>
              <w:t>9</w:t>
            </w:r>
            <w:r w:rsidRPr="002874F8">
              <w:rPr>
                <w:sz w:val="20"/>
                <w:szCs w:val="20"/>
              </w:rPr>
              <w:t xml:space="preserve"> 000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  <w:r w:rsidRPr="002874F8">
              <w:rPr>
                <w:sz w:val="20"/>
                <w:szCs w:val="20"/>
              </w:rPr>
              <w:t xml:space="preserve"> / </w:t>
            </w:r>
            <w:r w:rsidR="00CA0D24" w:rsidRPr="002874F8">
              <w:rPr>
                <w:sz w:val="20"/>
                <w:szCs w:val="20"/>
              </w:rPr>
              <w:t>2</w:t>
            </w:r>
            <w:r w:rsidRPr="002874F8">
              <w:rPr>
                <w:sz w:val="20"/>
                <w:szCs w:val="20"/>
              </w:rPr>
              <w:t xml:space="preserve"> 000 000 </w:t>
            </w:r>
            <w:proofErr w:type="spellStart"/>
            <w:r w:rsidRPr="002874F8">
              <w:rPr>
                <w:sz w:val="20"/>
                <w:szCs w:val="20"/>
              </w:rPr>
              <w:t>pps</w:t>
            </w:r>
            <w:proofErr w:type="spellEnd"/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IPS: </w:t>
            </w:r>
            <w:r w:rsidR="0058465E" w:rsidRPr="002874F8">
              <w:rPr>
                <w:sz w:val="20"/>
                <w:szCs w:val="20"/>
              </w:rPr>
              <w:t>5</w:t>
            </w:r>
            <w:r w:rsidRPr="002874F8">
              <w:rPr>
                <w:sz w:val="20"/>
                <w:szCs w:val="20"/>
              </w:rPr>
              <w:t xml:space="preserve"> 000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Web Proxy AV: </w:t>
            </w:r>
            <w:r w:rsidR="0058465E" w:rsidRPr="002874F8">
              <w:rPr>
                <w:sz w:val="20"/>
                <w:szCs w:val="20"/>
              </w:rPr>
              <w:t>3</w:t>
            </w:r>
            <w:r w:rsidRPr="002874F8">
              <w:rPr>
                <w:sz w:val="20"/>
                <w:szCs w:val="20"/>
              </w:rPr>
              <w:t> </w:t>
            </w:r>
            <w:r w:rsidR="0058465E" w:rsidRPr="002874F8">
              <w:rPr>
                <w:sz w:val="20"/>
                <w:szCs w:val="20"/>
              </w:rPr>
              <w:t>0</w:t>
            </w:r>
            <w:r w:rsidRPr="002874F8">
              <w:rPr>
                <w:sz w:val="20"/>
                <w:szCs w:val="20"/>
              </w:rPr>
              <w:t xml:space="preserve">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 xml:space="preserve">Minimalna przepustowość </w:t>
            </w:r>
            <w:proofErr w:type="spellStart"/>
            <w:r w:rsidRPr="002874F8">
              <w:rPr>
                <w:sz w:val="20"/>
                <w:szCs w:val="20"/>
              </w:rPr>
              <w:t>IPSec</w:t>
            </w:r>
            <w:proofErr w:type="spellEnd"/>
            <w:r w:rsidRPr="002874F8">
              <w:rPr>
                <w:sz w:val="20"/>
                <w:szCs w:val="20"/>
              </w:rPr>
              <w:t>: 1 </w:t>
            </w:r>
            <w:r w:rsidR="00CA0D24" w:rsidRPr="002874F8">
              <w:rPr>
                <w:sz w:val="20"/>
                <w:szCs w:val="20"/>
              </w:rPr>
              <w:t>0</w:t>
            </w:r>
            <w:r w:rsidRPr="002874F8">
              <w:rPr>
                <w:sz w:val="20"/>
                <w:szCs w:val="20"/>
              </w:rPr>
              <w:t xml:space="preserve">00 </w:t>
            </w:r>
            <w:proofErr w:type="spellStart"/>
            <w:r w:rsidRPr="002874F8">
              <w:rPr>
                <w:sz w:val="20"/>
                <w:szCs w:val="20"/>
              </w:rPr>
              <w:t>Mbps</w:t>
            </w:r>
            <w:proofErr w:type="spellEnd"/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Minimalna liczba równoczesnych tuneli SSL VPN: 250</w:t>
            </w:r>
          </w:p>
          <w:p w:rsidR="00CA0D24" w:rsidRPr="002874F8" w:rsidRDefault="00D20C2A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Maksymalne z</w:t>
            </w:r>
            <w:r w:rsidR="00CA0D24" w:rsidRPr="002874F8">
              <w:rPr>
                <w:sz w:val="20"/>
                <w:szCs w:val="20"/>
              </w:rPr>
              <w:t>użycie energii przy pełnym obciążeniu: 50W</w:t>
            </w:r>
            <w:r w:rsidR="000F4BC3" w:rsidRPr="002874F8">
              <w:rPr>
                <w:sz w:val="20"/>
                <w:szCs w:val="20"/>
              </w:rPr>
              <w:t xml:space="preserve"> przy </w:t>
            </w:r>
            <w:r w:rsidR="008A59E6" w:rsidRPr="002874F8">
              <w:rPr>
                <w:sz w:val="20"/>
                <w:szCs w:val="20"/>
              </w:rPr>
              <w:t>170BTU</w:t>
            </w:r>
            <w:r w:rsidR="002557FE" w:rsidRPr="002874F8">
              <w:rPr>
                <w:sz w:val="20"/>
                <w:szCs w:val="20"/>
              </w:rPr>
              <w:t>/h</w:t>
            </w:r>
          </w:p>
          <w:p w:rsidR="000F4BC3" w:rsidRPr="002874F8" w:rsidRDefault="00CA0D24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lastRenderedPageBreak/>
              <w:t xml:space="preserve">Dodatkowe złącze pozwalające na podłączenie </w:t>
            </w:r>
            <w:r w:rsidR="000F4BC3" w:rsidRPr="002874F8">
              <w:rPr>
                <w:sz w:val="20"/>
                <w:szCs w:val="20"/>
              </w:rPr>
              <w:t xml:space="preserve">jednego z </w:t>
            </w:r>
            <w:r w:rsidRPr="002874F8">
              <w:rPr>
                <w:sz w:val="20"/>
                <w:szCs w:val="20"/>
              </w:rPr>
              <w:t>modułów:</w:t>
            </w:r>
          </w:p>
          <w:p w:rsidR="000F4BC3" w:rsidRPr="00432563" w:rsidRDefault="00CA0D24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miedzianych portów GE,</w:t>
            </w:r>
          </w:p>
          <w:p w:rsidR="00210B39" w:rsidRPr="002874F8" w:rsidRDefault="00CA0D24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SFP GE,</w:t>
            </w:r>
          </w:p>
          <w:p w:rsidR="000F4BC3" w:rsidRPr="00432563" w:rsidRDefault="00CA0D24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2 porty 10GE SFP</w:t>
            </w:r>
          </w:p>
          <w:p w:rsidR="000F4BC3" w:rsidRPr="00432563" w:rsidRDefault="007F6DFC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4 porty 10 GE SFP+,</w:t>
            </w:r>
          </w:p>
          <w:p w:rsidR="000F4BC3" w:rsidRPr="00432563" w:rsidRDefault="007F6DFC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2 porty 40 GE QSFP+,</w:t>
            </w:r>
          </w:p>
          <w:p w:rsidR="002874F8" w:rsidRDefault="007F6DFC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4 porty GE POE</w:t>
            </w:r>
          </w:p>
          <w:p w:rsidR="00CA0D24" w:rsidRPr="00432563" w:rsidRDefault="007F6DFC" w:rsidP="00432563">
            <w:pPr>
              <w:pStyle w:val="Akapitzlis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GE POE</w:t>
            </w:r>
            <w:r w:rsidR="000F4BC3" w:rsidRPr="002874F8">
              <w:rPr>
                <w:sz w:val="20"/>
                <w:szCs w:val="20"/>
              </w:rPr>
              <w:t>.</w:t>
            </w:r>
          </w:p>
          <w:p w:rsidR="007F6DFC" w:rsidRPr="002874F8" w:rsidRDefault="007F6DFC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Zasilanie: 240V</w:t>
            </w:r>
            <w:r w:rsidR="00D20C2A" w:rsidRPr="002874F8">
              <w:rPr>
                <w:sz w:val="20"/>
                <w:szCs w:val="20"/>
              </w:rPr>
              <w:t xml:space="preserve"> AC</w:t>
            </w:r>
            <w:r w:rsidRPr="002874F8">
              <w:rPr>
                <w:sz w:val="20"/>
                <w:szCs w:val="20"/>
              </w:rPr>
              <w:t xml:space="preserve">, 60Hz, możliwość </w:t>
            </w:r>
            <w:r w:rsidR="00E76F5D" w:rsidRPr="002874F8">
              <w:rPr>
                <w:sz w:val="20"/>
                <w:szCs w:val="20"/>
              </w:rPr>
              <w:t xml:space="preserve"> podłączenia</w:t>
            </w:r>
            <w:r w:rsidR="002874F8">
              <w:rPr>
                <w:sz w:val="20"/>
                <w:szCs w:val="20"/>
              </w:rPr>
              <w:t xml:space="preserve"> </w:t>
            </w:r>
            <w:r w:rsidRPr="002874F8">
              <w:rPr>
                <w:sz w:val="20"/>
                <w:szCs w:val="20"/>
              </w:rPr>
              <w:t xml:space="preserve">zasilacza redundantnego 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Zintegrowany dysk SSD do celów logowania i raportowania o pojemności nie mniejszej niż 120 GB.</w:t>
            </w:r>
          </w:p>
          <w:p w:rsidR="00393F7B" w:rsidRPr="002874F8" w:rsidRDefault="00393F7B" w:rsidP="005513B4">
            <w:pPr>
              <w:rPr>
                <w:sz w:val="20"/>
                <w:szCs w:val="20"/>
              </w:rPr>
            </w:pPr>
            <w:r w:rsidRPr="002874F8">
              <w:rPr>
                <w:sz w:val="20"/>
                <w:szCs w:val="20"/>
              </w:rPr>
              <w:t>Zintegrowany wielofunkcyjny wyświetlacz LCD.</w:t>
            </w:r>
          </w:p>
          <w:p w:rsidR="00393F7B" w:rsidRPr="00432563" w:rsidRDefault="00393F7B" w:rsidP="005513B4">
            <w:pPr>
              <w:rPr>
                <w:sz w:val="20"/>
                <w:szCs w:val="20"/>
              </w:rPr>
            </w:pPr>
          </w:p>
        </w:tc>
      </w:tr>
      <w:tr w:rsidR="00F04E98" w:rsidRPr="004341D8" w:rsidTr="00950DA4">
        <w:tc>
          <w:tcPr>
            <w:tcW w:w="9639" w:type="dxa"/>
          </w:tcPr>
          <w:p w:rsidR="00F04E98" w:rsidRPr="00F04E98" w:rsidRDefault="00F04E98" w:rsidP="00F04E98">
            <w:pPr>
              <w:jc w:val="center"/>
              <w:rPr>
                <w:b/>
                <w:sz w:val="20"/>
                <w:szCs w:val="20"/>
              </w:rPr>
            </w:pPr>
            <w:r w:rsidRPr="00F04E98">
              <w:rPr>
                <w:b/>
                <w:sz w:val="20"/>
                <w:szCs w:val="20"/>
              </w:rPr>
              <w:lastRenderedPageBreak/>
              <w:t>POZOSTAŁE</w:t>
            </w:r>
          </w:p>
        </w:tc>
      </w:tr>
      <w:tr w:rsidR="00F04E98" w:rsidRPr="004341D8" w:rsidTr="00950DA4">
        <w:tc>
          <w:tcPr>
            <w:tcW w:w="9639" w:type="dxa"/>
          </w:tcPr>
          <w:p w:rsidR="00F04E98" w:rsidRPr="00F04E98" w:rsidRDefault="00F04E98" w:rsidP="00F04E98">
            <w:pPr>
              <w:rPr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Subskrypcje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Oferta musi zawierać subskrypcje dla wszystkich wymaganych modułów na okres nie krótszy niż </w:t>
            </w:r>
            <w:r w:rsidR="00950DA4">
              <w:rPr>
                <w:sz w:val="20"/>
                <w:szCs w:val="20"/>
              </w:rPr>
              <w:t>3</w:t>
            </w:r>
            <w:r w:rsidRPr="00F04E98">
              <w:rPr>
                <w:sz w:val="20"/>
                <w:szCs w:val="20"/>
              </w:rPr>
              <w:t xml:space="preserve"> lat</w:t>
            </w:r>
            <w:r w:rsidR="00950DA4">
              <w:rPr>
                <w:sz w:val="20"/>
                <w:szCs w:val="20"/>
              </w:rPr>
              <w:t>a</w:t>
            </w:r>
          </w:p>
          <w:p w:rsidR="00F04E98" w:rsidRPr="002557FE" w:rsidRDefault="00F04E98" w:rsidP="00F04E98">
            <w:pPr>
              <w:rPr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Gwarancja i wsparcie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Wsparcie techniczne w trybie 8x5 na okres nie krótszy niż </w:t>
            </w:r>
            <w:r w:rsidR="00950DA4">
              <w:rPr>
                <w:sz w:val="20"/>
                <w:szCs w:val="20"/>
              </w:rPr>
              <w:t>3</w:t>
            </w:r>
            <w:r w:rsidRPr="00F04E98">
              <w:rPr>
                <w:sz w:val="20"/>
                <w:szCs w:val="20"/>
              </w:rPr>
              <w:t xml:space="preserve"> lat</w:t>
            </w:r>
            <w:r w:rsidR="00950DA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. </w:t>
            </w:r>
            <w:r w:rsidRPr="00F04E98">
              <w:rPr>
                <w:sz w:val="20"/>
                <w:szCs w:val="20"/>
              </w:rPr>
              <w:t xml:space="preserve">Gwarancja na sprzęt na okres nie krótszy niż </w:t>
            </w:r>
            <w:r w:rsidR="00950DA4">
              <w:rPr>
                <w:sz w:val="20"/>
                <w:szCs w:val="20"/>
              </w:rPr>
              <w:t>3</w:t>
            </w:r>
            <w:r w:rsidRPr="00F04E98">
              <w:rPr>
                <w:sz w:val="20"/>
                <w:szCs w:val="20"/>
              </w:rPr>
              <w:t xml:space="preserve"> lat</w:t>
            </w:r>
            <w:r w:rsidR="00950DA4"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 xml:space="preserve"> </w:t>
            </w:r>
            <w:r w:rsidRPr="00F04E98">
              <w:rPr>
                <w:sz w:val="20"/>
                <w:szCs w:val="20"/>
              </w:rPr>
              <w:t>Możliwość automatycznego pobierania nowego oprogramowania, aktualizacji, poprawe</w:t>
            </w:r>
            <w:r>
              <w:rPr>
                <w:sz w:val="20"/>
                <w:szCs w:val="20"/>
              </w:rPr>
              <w:t xml:space="preserve">k w okresie trwania gwarancji. </w:t>
            </w:r>
          </w:p>
        </w:tc>
      </w:tr>
    </w:tbl>
    <w:p w:rsidR="00393F7B" w:rsidRDefault="00393F7B"/>
    <w:p w:rsidR="004052C2" w:rsidRDefault="004052C2" w:rsidP="004052C2">
      <w:pPr>
        <w:pStyle w:val="Nagwek2"/>
      </w:pPr>
    </w:p>
    <w:tbl>
      <w:tblPr>
        <w:tblStyle w:val="Tabela-Siatka"/>
        <w:tblW w:w="9639" w:type="dxa"/>
        <w:tblInd w:w="-292" w:type="dxa"/>
        <w:tblLook w:val="04A0" w:firstRow="1" w:lastRow="0" w:firstColumn="1" w:lastColumn="0" w:noHBand="0" w:noVBand="1"/>
      </w:tblPr>
      <w:tblGrid>
        <w:gridCol w:w="1845"/>
        <w:gridCol w:w="7794"/>
      </w:tblGrid>
      <w:tr w:rsidR="004052C2" w:rsidRPr="004341D8" w:rsidTr="00F04E98">
        <w:tc>
          <w:tcPr>
            <w:tcW w:w="9639" w:type="dxa"/>
            <w:gridSpan w:val="2"/>
          </w:tcPr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FUNKCJE SYSTEMU OCHRONY</w:t>
            </w: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Zarządzanie i utrzymanie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zarządzanie przez wbudowany webowy graficzny interfejs użytkownika (Web GUI).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Wbudowany webowy graficzny interfejs użytkownika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narzędzia diagnostyczne takie jak co najmniej: ping, </w:t>
            </w:r>
            <w:proofErr w:type="spellStart"/>
            <w:r w:rsidRPr="004341D8">
              <w:rPr>
                <w:sz w:val="20"/>
                <w:szCs w:val="20"/>
              </w:rPr>
              <w:t>traceroute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name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route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Interfejs graficzny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narzędzia do przechwytywania pakietów, wyświetlania otwartych połączeń sieciowych, wyświetlania tablicy ARP/NDP.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pełen wiersz poleceń dostępny z poziomu interfejsu graficznego urządzenia, portu konsolowego oraz protokołu SSH z autoryzacją za pośrednictwem kluczy RSA, DSA lub ECDSA o długości min. 4096 bitów.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profili administracyjnych określających dostęp do poszczególnych modułów konfiguracyjnych urządzenia na prawach: brak dostępu, dostęp tylko do odczytu lub pełen odczyt i zapis.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opcję automatycznego wylogowania administratora po zdefiniowanym czasie bezczynności.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polityki bezpieczeństwa dla haseł administratorów w zakresie minimalnej ilości znaków czy złożoności hasła.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blokady kolejnych połączeń w przypadku prób nieautoryzowanego dostępu do interfejsu do zarządzania. Liczba takich prób oraz czas blokady powinny być swobodnie definiowane przez administratora.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mechanizm informowania o aktualizacjach oprogramowania systemowego wraz z automatycznym procesem ich aplikowania (</w:t>
            </w:r>
            <w:proofErr w:type="spellStart"/>
            <w:r w:rsidRPr="004341D8">
              <w:rPr>
                <w:sz w:val="20"/>
                <w:szCs w:val="20"/>
              </w:rPr>
              <w:t>upgrade</w:t>
            </w:r>
            <w:proofErr w:type="spellEnd"/>
            <w:r w:rsidRPr="004341D8">
              <w:rPr>
                <w:sz w:val="20"/>
                <w:szCs w:val="20"/>
              </w:rPr>
              <w:t>) i wycofywania (</w:t>
            </w:r>
            <w:proofErr w:type="spellStart"/>
            <w:r w:rsidRPr="004341D8">
              <w:rPr>
                <w:sz w:val="20"/>
                <w:szCs w:val="20"/>
              </w:rPr>
              <w:t>rollback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własnych obiektów typu sieć, usługa, host, harmonogram czasowy, użytkownik, grupa użytkowników, klient, serwer z możliwością wykorzystania ich do budowy polityk bezpieczeństwa. Dodawanie tego typu obiektów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możliwe bezpośrednio podczas tworzenia dowolnej polisy bezpieczeństwa.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samoobsługowy portal dla użytkowników celem zmniejszenia liczby zadań wymagających udziału administratora.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śledzenie zmian w konfiguracji.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elastyczne zarządzanie dostępem do usług administracyjnych na poziomie stref zapory sieciowej.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wyposażony w mechanizm automatycznego powiadamiania za pośrednictwem protokołów SMTP lub SNMP.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protokołów SNMP v1, v2 i v3 oraz co najmniej </w:t>
            </w:r>
            <w:proofErr w:type="spellStart"/>
            <w:r w:rsidRPr="004341D8">
              <w:rPr>
                <w:sz w:val="20"/>
                <w:szCs w:val="20"/>
              </w:rPr>
              <w:t>Netflow</w:t>
            </w:r>
            <w:proofErr w:type="spellEnd"/>
            <w:r w:rsidRPr="004341D8">
              <w:rPr>
                <w:sz w:val="20"/>
                <w:szCs w:val="20"/>
              </w:rPr>
              <w:t xml:space="preserve"> v5 (lub odp</w:t>
            </w:r>
            <w:r w:rsidR="00DA1A9B">
              <w:rPr>
                <w:sz w:val="20"/>
                <w:szCs w:val="20"/>
              </w:rPr>
              <w:t>o</w:t>
            </w:r>
            <w:r w:rsidRPr="004341D8">
              <w:rPr>
                <w:sz w:val="20"/>
                <w:szCs w:val="20"/>
              </w:rPr>
              <w:t>wiednik).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monitorowanie w czasie rzeczywistym stanu urządzenia (użycie CPU, RAM, HDD, obciążenie interfejsów sieciowych). Podobne statystyki powinny być dostępne również dla danych historycznych, z retencją do 12 miesięcy (celem śledzenia trendów obciążenia) w ramach webowego interfejsu graficznego urządzenia.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integracji z centralnym systemem do zarządzania działającym on-</w:t>
            </w:r>
            <w:proofErr w:type="spellStart"/>
            <w:r w:rsidRPr="004341D8">
              <w:rPr>
                <w:sz w:val="20"/>
                <w:szCs w:val="20"/>
              </w:rPr>
              <w:t>premise</w:t>
            </w:r>
            <w:proofErr w:type="spellEnd"/>
            <w:r w:rsidRPr="004341D8">
              <w:rPr>
                <w:sz w:val="20"/>
                <w:szCs w:val="20"/>
              </w:rPr>
              <w:t xml:space="preserve"> lub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rozwiązanie oferowało wbudowany mechanizm do tworzenia kopii zapasowych konfiguracji z zapisem do pliku lokalnego, do serwera FTP lub via email.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automatyczne tworzenie kopii zapasowych w odstępach czasowych: codziennie, raz w tygodniu lub raz w miesiącu.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Dostarczony 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udokumentowane API umożliwiające integrację z systemami firm trzecich.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zapewnić możliwość uruchomienia zdalnego dostępu dla pracowników wsparcia technicznego bez konieczności tworzenia czy modyfikowania polis zapory sieciowej.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licencjami i subskrypcjami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za pośrednictwem portalu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 a synchronizacja subskrypcji on-line powinna odbywać się bez konieczności pobierania, przechowywania czy wgrywania plików z licencjami.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przechowywanie przynajmniej dwóch wersji oprogramowania systemowego (</w:t>
            </w:r>
            <w:proofErr w:type="spellStart"/>
            <w:r w:rsidRPr="004341D8">
              <w:rPr>
                <w:sz w:val="20"/>
                <w:szCs w:val="20"/>
              </w:rPr>
              <w:t>firmware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rozbudowę i utworzenie klastra złożonego z dwóch urządzeń w celu zapewnienia wysokiej dostępności w trybie Active-Active lub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 przypadku klastra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 xml:space="preserve"> nie </w:t>
            </w:r>
            <w:r w:rsidR="00DA1A9B">
              <w:rPr>
                <w:sz w:val="20"/>
                <w:szCs w:val="20"/>
              </w:rPr>
              <w:t xml:space="preserve">może być </w:t>
            </w:r>
            <w:r w:rsidRPr="004341D8">
              <w:rPr>
                <w:sz w:val="20"/>
                <w:szCs w:val="20"/>
              </w:rPr>
              <w:t>wymagany zakup dodatkowej licencji (w tym na drugie urządzenie).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Zapora sieciowa, konfiguracja sieciowa oraz routing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zapora sieciowa działała w oparciu o mechanizm </w:t>
            </w:r>
            <w:proofErr w:type="spellStart"/>
            <w:r w:rsidRPr="004341D8">
              <w:rPr>
                <w:sz w:val="20"/>
                <w:szCs w:val="20"/>
              </w:rPr>
              <w:t>Stateful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Deep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Packet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Inspection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w oparciu o takie obiekty jak sieć, użytkownik, grupa lub czas.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bezpieczeństwa dla użytkowników i grup użytkowników w oparciu o definiowane przez administratora harmonogramy czasowe.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Polisy zapory powinny umożliwiać egzekwowanie ruchu dla poszczególnych stref, sieci lub usług.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polis w oparciu o relacje między strefami zapory sieciowej.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predefiniowane strefy typu: LAN, WAN, DMZ, LOCAL/SELF, VPN.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własnych stref zapory sieciowej.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pozwolić na definiowanie własnych polis NAT wraz z IP </w:t>
            </w:r>
            <w:proofErr w:type="spellStart"/>
            <w:r w:rsidRPr="004341D8">
              <w:rPr>
                <w:sz w:val="20"/>
                <w:szCs w:val="20"/>
              </w:rPr>
              <w:t>masquerading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atakami </w:t>
            </w:r>
            <w:proofErr w:type="spellStart"/>
            <w:r w:rsidRPr="004341D8">
              <w:rPr>
                <w:sz w:val="20"/>
                <w:szCs w:val="20"/>
              </w:rPr>
              <w:t>DoS</w:t>
            </w:r>
            <w:proofErr w:type="spellEnd"/>
            <w:r w:rsidRPr="004341D8">
              <w:rPr>
                <w:sz w:val="20"/>
                <w:szCs w:val="20"/>
              </w:rPr>
              <w:t xml:space="preserve"> czy </w:t>
            </w:r>
            <w:proofErr w:type="spellStart"/>
            <w:r w:rsidRPr="004341D8">
              <w:rPr>
                <w:sz w:val="20"/>
                <w:szCs w:val="20"/>
              </w:rPr>
              <w:t>DDoS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flood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ochrona przed skanowaniem portów (</w:t>
            </w:r>
            <w:proofErr w:type="spellStart"/>
            <w:r w:rsidRPr="004341D8">
              <w:rPr>
                <w:sz w:val="20"/>
                <w:szCs w:val="20"/>
              </w:rPr>
              <w:t>portscan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blocking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blokowanie ruchu na podstawie kraju pochodzenia (</w:t>
            </w:r>
            <w:proofErr w:type="spellStart"/>
            <w:r w:rsidRPr="004341D8">
              <w:rPr>
                <w:sz w:val="20"/>
                <w:szCs w:val="20"/>
              </w:rPr>
              <w:t>geolokalizacja</w:t>
            </w:r>
            <w:proofErr w:type="spellEnd"/>
            <w:r w:rsidRPr="004341D8">
              <w:rPr>
                <w:sz w:val="20"/>
                <w:szCs w:val="20"/>
              </w:rPr>
              <w:t xml:space="preserve"> IP).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routingu statycznego.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protokołów routingu dynamicznego (RIP, BGP, OSPF).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</w:t>
            </w:r>
            <w:proofErr w:type="spellStart"/>
            <w:r w:rsidRPr="004341D8">
              <w:rPr>
                <w:sz w:val="20"/>
                <w:szCs w:val="20"/>
              </w:rPr>
              <w:t>Protocol</w:t>
            </w:r>
            <w:proofErr w:type="spellEnd"/>
            <w:r w:rsidRPr="004341D8">
              <w:rPr>
                <w:sz w:val="20"/>
                <w:szCs w:val="20"/>
              </w:rPr>
              <w:t xml:space="preserve"> Independent Multicast </w:t>
            </w:r>
            <w:proofErr w:type="spellStart"/>
            <w:r w:rsidRPr="004341D8">
              <w:rPr>
                <w:sz w:val="20"/>
                <w:szCs w:val="20"/>
              </w:rPr>
              <w:t>Sparse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Mode</w:t>
            </w:r>
            <w:proofErr w:type="spellEnd"/>
            <w:r w:rsidRPr="004341D8">
              <w:rPr>
                <w:sz w:val="20"/>
                <w:szCs w:val="20"/>
              </w:rPr>
              <w:t xml:space="preserve"> (PIM-SM).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IGMP </w:t>
            </w:r>
            <w:proofErr w:type="spellStart"/>
            <w:r w:rsidRPr="004341D8">
              <w:rPr>
                <w:sz w:val="20"/>
                <w:szCs w:val="20"/>
              </w:rPr>
              <w:t>snooping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przekierowania ruchu do nadrzędnego serwera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upstream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parrent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łączenia interfejsów w warstwie L2 (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wraz z STP oraz przekazywaniem ruchu rozgłoszeniowego ARP.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tworzenia wielu mostów (</w:t>
            </w:r>
            <w:proofErr w:type="spellStart"/>
            <w:r w:rsidRPr="004341D8">
              <w:rPr>
                <w:sz w:val="20"/>
                <w:szCs w:val="20"/>
              </w:rPr>
              <w:t>multiple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oraz mostów zbudowanych z wielu portów (</w:t>
            </w:r>
            <w:proofErr w:type="spellStart"/>
            <w:r w:rsidRPr="004341D8">
              <w:rPr>
                <w:sz w:val="20"/>
                <w:szCs w:val="20"/>
              </w:rPr>
              <w:t>multiport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serwera DHCP dla IPv4 oraz IPv6 i DHCP </w:t>
            </w:r>
            <w:proofErr w:type="spellStart"/>
            <w:r w:rsidRPr="004341D8">
              <w:rPr>
                <w:sz w:val="20"/>
                <w:szCs w:val="20"/>
              </w:rPr>
              <w:t>Relay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802.3Q VLAN z niezależnymi pulami DHCP.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rozkład ruchu pomiędzy wieloma interfejsami WAN, z automatyczną diagnostyką łączy oraz automatycznym przełączaniem ruchu w przypadku awarii łącza.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rozkładanie ruchu do strefy WAN w oparciu o wagi interfejsów.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Policy </w:t>
            </w:r>
            <w:proofErr w:type="spellStart"/>
            <w:r w:rsidRPr="004341D8">
              <w:rPr>
                <w:sz w:val="20"/>
                <w:szCs w:val="20"/>
              </w:rPr>
              <w:t>Based</w:t>
            </w:r>
            <w:proofErr w:type="spellEnd"/>
            <w:r w:rsidRPr="004341D8">
              <w:rPr>
                <w:sz w:val="20"/>
                <w:szCs w:val="20"/>
              </w:rPr>
              <w:t xml:space="preserve"> Routing oraz </w:t>
            </w:r>
            <w:proofErr w:type="spellStart"/>
            <w:r w:rsidRPr="004341D8">
              <w:rPr>
                <w:sz w:val="20"/>
                <w:szCs w:val="20"/>
              </w:rPr>
              <w:t>Multipath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Rules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rozwiązanie zapewniało obsługę dowolnych modemów USB 3G/LTE/UMTS pochodzących od dowolnego producenta.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agregowania linków fizycznych w oparciu o IEEE 802.3ad (LACP).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pełną obsługę usług DNS, DHCP oraz NTP.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usług </w:t>
            </w:r>
            <w:proofErr w:type="spellStart"/>
            <w:r w:rsidRPr="004341D8">
              <w:rPr>
                <w:sz w:val="20"/>
                <w:szCs w:val="20"/>
              </w:rPr>
              <w:t>Dynamic</w:t>
            </w:r>
            <w:proofErr w:type="spellEnd"/>
            <w:r w:rsidRPr="004341D8">
              <w:rPr>
                <w:sz w:val="20"/>
                <w:szCs w:val="20"/>
              </w:rPr>
              <w:t xml:space="preserve"> DNS takich jak </w:t>
            </w:r>
            <w:proofErr w:type="spellStart"/>
            <w:r w:rsidRPr="004341D8">
              <w:rPr>
                <w:sz w:val="20"/>
                <w:szCs w:val="20"/>
              </w:rPr>
              <w:t>DynDNS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ZoneEdit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EasyDNS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DynAcces</w:t>
            </w:r>
            <w:proofErr w:type="spellEnd"/>
            <w:r w:rsidRPr="004341D8">
              <w:rPr>
                <w:sz w:val="20"/>
                <w:szCs w:val="20"/>
              </w:rPr>
              <w:t xml:space="preserve"> lub inną oferowana przez producenta rozwiązania.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IPv6 wraz z tunelowaniem 6in4, 6to4, 4in6 oraz IPv6 </w:t>
            </w:r>
            <w:proofErr w:type="spellStart"/>
            <w:r w:rsidRPr="004341D8">
              <w:rPr>
                <w:sz w:val="20"/>
                <w:szCs w:val="20"/>
              </w:rPr>
              <w:t>rapid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deployment</w:t>
            </w:r>
            <w:proofErr w:type="spellEnd"/>
            <w:r w:rsidRPr="004341D8">
              <w:rPr>
                <w:sz w:val="20"/>
                <w:szCs w:val="20"/>
              </w:rPr>
              <w:t xml:space="preserve"> (6rd).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kształtowanie pasma oraz limity ilości danych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elastycznego kształtowania pasma (</w:t>
            </w:r>
            <w:proofErr w:type="spellStart"/>
            <w:r w:rsidRPr="004341D8">
              <w:rPr>
                <w:sz w:val="20"/>
                <w:szCs w:val="20"/>
              </w:rPr>
              <w:t>QoS</w:t>
            </w:r>
            <w:proofErr w:type="spellEnd"/>
            <w:r w:rsidRPr="004341D8">
              <w:rPr>
                <w:sz w:val="20"/>
                <w:szCs w:val="20"/>
              </w:rPr>
              <w:t>) dla sieci lub użytkowników.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tworzenie limitów ilości danych dla użytkowników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total</w:t>
            </w:r>
            <w:proofErr w:type="spellEnd"/>
            <w:r w:rsidRPr="004341D8">
              <w:rPr>
                <w:sz w:val="20"/>
                <w:szCs w:val="20"/>
              </w:rPr>
              <w:t>. Limity powinny być przyznawane cykliczne lub niecykliczne.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zaimplementowane mechanizmy optymalizujące ruch VoIP.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Bezpieczna sieć bezprzewodowa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 względu na planowaną rozbudowę systemu o obsługę sieci </w:t>
            </w:r>
            <w:proofErr w:type="spellStart"/>
            <w:r>
              <w:rPr>
                <w:sz w:val="20"/>
                <w:szCs w:val="20"/>
              </w:rPr>
              <w:t>WiFi</w:t>
            </w:r>
            <w:proofErr w:type="spellEnd"/>
            <w:r>
              <w:rPr>
                <w:sz w:val="20"/>
                <w:szCs w:val="20"/>
              </w:rPr>
              <w:t>, oferowany s</w:t>
            </w:r>
            <w:r w:rsidRPr="004341D8">
              <w:rPr>
                <w:sz w:val="20"/>
                <w:szCs w:val="20"/>
              </w:rPr>
              <w:t xml:space="preserve">ystem </w:t>
            </w:r>
            <w:r>
              <w:rPr>
                <w:sz w:val="20"/>
                <w:szCs w:val="20"/>
              </w:rPr>
              <w:t xml:space="preserve">musi </w:t>
            </w:r>
            <w:r w:rsidRPr="004341D8">
              <w:rPr>
                <w:sz w:val="20"/>
                <w:szCs w:val="20"/>
              </w:rPr>
              <w:t>zapewniać obsługę punktów dostępowych sieci bezprzewodowej producenta rozwiązania.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Wymagana jest obsługa punktów dostępowych sieci bezprzewodowej pracujących w trybach Wireless Bridge oraz Wireless </w:t>
            </w:r>
            <w:proofErr w:type="spellStart"/>
            <w:r w:rsidRPr="004341D8">
              <w:rPr>
                <w:sz w:val="20"/>
                <w:szCs w:val="20"/>
              </w:rPr>
              <w:t>Repeater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Wdrożenie punktów dostępowych sieci bezprzewodowej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na zasadzie plug-and-</w:t>
            </w:r>
            <w:proofErr w:type="spellStart"/>
            <w:r w:rsidRPr="004341D8">
              <w:rPr>
                <w:sz w:val="20"/>
                <w:szCs w:val="20"/>
              </w:rPr>
              <w:t>play</w:t>
            </w:r>
            <w:proofErr w:type="spellEnd"/>
            <w:r w:rsidRPr="004341D8">
              <w:rPr>
                <w:sz w:val="20"/>
                <w:szCs w:val="20"/>
              </w:rPr>
              <w:t xml:space="preserve">, gdzie punkty dostępowe powinny automatycznie odnaleźć kontroler sieci bezprzewodowej zintegrowany w dostarczanym rozwiązaniu.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punktami dostępowymi sieci bezprzewodowej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 poziomu webowego interfejsu graficznego rozwiązania oferując centralne monitorowanie i zarządzanie tak punktami dostępowymi jak klientami sieci bezprzewodowej.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Punkty dostępowe sieci bezprzewodowej powinny być powiązane z siecią lokalną, siecią VLAN lub dedykowaną strefą zapory zachowując możliwość izolacji klientów sieci bezprzewodowej.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obsługę wielu SSID w możliwością wyłączenia rozgłaszania identyfikatorów sieci bezprzewodowej.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WPA2 Personal oraz WPA2 Enterprise.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IEEE 802.1X (RADIUS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802.11r (Fast </w:t>
            </w:r>
            <w:proofErr w:type="spellStart"/>
            <w:r w:rsidRPr="004341D8">
              <w:rPr>
                <w:sz w:val="20"/>
                <w:szCs w:val="20"/>
              </w:rPr>
              <w:t>Transition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hot spotów z możliwością definiowania własnych voucherów.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Dostęp do sieci bezprzewodowej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możliwy po zaakceptowaniu warunków, wprowadzeniu hasła dnia, kodu z vouchera lub po autoryzacji z użyciem nazwy użytkownika oraz hasła dla gości.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sieci dla gości w wariancie </w:t>
            </w:r>
            <w:proofErr w:type="spellStart"/>
            <w:r w:rsidRPr="004341D8">
              <w:rPr>
                <w:sz w:val="20"/>
                <w:szCs w:val="20"/>
              </w:rPr>
              <w:t>walled</w:t>
            </w:r>
            <w:proofErr w:type="spellEnd"/>
            <w:r w:rsidRPr="004341D8">
              <w:rPr>
                <w:sz w:val="20"/>
                <w:szCs w:val="20"/>
              </w:rPr>
              <w:t xml:space="preserve"> garden.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ograniczanie dostępu do sieci bezprzewodowej w oparciu o harmonogramy czasowe.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działający w tle mechanizm cyklicznego automatycznego doboru kanałów sieci bezprzewodowej oraz wykrywania wrogich punktów dostępowych (</w:t>
            </w:r>
            <w:proofErr w:type="spellStart"/>
            <w:r w:rsidRPr="004341D8">
              <w:rPr>
                <w:sz w:val="20"/>
                <w:szCs w:val="20"/>
              </w:rPr>
              <w:t>Rogue</w:t>
            </w:r>
            <w:proofErr w:type="spellEnd"/>
            <w:r w:rsidRPr="004341D8">
              <w:rPr>
                <w:sz w:val="20"/>
                <w:szCs w:val="20"/>
              </w:rPr>
              <w:t xml:space="preserve"> AP </w:t>
            </w:r>
            <w:proofErr w:type="spellStart"/>
            <w:r w:rsidRPr="004341D8">
              <w:rPr>
                <w:sz w:val="20"/>
                <w:szCs w:val="20"/>
              </w:rPr>
              <w:t>detection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Autoryzacja użytkowników</w:t>
            </w:r>
          </w:p>
        </w:tc>
        <w:tc>
          <w:tcPr>
            <w:tcW w:w="7794" w:type="dxa"/>
          </w:tcPr>
          <w:p w:rsidR="004052C2" w:rsidRPr="000128B6" w:rsidRDefault="004052C2" w:rsidP="005513B4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Wymagana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praca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trybie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Transparent Proxy Authentication (NTLM/Kerberos)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lub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Client Authentication.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wyposażone w lokalną bazę użytkowników umożliwiającą wykreowanie nie mniej niż 500 kont.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autentykacji w oparciu o Active Directory,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, RADIUS, LDAP i TACACS+.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środowiskach opartych o Active Directory oraz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rFonts w:eastAsia="Times New Roman" w:cs="Times New Roman"/>
                <w:sz w:val="20"/>
                <w:szCs w:val="20"/>
              </w:rPr>
            </w:pPr>
            <w:r w:rsidRPr="004341D8">
              <w:rPr>
                <w:rFonts w:eastAsia="Times New Roman" w:cs="Times New Roman"/>
                <w:sz w:val="20"/>
                <w:szCs w:val="20"/>
              </w:rPr>
              <w:t xml:space="preserve">Dodatkowo system </w:t>
            </w:r>
            <w:r w:rsidR="00D24820">
              <w:rPr>
                <w:rFonts w:eastAsia="Times New Roman" w:cs="Times New Roman"/>
                <w:sz w:val="20"/>
                <w:szCs w:val="20"/>
              </w:rPr>
              <w:t>musi</w:t>
            </w:r>
            <w:r w:rsidRPr="004341D8">
              <w:rPr>
                <w:rFonts w:eastAsia="Times New Roman" w:cs="Times New Roman"/>
                <w:sz w:val="20"/>
                <w:szCs w:val="20"/>
              </w:rPr>
              <w:t xml:space="preserve"> umożliwiać autoryzację dwustopniową za pomocą hasła jednorazowego (One Time </w:t>
            </w:r>
            <w:proofErr w:type="spellStart"/>
            <w:r w:rsidRPr="004341D8">
              <w:rPr>
                <w:rFonts w:eastAsia="Times New Roman" w:cs="Times New Roman"/>
                <w:sz w:val="20"/>
                <w:szCs w:val="20"/>
              </w:rPr>
              <w:t>Password</w:t>
            </w:r>
            <w:proofErr w:type="spellEnd"/>
            <w:r w:rsidRPr="004341D8">
              <w:rPr>
                <w:rFonts w:eastAsia="Times New Roman" w:cs="Times New Roman"/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środowisku opartym o Windows Terminal Server.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użytkowników za pośrednictwem oprogramowania (klienta) dostępnego dla platform Windows, Mac OS X, Linux, iOS, Android.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uwierzytelniania klientów VPN w tym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SSL, PPTP.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przez wbudowany </w:t>
            </w:r>
            <w:proofErr w:type="spellStart"/>
            <w:r w:rsidRPr="004341D8">
              <w:rPr>
                <w:sz w:val="20"/>
                <w:szCs w:val="20"/>
              </w:rPr>
              <w:t>Captive</w:t>
            </w:r>
            <w:proofErr w:type="spellEnd"/>
            <w:r w:rsidRPr="004341D8">
              <w:rPr>
                <w:sz w:val="20"/>
                <w:szCs w:val="20"/>
              </w:rPr>
              <w:t xml:space="preserve"> Portal.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Samoobsługowy portal dla użytkowników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agenta do autentykacji w sieci.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klienta SSL VPN dla Windows (wraz z konfiguracją).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klienta SSL VPN dla Windows.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klientów SSL VPN dla innych systemów operacyjnych w tym dla Mac OS X, Linux, iOS, Android.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zmianę nazwy użytkownika oraz hasła.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podglądu statystyk ruchu generowanego przez użytkownika.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samoobsługowe zarządzanie kwarantanną dla wiadomości email.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opcje VPN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funkcjonalność koncentratora VPN w zakresie połączeń: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Site-to-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 xml:space="preserve">, 256-bit AES/3DES, PFS, autoryzacja z użyciem klucza RSA, PKI (X.509) lub współdzielonego klucza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Client-to-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PPTP, L2TP, SSL (klient dla Windows dostępny z poziomu samoobsługowego portalu użytkownika).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Klient </w:t>
            </w:r>
            <w:proofErr w:type="spellStart"/>
            <w:r w:rsidRPr="004341D8">
              <w:rPr>
                <w:b/>
                <w:sz w:val="20"/>
                <w:szCs w:val="20"/>
              </w:rPr>
              <w:t>IPSec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 (dostępny osobno)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Autoryzacja poprzez współdzielony klucz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(PSK), PKI (X.509), </w:t>
            </w:r>
            <w:proofErr w:type="spellStart"/>
            <w:r w:rsidRPr="004341D8">
              <w:rPr>
                <w:sz w:val="20"/>
                <w:szCs w:val="20"/>
              </w:rPr>
              <w:t>Smartcard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Token</w:t>
            </w:r>
            <w:proofErr w:type="spellEnd"/>
            <w:r w:rsidRPr="004341D8">
              <w:rPr>
                <w:sz w:val="20"/>
                <w:szCs w:val="20"/>
              </w:rPr>
              <w:t xml:space="preserve"> + XAUTH.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Szyfrowanie z użyciem AES (128/192/256), DES, 3DES (112/168), </w:t>
            </w:r>
            <w:proofErr w:type="spellStart"/>
            <w:r w:rsidRPr="004341D8">
              <w:rPr>
                <w:sz w:val="20"/>
                <w:szCs w:val="20"/>
              </w:rPr>
              <w:t>Blowfish</w:t>
            </w:r>
            <w:proofErr w:type="spellEnd"/>
            <w:r w:rsidRPr="004341D8">
              <w:rPr>
                <w:sz w:val="20"/>
                <w:szCs w:val="20"/>
              </w:rPr>
              <w:t>, RSA (2048 bit), DH grupy 1/2/5/14, MD5 oraz SHA-256/384/512.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Wsparcie dla </w:t>
            </w:r>
            <w:proofErr w:type="spellStart"/>
            <w:r w:rsidRPr="004341D8">
              <w:rPr>
                <w:sz w:val="20"/>
                <w:szCs w:val="20"/>
              </w:rPr>
              <w:t>split-tunneling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Wsparcie dla NAT-</w:t>
            </w:r>
            <w:proofErr w:type="spellStart"/>
            <w:r w:rsidRPr="004341D8">
              <w:rPr>
                <w:sz w:val="20"/>
                <w:szCs w:val="20"/>
              </w:rPr>
              <w:t>traversal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Monitorowanie stanu połączenia.</w:t>
            </w:r>
          </w:p>
        </w:tc>
      </w:tr>
      <w:tr w:rsidR="004052C2" w:rsidRPr="004341D8" w:rsidTr="00F04E98">
        <w:tc>
          <w:tcPr>
            <w:tcW w:w="9639" w:type="dxa"/>
            <w:gridSpan w:val="2"/>
          </w:tcPr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SIECI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IPS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Moduł ochrony klasy IPS z bazą minimum 7000 sygnatur.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dodawania własnych sygnatur IPS.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system automatycznie aktualizował sygnatury zagrożeń.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wyłączenia/włączenia poszczególnych kategorii/sygnatur w celu zredukowania opóźnień w przesyłaniu pakietów.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generować alerty w przypadku wykrycia ataku.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ATP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i/lub blokadę wszelkich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Control.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proofErr w:type="spellStart"/>
            <w:r w:rsidRPr="004341D8">
              <w:rPr>
                <w:b/>
                <w:sz w:val="20"/>
                <w:szCs w:val="20"/>
              </w:rPr>
              <w:t>Clientless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Udostępnianie zasobów w postaci usług HTTP, HTTPS, RDP, VNC, SSH, Telnet, FTP, FTPS, SFTP, SMB za pośrednictwem szyfrowanego kanału komunikacji realizowanego przy użyciu przeglądarki web obsługującej HTML5.</w:t>
            </w:r>
          </w:p>
        </w:tc>
      </w:tr>
      <w:tr w:rsidR="004052C2" w:rsidRPr="004341D8" w:rsidTr="00F04E98">
        <w:tc>
          <w:tcPr>
            <w:tcW w:w="9639" w:type="dxa"/>
            <w:gridSpan w:val="2"/>
          </w:tcPr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OCHRONA I </w:t>
            </w:r>
            <w:r w:rsidR="004D55CC">
              <w:rPr>
                <w:b/>
                <w:sz w:val="20"/>
                <w:szCs w:val="20"/>
              </w:rPr>
              <w:t>KONTROLA</w:t>
            </w:r>
            <w:r w:rsidR="00D916BA">
              <w:rPr>
                <w:b/>
                <w:sz w:val="20"/>
                <w:szCs w:val="20"/>
              </w:rPr>
              <w:t xml:space="preserve"> </w:t>
            </w:r>
            <w:r w:rsidRPr="004341D8">
              <w:rPr>
                <w:b/>
                <w:sz w:val="20"/>
                <w:szCs w:val="20"/>
              </w:rPr>
              <w:t>WEB ORAZ APLIKACJI</w:t>
            </w: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Web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działać jako Transparent Web Proxy filtrując treści oraz szkodliwe oprogramowanie w obrębie protokołów HTTP i HTTPS.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Moduł pozwalający na wykrycie i/lub blokadę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 (ATP).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oferujący inspekcję i ochronę przed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 xml:space="preserve"> dla protokołów HTTP, HTTPS oraz FTP.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uruchomienia drugiego niezależnego silnika antywirusowego.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skanowanie plików w czasie rzeczywistym (real-</w:t>
            </w:r>
            <w:proofErr w:type="spellStart"/>
            <w:r w:rsidRPr="004341D8">
              <w:rPr>
                <w:sz w:val="20"/>
                <w:szCs w:val="20"/>
              </w:rPr>
              <w:t>time</w:t>
            </w:r>
            <w:proofErr w:type="spellEnd"/>
            <w:r w:rsidRPr="004341D8">
              <w:rPr>
                <w:sz w:val="20"/>
                <w:szCs w:val="20"/>
              </w:rPr>
              <w:t>) lub partiami (</w:t>
            </w:r>
            <w:proofErr w:type="spellStart"/>
            <w:r w:rsidRPr="004341D8">
              <w:rPr>
                <w:sz w:val="20"/>
                <w:szCs w:val="20"/>
              </w:rPr>
              <w:t>batch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inspekcji tunelowanego ruchu SSL wraz z tzw. walidacją certyfikatów.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Web cache dla ograniczenia zużycia pasma.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filtrować pliki na podstawie tak rozszerzeń jak i nagłówków MIME.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filtrowanie plików </w:t>
            </w:r>
            <w:proofErr w:type="spellStart"/>
            <w:r w:rsidRPr="004341D8">
              <w:rPr>
                <w:sz w:val="20"/>
                <w:szCs w:val="20"/>
              </w:rPr>
              <w:t>Activex</w:t>
            </w:r>
            <w:proofErr w:type="spellEnd"/>
            <w:r w:rsidRPr="004341D8">
              <w:rPr>
                <w:sz w:val="20"/>
                <w:szCs w:val="20"/>
              </w:rPr>
              <w:t xml:space="preserve">, apletów ,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emulacji skryptów JavaScript.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filtrowania wyników wyszukiwania z użyciem </w:t>
            </w:r>
            <w:proofErr w:type="spellStart"/>
            <w:r w:rsidRPr="004341D8">
              <w:rPr>
                <w:sz w:val="20"/>
                <w:szCs w:val="20"/>
              </w:rPr>
              <w:t>SafeSearch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przynajmniej </w:t>
            </w:r>
            <w:r w:rsidRPr="004052C2">
              <w:rPr>
                <w:sz w:val="20"/>
                <w:szCs w:val="20"/>
              </w:rPr>
              <w:t>90</w:t>
            </w:r>
            <w:r w:rsidRPr="004341D8">
              <w:rPr>
                <w:sz w:val="20"/>
                <w:szCs w:val="20"/>
              </w:rPr>
              <w:t xml:space="preserve"> kategorii stron www i umożliwiać tworzenie własnych kategorii stron www.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blokowanie wysyłania treści poprzez HTTP i HTTPS.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blokadę stron HTTPS.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anonimowe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działające poprzez HTTP i HTTPS.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definiowanie polityk dostępu do </w:t>
            </w:r>
            <w:proofErr w:type="spellStart"/>
            <w:r w:rsidRPr="004341D8">
              <w:rPr>
                <w:sz w:val="20"/>
                <w:szCs w:val="20"/>
              </w:rPr>
              <w:t>internetu</w:t>
            </w:r>
            <w:proofErr w:type="spellEnd"/>
            <w:r w:rsidRPr="004341D8">
              <w:rPr>
                <w:sz w:val="20"/>
                <w:szCs w:val="20"/>
              </w:rPr>
              <w:t xml:space="preserve"> w oparciu o harmonogramy dzienne/tygodniowe/miesięczne/roczne dla użytkowników i grup użytkowników.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wyświetlać komunikat o przyczynie zablokowania dostępu do strony www. Administrator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możliwość edytowania treści komunikatu i dodania logo organizacji.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aplikacji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bazę danych opisująca co najmniej 2500 aplikacji.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aplikacji.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wykrywanie i kontrolę mikro-aplikacji.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identyfikować aplikacje niezależnie od wykorzystywanego portu, protokołu, szyfrowania.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blokowanie: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aplikacji, które pozwalają na transfer plików (np. P2P).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komunikatorów internetowych, przynajmniej Skype, Gadu-gadu.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-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uruchamianych poprzez przeglądarki internetowe.</w:t>
            </w:r>
          </w:p>
          <w:p w:rsidR="004052C2" w:rsidRPr="000128B6" w:rsidRDefault="004052C2" w:rsidP="005513B4">
            <w:pPr>
              <w:rPr>
                <w:sz w:val="20"/>
                <w:szCs w:val="20"/>
                <w:lang w:val="en-US"/>
              </w:rPr>
            </w:pPr>
            <w:r w:rsidRPr="000128B6">
              <w:rPr>
                <w:sz w:val="20"/>
                <w:szCs w:val="20"/>
                <w:lang w:val="en-US"/>
              </w:rPr>
              <w:t xml:space="preserve">- streaming media (radio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internetowe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Youtube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>, Vimeo).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szczegółową kontrolę dostępu do Facebooka, przynajmniej na poziomie zamieszczania postów, chatu, uruchamiania aplikacji, uruchamiania gier,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 plików graficznych i wideo.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Kształtowanie pasma dla Web i Aplikacji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pozwalająca na kształtowanie pasma per kategoria stron lub per aplikacja celem ograniczenia lub zagwarantowania odpowiedniego pasma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/łącznie. 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nadawania priorytetów dla określonego typu ruchu.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gwarantowania pasma w trybie indywidualnym (per użytkownik) oraz współdzielonym (</w:t>
            </w:r>
            <w:proofErr w:type="spellStart"/>
            <w:r w:rsidRPr="004341D8">
              <w:rPr>
                <w:sz w:val="20"/>
                <w:szCs w:val="20"/>
              </w:rPr>
              <w:t>shared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</w:tc>
      </w:tr>
      <w:tr w:rsidR="004052C2" w:rsidRPr="00A233CA" w:rsidTr="00F04E98">
        <w:tc>
          <w:tcPr>
            <w:tcW w:w="9639" w:type="dxa"/>
            <w:gridSpan w:val="2"/>
          </w:tcPr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4052C2" w:rsidRPr="00A233CA" w:rsidRDefault="004052C2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wyboru trybu pracy: Transparent Email Proxy lub </w:t>
            </w:r>
            <w:proofErr w:type="spellStart"/>
            <w:r w:rsidRPr="004341D8">
              <w:rPr>
                <w:sz w:val="20"/>
                <w:szCs w:val="20"/>
              </w:rPr>
              <w:t>Explicit</w:t>
            </w:r>
            <w:proofErr w:type="spellEnd"/>
            <w:r w:rsidRPr="004341D8">
              <w:rPr>
                <w:sz w:val="20"/>
                <w:szCs w:val="20"/>
              </w:rPr>
              <w:t xml:space="preserve"> Email Proxy (jako MTA).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inspekcję komunikacji email realizowanej przy użyciu protokołów SMTP, SMTPS, POP3, POP3S, IMAP, IMAPS.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spamem i szkodliwym oprogramowaniem w trakcie transakcji SMTP.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zagrożeń.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wykrywanie, blokowanie i skanowanie załączników.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akceptowanie lub odrzucanie wiadomości przekraczających określony przez administratora rozmiar.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wykrywać próby </w:t>
            </w:r>
            <w:proofErr w:type="spellStart"/>
            <w:r w:rsidRPr="004341D8">
              <w:rPr>
                <w:sz w:val="20"/>
                <w:szCs w:val="20"/>
              </w:rPr>
              <w:t>phishingu</w:t>
            </w:r>
            <w:proofErr w:type="spellEnd"/>
            <w:r w:rsidRPr="004341D8">
              <w:rPr>
                <w:sz w:val="20"/>
                <w:szCs w:val="20"/>
              </w:rPr>
              <w:t xml:space="preserve"> przez analizę adresów URL zamieszczanych w treści wiadomości.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wyciekiem danych (DLP) na podstawie predefiniowanych wzorców lub kryteriów zdefiniowanych przez administratora.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analizy ruchu szyfrowanego TLS dla SMTP, POP oraz IMAP.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dodanie stopki do każdej wiadomości wychodzącej.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archiwizowanie wiadomości email.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współpracować z co najmniej dwoma bazami RBL.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białych i czarnych list adresów IP  i email.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spamu niezależnie od stosowanego języka.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spam w postaci plików graficznych np. wiadomości z tekstem osadzonym w obrazku.</w:t>
            </w: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Kwarantanna Email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spam z opcją powiadamiania użytkownika.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zainfekowane przez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przeglądania kwarantanny z opcją wyszukiwania wiadomości i opcjami filtrowania po dacie, nadawcy, odbiorcy, temacie wraz z opcją zwalniania lub usuwania wiadomości z kwarantanny (przez samoobsługowy portal użytkownika).</w:t>
            </w:r>
          </w:p>
        </w:tc>
      </w:tr>
      <w:tr w:rsidR="004052C2" w:rsidRPr="004341D8" w:rsidTr="00F04E98">
        <w:tc>
          <w:tcPr>
            <w:tcW w:w="9639" w:type="dxa"/>
            <w:gridSpan w:val="2"/>
          </w:tcPr>
          <w:p w:rsidR="004052C2" w:rsidRPr="005A3F2E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SERWERÓW APLIKACYJNYCH WEB</w:t>
            </w:r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WAF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Dodatkowy moduł ochrony klasy Web Application Firewall.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Funkcjonalność oparta o 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Proxy.</w:t>
            </w:r>
          </w:p>
          <w:p w:rsidR="004052C2" w:rsidRPr="000128B6" w:rsidRDefault="004052C2" w:rsidP="005513B4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Rozwiązanie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24820">
              <w:rPr>
                <w:sz w:val="20"/>
                <w:szCs w:val="20"/>
                <w:lang w:val="en-US"/>
              </w:rPr>
              <w:t>musi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oferować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mechanizm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URL hardening with deep-linking and directory traversal prevention.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Form </w:t>
            </w:r>
            <w:proofErr w:type="spellStart"/>
            <w:r w:rsidRPr="004341D8">
              <w:rPr>
                <w:sz w:val="20"/>
                <w:szCs w:val="20"/>
              </w:rPr>
              <w:t>hardening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SQL </w:t>
            </w:r>
            <w:proofErr w:type="spellStart"/>
            <w:r w:rsidRPr="004341D8">
              <w:rPr>
                <w:sz w:val="20"/>
                <w:szCs w:val="20"/>
              </w:rPr>
              <w:t>injection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Cross-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scripting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inspekcję ruchu HTTP oraz HTTPS (SSL).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podpisywanie plików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</w:t>
            </w:r>
            <w:proofErr w:type="spellStart"/>
            <w:r w:rsidRPr="004341D8">
              <w:rPr>
                <w:sz w:val="20"/>
                <w:szCs w:val="20"/>
              </w:rPr>
              <w:t>Path-based</w:t>
            </w:r>
            <w:proofErr w:type="spellEnd"/>
            <w:r w:rsidRPr="004341D8">
              <w:rPr>
                <w:sz w:val="20"/>
                <w:szCs w:val="20"/>
              </w:rPr>
              <w:t xml:space="preserve"> routing.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Outlook </w:t>
            </w:r>
            <w:proofErr w:type="spellStart"/>
            <w:r w:rsidRPr="004341D8">
              <w:rPr>
                <w:sz w:val="20"/>
                <w:szCs w:val="20"/>
              </w:rPr>
              <w:t>Anywhere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 xml:space="preserve"> z automatycznym dodawaniem </w:t>
            </w:r>
            <w:proofErr w:type="spellStart"/>
            <w:r w:rsidRPr="004341D8">
              <w:rPr>
                <w:sz w:val="20"/>
                <w:szCs w:val="20"/>
              </w:rPr>
              <w:t>prefixu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suffixu</w:t>
            </w:r>
            <w:proofErr w:type="spellEnd"/>
            <w:r w:rsidRPr="004341D8">
              <w:rPr>
                <w:sz w:val="20"/>
                <w:szCs w:val="20"/>
              </w:rPr>
              <w:t xml:space="preserve"> w trakcie autoryzacji użytkownika.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umożliwiające publikowanie aplikacji web w Internecie na zasadzie wirtualnych serwerów aplikacyjnych.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rozkładający ruch odwiedzających między rzeczywiste serwery aplikacyjne (</w:t>
            </w:r>
            <w:proofErr w:type="spellStart"/>
            <w:r w:rsidRPr="004341D8">
              <w:rPr>
                <w:sz w:val="20"/>
                <w:szCs w:val="20"/>
              </w:rPr>
              <w:t>Load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Balancing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stosowania masek typu </w:t>
            </w:r>
            <w:proofErr w:type="spellStart"/>
            <w:r w:rsidRPr="004341D8">
              <w:rPr>
                <w:sz w:val="20"/>
                <w:szCs w:val="20"/>
              </w:rPr>
              <w:t>wildcard</w:t>
            </w:r>
            <w:proofErr w:type="spellEnd"/>
            <w:r w:rsidRPr="004341D8">
              <w:rPr>
                <w:sz w:val="20"/>
                <w:szCs w:val="20"/>
              </w:rPr>
              <w:t xml:space="preserve"> dla ścieżek dostępowych.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stosowanie operatorów logicznych AND/OR.</w:t>
            </w:r>
          </w:p>
        </w:tc>
      </w:tr>
      <w:tr w:rsidR="004052C2" w:rsidRPr="004341D8" w:rsidTr="00F04E98">
        <w:tc>
          <w:tcPr>
            <w:tcW w:w="9639" w:type="dxa"/>
            <w:gridSpan w:val="2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</w:p>
          <w:p w:rsidR="004052C2" w:rsidRPr="004341D8" w:rsidRDefault="004052C2" w:rsidP="00F04E98">
            <w:pPr>
              <w:tabs>
                <w:tab w:val="left" w:pos="2505"/>
                <w:tab w:val="center" w:pos="7194"/>
              </w:tabs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  <w:p w:rsidR="004052C2" w:rsidRPr="004341D8" w:rsidRDefault="004052C2" w:rsidP="005513B4">
            <w:pPr>
              <w:jc w:val="center"/>
              <w:rPr>
                <w:sz w:val="20"/>
                <w:szCs w:val="20"/>
              </w:rPr>
            </w:pPr>
          </w:p>
        </w:tc>
      </w:tr>
      <w:tr w:rsidR="004052C2" w:rsidRPr="004341D8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</w:tc>
        <w:tc>
          <w:tcPr>
            <w:tcW w:w="7794" w:type="dxa"/>
          </w:tcPr>
          <w:p w:rsidR="004052C2" w:rsidRPr="004341D8" w:rsidRDefault="004052C2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składowanie oraz archiwizację logów.</w:t>
            </w:r>
          </w:p>
          <w:p w:rsidR="004052C2" w:rsidRPr="004341D8" w:rsidRDefault="004052C2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gromadzić informacje o zdarzeniach dotyczących protokołów Web, FTP, IM, VPN, SSL VPN, wykorzystywanych aplikacjach sieciowych, wykrytych: atakach sieciowych, wirusach, zablokowanych aplikacjach sieciowych oraz musi powiązać wszystkie powyższe zdarzenia z nazwami użytkowników.</w:t>
            </w:r>
          </w:p>
          <w:p w:rsidR="004052C2" w:rsidRPr="004341D8" w:rsidRDefault="004052C2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monitoring ryzyka związanego z działaniem aplikacji sieciowych uruchamianych przez użytkowników np. klasyfikując ryzyko wg. Skali.</w:t>
            </w:r>
          </w:p>
          <w:p w:rsidR="004052C2" w:rsidRPr="004341D8" w:rsidRDefault="004052C2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przeglądanie archiwalnych logów przy zastosowaniu funkcji filtrujących.</w:t>
            </w:r>
          </w:p>
          <w:p w:rsidR="004052C2" w:rsidRPr="004341D8" w:rsidRDefault="004052C2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eksport zgromadzonych logów do zewnętrznych systemów składowania danych (długoterminowe przechowywanie danych).</w:t>
            </w:r>
          </w:p>
          <w:p w:rsidR="004052C2" w:rsidRPr="004341D8" w:rsidRDefault="004052C2" w:rsidP="005513B4">
            <w:pPr>
              <w:rPr>
                <w:rFonts w:cstheme="minorHAnsi"/>
                <w:sz w:val="20"/>
                <w:szCs w:val="20"/>
              </w:rPr>
            </w:pPr>
            <w:r w:rsidRPr="004341D8">
              <w:rPr>
                <w:rFonts w:cstheme="minorHAnsi"/>
                <w:sz w:val="20"/>
                <w:szCs w:val="20"/>
              </w:rPr>
              <w:t xml:space="preserve">Rozwiązanie </w:t>
            </w:r>
            <w:r w:rsidR="00D24820">
              <w:rPr>
                <w:rFonts w:cstheme="minorHAnsi"/>
                <w:sz w:val="20"/>
                <w:szCs w:val="20"/>
              </w:rPr>
              <w:t>musi</w:t>
            </w:r>
            <w:r w:rsidRPr="004341D8">
              <w:rPr>
                <w:rFonts w:cstheme="minorHAnsi"/>
                <w:sz w:val="20"/>
                <w:szCs w:val="20"/>
              </w:rPr>
              <w:t xml:space="preserve"> umożliwiać wysyłanie raportów via email.</w:t>
            </w:r>
          </w:p>
          <w:p w:rsidR="004052C2" w:rsidRPr="004341D8" w:rsidRDefault="004052C2" w:rsidP="005513B4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Rozwiązanie </w:t>
            </w:r>
            <w:r w:rsidR="00D24820">
              <w:rPr>
                <w:rFonts w:cstheme="minorHAnsi"/>
                <w:color w:val="000000"/>
                <w:sz w:val="20"/>
                <w:szCs w:val="20"/>
              </w:rPr>
              <w:t>musi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generować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raporty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PDF, HTML i XLS.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 w:rsidR="00D24820"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wysyłania logów systemowych do co najmniej 3 serwerów </w:t>
            </w:r>
            <w:proofErr w:type="spellStart"/>
            <w:r w:rsidRPr="004341D8">
              <w:rPr>
                <w:sz w:val="20"/>
                <w:szCs w:val="20"/>
              </w:rPr>
              <w:t>syslog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4052C2" w:rsidRPr="004341D8" w:rsidRDefault="004052C2" w:rsidP="005513B4">
            <w:pPr>
              <w:widowControl w:val="0"/>
              <w:suppressAutoHyphens/>
              <w:snapToGrid w:val="0"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internetowego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ujęciu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dziennym,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tygodniowym,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miesięcznym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rocznym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dla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wszystkich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indywidualnego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</w:p>
          <w:p w:rsidR="004052C2" w:rsidRPr="004341D8" w:rsidRDefault="004052C2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czasie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rzeczywistym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ilości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wysyłanych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oparciu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użytkownika/adres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IP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aplikację</w:t>
            </w:r>
          </w:p>
          <w:p w:rsidR="004052C2" w:rsidRPr="004341D8" w:rsidRDefault="004052C2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Rozwiązanie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oferować możliwość zanonimizowania danych w raportach.</w:t>
            </w:r>
          </w:p>
          <w:p w:rsidR="004052C2" w:rsidRPr="004341D8" w:rsidRDefault="004052C2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automatyczne tworzenie raportów według harmonogramów określonych przez administratora.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 w:rsidR="00D24820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pozwalać ustalić okres retencji danych dla poszczególnych kategorii informacji.</w:t>
            </w:r>
          </w:p>
        </w:tc>
      </w:tr>
      <w:tr w:rsidR="004052C2" w:rsidRPr="004341D8" w:rsidTr="00F04E98">
        <w:tc>
          <w:tcPr>
            <w:tcW w:w="9639" w:type="dxa"/>
            <w:gridSpan w:val="2"/>
          </w:tcPr>
          <w:p w:rsidR="004052C2" w:rsidRPr="004341D8" w:rsidRDefault="004052C2" w:rsidP="005513B4">
            <w:pPr>
              <w:rPr>
                <w:sz w:val="20"/>
                <w:szCs w:val="20"/>
              </w:rPr>
            </w:pPr>
            <w:bookmarkStart w:id="1" w:name="_Hlk499399998"/>
          </w:p>
          <w:p w:rsidR="004052C2" w:rsidRPr="004341D8" w:rsidRDefault="004052C2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POZOSTAŁE</w:t>
            </w:r>
          </w:p>
          <w:p w:rsidR="004052C2" w:rsidRPr="004341D8" w:rsidRDefault="004052C2" w:rsidP="005513B4">
            <w:pPr>
              <w:rPr>
                <w:sz w:val="20"/>
                <w:szCs w:val="20"/>
              </w:rPr>
            </w:pPr>
          </w:p>
        </w:tc>
      </w:tr>
      <w:tr w:rsidR="004052C2" w:rsidRPr="00103B44" w:rsidTr="00F04E98">
        <w:tc>
          <w:tcPr>
            <w:tcW w:w="1845" w:type="dxa"/>
          </w:tcPr>
          <w:p w:rsidR="004052C2" w:rsidRPr="004341D8" w:rsidRDefault="004052C2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Certyfikaty</w:t>
            </w:r>
          </w:p>
        </w:tc>
        <w:tc>
          <w:tcPr>
            <w:tcW w:w="7794" w:type="dxa"/>
          </w:tcPr>
          <w:p w:rsidR="004052C2" w:rsidRPr="00432563" w:rsidRDefault="004052C2" w:rsidP="003B7F28">
            <w:p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 xml:space="preserve">CE, FCC Class A, CB, VCCI, </w:t>
            </w:r>
            <w:r w:rsidR="003B7F28" w:rsidRPr="00432563">
              <w:rPr>
                <w:sz w:val="20"/>
                <w:szCs w:val="20"/>
              </w:rPr>
              <w:t>ISED</w:t>
            </w:r>
            <w:r w:rsidRPr="00432563">
              <w:rPr>
                <w:sz w:val="20"/>
                <w:szCs w:val="20"/>
              </w:rPr>
              <w:t>, UL, CCC</w:t>
            </w:r>
            <w:r w:rsidR="00103B44" w:rsidRPr="00432563">
              <w:rPr>
                <w:sz w:val="20"/>
                <w:szCs w:val="20"/>
              </w:rPr>
              <w:t xml:space="preserve"> (dołączyć na etapie dostawy)</w:t>
            </w:r>
          </w:p>
        </w:tc>
      </w:tr>
      <w:tr w:rsidR="00E76F5D" w:rsidRPr="00103B44" w:rsidTr="00F04E98">
        <w:tc>
          <w:tcPr>
            <w:tcW w:w="1845" w:type="dxa"/>
          </w:tcPr>
          <w:p w:rsidR="00E76F5D" w:rsidRPr="004341D8" w:rsidRDefault="00E76F5D" w:rsidP="005513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Rozbudowa</w:t>
            </w:r>
          </w:p>
        </w:tc>
        <w:tc>
          <w:tcPr>
            <w:tcW w:w="7794" w:type="dxa"/>
          </w:tcPr>
          <w:p w:rsidR="00E76F5D" w:rsidRPr="00E76F5D" w:rsidRDefault="00E76F5D" w:rsidP="003B7F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licencyjnej rozbudowy urządzenia o funkcjonalność ochrony przez </w:t>
            </w:r>
            <w:proofErr w:type="spellStart"/>
            <w:r>
              <w:rPr>
                <w:sz w:val="20"/>
                <w:szCs w:val="20"/>
              </w:rPr>
              <w:t>exploitami</w:t>
            </w:r>
            <w:proofErr w:type="spellEnd"/>
            <w:r>
              <w:rPr>
                <w:sz w:val="20"/>
                <w:szCs w:val="20"/>
              </w:rPr>
              <w:t xml:space="preserve"> i zagrożeniami Zero-Day (</w:t>
            </w:r>
            <w:proofErr w:type="spellStart"/>
            <w:r>
              <w:rPr>
                <w:sz w:val="20"/>
                <w:szCs w:val="20"/>
              </w:rPr>
              <w:t>Sandbox</w:t>
            </w:r>
            <w:proofErr w:type="spellEnd"/>
            <w:r>
              <w:rPr>
                <w:sz w:val="20"/>
                <w:szCs w:val="20"/>
              </w:rPr>
              <w:t>).</w:t>
            </w:r>
          </w:p>
        </w:tc>
      </w:tr>
      <w:bookmarkEnd w:id="1"/>
    </w:tbl>
    <w:p w:rsidR="004052C2" w:rsidRPr="00432563" w:rsidRDefault="004052C2" w:rsidP="004052C2"/>
    <w:p w:rsidR="00104EBA" w:rsidRPr="00432563" w:rsidRDefault="00104EBA" w:rsidP="004052C2"/>
    <w:p w:rsidR="00DF2784" w:rsidRPr="00432563" w:rsidRDefault="00DF2784" w:rsidP="00DF2784">
      <w:pPr>
        <w:rPr>
          <w:b/>
        </w:rPr>
      </w:pPr>
      <w:r w:rsidRPr="00432563">
        <w:rPr>
          <w:b/>
        </w:rPr>
        <w:t>Szczególne warunki gwarancji i serwisu.</w:t>
      </w:r>
    </w:p>
    <w:p w:rsidR="00DF2784" w:rsidRDefault="00DF2784" w:rsidP="00DF2784"/>
    <w:p w:rsidR="00DF2784" w:rsidRDefault="00DF2784" w:rsidP="00DF2784">
      <w:r>
        <w:t>Wymagania ogólne dla dostarczanych rozwiązań :</w:t>
      </w:r>
    </w:p>
    <w:p w:rsidR="00F46C89" w:rsidRDefault="00F46C89" w:rsidP="00432563">
      <w:pPr>
        <w:pStyle w:val="Akapitzlist"/>
        <w:numPr>
          <w:ilvl w:val="0"/>
          <w:numId w:val="3"/>
        </w:numPr>
      </w:pPr>
      <w:r w:rsidRPr="00F46C89">
        <w:t>Dostarczone urządzenia musza być nowe, nieużywane w innych projektach, nie wycofane z produkcji i pochodzić z legalnego, polskiego kanału dystrybucji.</w:t>
      </w:r>
    </w:p>
    <w:p w:rsidR="00DF2784" w:rsidRDefault="00DF2784" w:rsidP="00432563">
      <w:pPr>
        <w:pStyle w:val="Akapitzlist"/>
        <w:numPr>
          <w:ilvl w:val="0"/>
          <w:numId w:val="3"/>
        </w:numPr>
      </w:pPr>
      <w:r>
        <w:t>całość dostarczanego sprzętu i oprogramowania musi pochodzić z autoryzowanego kanału sprzedaży producentów na teren Polski – ze względów gwarancyjnych niedopuszczalne jest dostarczanie sprzętu z tzw. brokerki,</w:t>
      </w:r>
    </w:p>
    <w:p w:rsidR="00DF2784" w:rsidRDefault="00DF2784" w:rsidP="00432563">
      <w:pPr>
        <w:pStyle w:val="Akapitzlist"/>
        <w:numPr>
          <w:ilvl w:val="0"/>
          <w:numId w:val="3"/>
        </w:numPr>
      </w:pPr>
      <w:r>
        <w:t>wymagane jest aby dostarczone urządzenia były fabrycznie nowe,</w:t>
      </w:r>
    </w:p>
    <w:p w:rsidR="00DF2784" w:rsidRDefault="00DF2784" w:rsidP="00432563">
      <w:pPr>
        <w:pStyle w:val="Akapitzlist"/>
        <w:numPr>
          <w:ilvl w:val="0"/>
          <w:numId w:val="3"/>
        </w:numPr>
      </w:pPr>
      <w:r>
        <w:t>całość dostarczonego sprzętu musi być objęta gwarancją opartą o świadczenia gwarancyjne producentów w okresie zapisanym w specyfikacjach sprzętu,</w:t>
      </w:r>
    </w:p>
    <w:p w:rsidR="00DF2784" w:rsidRDefault="00DF2784" w:rsidP="00432563">
      <w:pPr>
        <w:pStyle w:val="Akapitzlist"/>
        <w:numPr>
          <w:ilvl w:val="0"/>
          <w:numId w:val="3"/>
        </w:numPr>
      </w:pPr>
      <w:r>
        <w:t>zamawiający wymaga, by dostarczone oprogramowanie było oprogramowaniem w wersji aktualnej na dzień dostawy,</w:t>
      </w:r>
    </w:p>
    <w:p w:rsidR="00DF2784" w:rsidRDefault="00DF2784" w:rsidP="00432563">
      <w:pPr>
        <w:pStyle w:val="Akapitzlist"/>
        <w:numPr>
          <w:ilvl w:val="0"/>
          <w:numId w:val="3"/>
        </w:numPr>
      </w:pPr>
      <w:r>
        <w:t>całość dostarczonego sprzętu i oprogramowanie musi być ze sobą kompatybilna,</w:t>
      </w:r>
    </w:p>
    <w:p w:rsidR="00E36CE7" w:rsidRDefault="00DF2784" w:rsidP="00432563">
      <w:pPr>
        <w:pStyle w:val="Akapitzlist"/>
        <w:numPr>
          <w:ilvl w:val="0"/>
          <w:numId w:val="3"/>
        </w:numPr>
      </w:pPr>
      <w:r>
        <w:t>Wykonawca winien w momencie dostawy przedłożyć oświadczenie producenta lub autoryzowanego dystrybutora producenta na terenie Polski, iż posiada autoryzację producenta w zakresie sprzedaży oferowanych rozwiązań oraz świadczenia usług z nimi związanych.</w:t>
      </w:r>
    </w:p>
    <w:p w:rsidR="00E36CE7" w:rsidRDefault="00E36CE7">
      <w:r>
        <w:br w:type="page"/>
      </w:r>
    </w:p>
    <w:p w:rsidR="00DF2784" w:rsidRDefault="00DF2784" w:rsidP="00DF2784">
      <w:r>
        <w:t>Warunki gwarancji i serwisu :</w:t>
      </w:r>
    </w:p>
    <w:p w:rsidR="00DF2784" w:rsidRDefault="005513B4" w:rsidP="00432563">
      <w:pPr>
        <w:pStyle w:val="Akapitzlist"/>
        <w:numPr>
          <w:ilvl w:val="0"/>
          <w:numId w:val="3"/>
        </w:numPr>
      </w:pPr>
      <w:r>
        <w:t>N</w:t>
      </w:r>
      <w:r w:rsidR="00DF2784">
        <w:t>a dostarczany sprzęt musi być udzielona min. 36-miesięczna gwarancja; Zamawiający wymaga, by serwis był autoryzowany przez producenta urządzeń, to jest by zapewniona była naprawa lub wymiana urządzeń lub ich części, na części nowe i oryginalne, zgodnie z metodyką i zaleceniami producenta dostarczonych rozwiązań,</w:t>
      </w:r>
    </w:p>
    <w:p w:rsidR="00DF2784" w:rsidRDefault="00DF2784" w:rsidP="00432563">
      <w:pPr>
        <w:pStyle w:val="Akapitzlist"/>
        <w:numPr>
          <w:ilvl w:val="0"/>
          <w:numId w:val="4"/>
        </w:numPr>
      </w:pPr>
      <w:r>
        <w:t>serwis gwarancyjny świadczony ma być w miejscu instalacji sprzętu; 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usterki; Wykonawca ma obowiązek przyjmowania zgłoszeń serwisowych przez telefon (od poniedziałku do piątku, w godzinach 8-17), fax, e-mail lub WWW (przez całą dobę); Wykonawca ma udostępnić pojedynczy punkt przyjmowania zgłoszeń dla wszystkich dostarczanych rozwiązań.</w:t>
      </w:r>
    </w:p>
    <w:p w:rsidR="00DF2784" w:rsidRDefault="00DF2784" w:rsidP="00432563">
      <w:pPr>
        <w:pStyle w:val="Akapitzlist"/>
        <w:numPr>
          <w:ilvl w:val="0"/>
          <w:numId w:val="4"/>
        </w:numPr>
      </w:pPr>
      <w:r>
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infrastrukturze,</w:t>
      </w:r>
    </w:p>
    <w:p w:rsidR="00DF2784" w:rsidRDefault="00DF2784" w:rsidP="00432563">
      <w:pPr>
        <w:pStyle w:val="Akapitzlist"/>
        <w:numPr>
          <w:ilvl w:val="0"/>
          <w:numId w:val="4"/>
        </w:numPr>
      </w:pPr>
      <w:r>
        <w:t>Zamawiający otrzyma dostęp do pomocy technicznej Wykonawcy (telefon, e-mail lub WWW) w zakresie rozwiązywania problemów związanych z bieżącą eksploatacją dostarczonych rozwiązań w godzinach 8-17</w:t>
      </w:r>
    </w:p>
    <w:p w:rsidR="00DF2784" w:rsidRDefault="00DF2784" w:rsidP="00432563">
      <w:pPr>
        <w:pStyle w:val="Akapitzlist"/>
        <w:numPr>
          <w:ilvl w:val="0"/>
          <w:numId w:val="4"/>
        </w:numPr>
      </w:pPr>
      <w:r>
        <w:t>Zamawiający uzyska dostęp do stron internetowych producentów rozwiązań, umożliwiający:</w:t>
      </w:r>
    </w:p>
    <w:p w:rsidR="00DF2784" w:rsidRDefault="00DF2784" w:rsidP="00432563">
      <w:pPr>
        <w:pStyle w:val="Akapitzlist"/>
        <w:numPr>
          <w:ilvl w:val="1"/>
          <w:numId w:val="4"/>
        </w:numPr>
      </w:pPr>
      <w:r>
        <w:t>bezpłatne pobieranie najnowszego oprogramowania aktualizującego system do najnowszej wersji przez okres trwania gwarancji,</w:t>
      </w:r>
    </w:p>
    <w:p w:rsidR="00DF2784" w:rsidRDefault="00DF2784" w:rsidP="00432563">
      <w:pPr>
        <w:pStyle w:val="Akapitzlist"/>
        <w:numPr>
          <w:ilvl w:val="1"/>
          <w:numId w:val="4"/>
        </w:numPr>
      </w:pPr>
      <w:r>
        <w:t>dostęp do dokumentacji sprzętu i oprogramowania,</w:t>
      </w:r>
    </w:p>
    <w:p w:rsidR="00DF2784" w:rsidRDefault="00DF2784" w:rsidP="00432563">
      <w:pPr>
        <w:pStyle w:val="Akapitzlist"/>
        <w:numPr>
          <w:ilvl w:val="1"/>
          <w:numId w:val="4"/>
        </w:numPr>
      </w:pPr>
      <w:r>
        <w:t>dostęp do narzędzi konfiguracyjnych i dokumentacji technicznej,</w:t>
      </w:r>
    </w:p>
    <w:p w:rsidR="00303FC0" w:rsidRDefault="00DF2784" w:rsidP="00432563">
      <w:pPr>
        <w:pStyle w:val="Akapitzlist"/>
        <w:numPr>
          <w:ilvl w:val="1"/>
          <w:numId w:val="4"/>
        </w:numPr>
      </w:pPr>
      <w:r>
        <w:t>dostęp do pomocy technicznej producenta.</w:t>
      </w:r>
    </w:p>
    <w:p w:rsidR="005513B4" w:rsidRDefault="005513B4" w:rsidP="0097095B"/>
    <w:p w:rsidR="005513B4" w:rsidRPr="0097095B" w:rsidRDefault="005513B4" w:rsidP="0097095B">
      <w:pPr>
        <w:pStyle w:val="Nagwek2"/>
        <w:pageBreakBefore/>
        <w:rPr>
          <w:b/>
        </w:rPr>
      </w:pPr>
      <w:r w:rsidRPr="0097095B">
        <w:rPr>
          <w:b/>
        </w:rPr>
        <w:t>Zadanie nr. 2</w:t>
      </w:r>
    </w:p>
    <w:p w:rsidR="005513B4" w:rsidRDefault="005513B4" w:rsidP="005513B4">
      <w:proofErr w:type="spellStart"/>
      <w:r>
        <w:t>Sophos</w:t>
      </w:r>
      <w:proofErr w:type="spellEnd"/>
      <w:r>
        <w:t xml:space="preserve"> XG 330 – 2 szt. (subskrypcja zgodna z opisem poniżej na 60 miesięcy).</w:t>
      </w:r>
    </w:p>
    <w:p w:rsidR="005513B4" w:rsidRDefault="005513B4" w:rsidP="005513B4">
      <w:r w:rsidRPr="00F83AD4">
        <w:t xml:space="preserve">Zaoferowane rozwiązanie </w:t>
      </w:r>
      <w:r>
        <w:t>urządzeń klasy UTM ma</w:t>
      </w:r>
      <w:r w:rsidRPr="00F83AD4">
        <w:t xml:space="preserve"> być dostarczone, zainstalowane i skonfigurowane według zaleceń Zamawiającego w jego siedzibie w Częstochowie przy ul. </w:t>
      </w:r>
      <w:r>
        <w:t>Armii Krajowej 21</w:t>
      </w:r>
      <w:r w:rsidRPr="00F83AD4">
        <w:t xml:space="preserve">. Wykonawca zobowiązuje się do przeprowadzenia na własny koszt szkolenia dla </w:t>
      </w:r>
      <w:r>
        <w:t>2</w:t>
      </w:r>
      <w:r w:rsidRPr="00F83AD4">
        <w:t xml:space="preserve"> administratorów w zakresie wdrożenia i zarządzania dostarczon</w:t>
      </w:r>
      <w:r>
        <w:t>ymi</w:t>
      </w:r>
      <w:r w:rsidRPr="00F83AD4">
        <w:t xml:space="preserve"> </w:t>
      </w:r>
      <w:r>
        <w:t>urządzeniami</w:t>
      </w:r>
      <w:r w:rsidRPr="00F83AD4">
        <w:t xml:space="preserve"> w terminie ustalonym z Zamawiającym.</w:t>
      </w:r>
      <w:r>
        <w:t xml:space="preserve"> </w:t>
      </w:r>
    </w:p>
    <w:p w:rsidR="005513B4" w:rsidRDefault="005513B4" w:rsidP="005513B4">
      <w:pPr>
        <w:jc w:val="both"/>
      </w:pPr>
      <w:r>
        <w:t xml:space="preserve">Zamawiający posiada systemy oparte o urządzenia </w:t>
      </w:r>
      <w:proofErr w:type="spellStart"/>
      <w:r>
        <w:t>Cyberoam</w:t>
      </w:r>
      <w:proofErr w:type="spellEnd"/>
      <w:r>
        <w:t xml:space="preserve"> wraz z oprogramowaniem zarządzającym </w:t>
      </w:r>
      <w:proofErr w:type="spellStart"/>
      <w:r>
        <w:t>Cyberoam</w:t>
      </w:r>
      <w:proofErr w:type="spellEnd"/>
      <w:r>
        <w:t xml:space="preserve"> CCC jak i oprogramowaniem raportującym </w:t>
      </w:r>
      <w:proofErr w:type="spellStart"/>
      <w:r>
        <w:t>Cyberoam</w:t>
      </w:r>
      <w:proofErr w:type="spellEnd"/>
      <w:r>
        <w:t xml:space="preserve"> </w:t>
      </w:r>
      <w:proofErr w:type="spellStart"/>
      <w:r>
        <w:t>iView</w:t>
      </w:r>
      <w:proofErr w:type="spellEnd"/>
      <w:r>
        <w:t xml:space="preserve">. Zamawiający rozpoczął migrację urządzeń na </w:t>
      </w:r>
      <w:proofErr w:type="spellStart"/>
      <w:r>
        <w:t>firmware</w:t>
      </w:r>
      <w:proofErr w:type="spellEnd"/>
      <w:r>
        <w:t xml:space="preserve"> firmy </w:t>
      </w:r>
      <w:proofErr w:type="spellStart"/>
      <w:r>
        <w:t>Sophos</w:t>
      </w:r>
      <w:proofErr w:type="spellEnd"/>
      <w:r>
        <w:t xml:space="preserve"> i zamierza rozpocząć korzystać z oprogramowania </w:t>
      </w:r>
      <w:proofErr w:type="spellStart"/>
      <w:r>
        <w:t>Sophos</w:t>
      </w:r>
      <w:proofErr w:type="spellEnd"/>
      <w:r>
        <w:t xml:space="preserve"> </w:t>
      </w:r>
      <w:r w:rsidRPr="00393F7B">
        <w:t xml:space="preserve">Firewall Manager </w:t>
      </w:r>
      <w:r>
        <w:t xml:space="preserve">oraz </w:t>
      </w:r>
      <w:proofErr w:type="spellStart"/>
      <w:r>
        <w:t>Sophos</w:t>
      </w:r>
      <w:proofErr w:type="spellEnd"/>
      <w:r>
        <w:t xml:space="preserve"> </w:t>
      </w:r>
      <w:proofErr w:type="spellStart"/>
      <w:r>
        <w:t>iView</w:t>
      </w:r>
      <w:proofErr w:type="spellEnd"/>
      <w:r>
        <w:t>. Powyższy zakup służy rozbudowie środowiska o ochronę dodatkowych węzłów sieci. Zamawiający dopuszcza rozwiązania równoważne, pod warunkiem udowodnienia równoważności w zakresie podanym poniżej:</w:t>
      </w:r>
    </w:p>
    <w:p w:rsidR="005513B4" w:rsidRDefault="005513B4" w:rsidP="005513B4"/>
    <w:p w:rsidR="005513B4" w:rsidRDefault="005513B4" w:rsidP="005513B4">
      <w:pPr>
        <w:pStyle w:val="Nagwek3"/>
      </w:pPr>
    </w:p>
    <w:p w:rsidR="005513B4" w:rsidRPr="00393F7B" w:rsidRDefault="005513B4" w:rsidP="005513B4">
      <w:pPr>
        <w:pStyle w:val="Nagwek3"/>
      </w:pPr>
      <w:proofErr w:type="spellStart"/>
      <w:r w:rsidRPr="00393F7B">
        <w:t>Sophos</w:t>
      </w:r>
      <w:proofErr w:type="spellEnd"/>
      <w:r w:rsidRPr="00393F7B">
        <w:t xml:space="preserve"> XG 3</w:t>
      </w:r>
      <w:r>
        <w:t>3</w:t>
      </w:r>
      <w:r w:rsidRPr="00393F7B">
        <w:t>0</w:t>
      </w:r>
      <w:r>
        <w:t xml:space="preserve"> </w:t>
      </w:r>
    </w:p>
    <w:tbl>
      <w:tblPr>
        <w:tblStyle w:val="Tabela-Siatka"/>
        <w:tblW w:w="9639" w:type="dxa"/>
        <w:tblInd w:w="137" w:type="dxa"/>
        <w:tblLook w:val="04A0" w:firstRow="1" w:lastRow="0" w:firstColumn="1" w:lastColumn="0" w:noHBand="0" w:noVBand="1"/>
      </w:tblPr>
      <w:tblGrid>
        <w:gridCol w:w="9639"/>
      </w:tblGrid>
      <w:tr w:rsidR="005513B4" w:rsidRPr="004341D8" w:rsidTr="005513B4">
        <w:tc>
          <w:tcPr>
            <w:tcW w:w="13608" w:type="dxa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ARCHITEKTURA SYSTEMU OCHRONY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3608" w:type="dxa"/>
            <w:tcBorders>
              <w:bottom w:val="single" w:sz="4" w:space="0" w:color="auto"/>
            </w:tcBorders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sieci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zostać dostarczony w postaci komercyjnej platformy sprzętowej z zabezpieczonym systemem operacyjnym.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wspierać następujące tryby pracy: routing (warstwa 3),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 xml:space="preserve"> (warstwa 2) i hybrydowy (część jako router, część jako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3608" w:type="dxa"/>
          </w:tcPr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7B29B9">
              <w:rPr>
                <w:sz w:val="20"/>
                <w:szCs w:val="20"/>
              </w:rPr>
              <w:t xml:space="preserve"> spełniać wymagania w niżej wymienionym zakresie.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Obsługa nielimitowanej ilości hostów w sieci chronionej.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Procesor: minimum czterordzeniowy 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Pamięć RAM: nie mniej niż 10 GB</w:t>
            </w:r>
          </w:p>
          <w:p w:rsidR="005513B4" w:rsidRPr="007B29B9" w:rsidRDefault="005513B4" w:rsidP="005513B4">
            <w:pPr>
              <w:pStyle w:val="Bezodstpw"/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Metalowa obudowa o wysokości </w:t>
            </w:r>
            <w:r>
              <w:rPr>
                <w:sz w:val="20"/>
                <w:szCs w:val="20"/>
              </w:rPr>
              <w:t xml:space="preserve">max </w:t>
            </w:r>
            <w:r w:rsidRPr="007B29B9">
              <w:rPr>
                <w:sz w:val="20"/>
                <w:szCs w:val="20"/>
              </w:rPr>
              <w:t>1U przeznaczona do montażu w szafie RACK 19’’</w:t>
            </w:r>
          </w:p>
          <w:p w:rsidR="005513B4" w:rsidRPr="002557FE" w:rsidRDefault="005513B4" w:rsidP="005513B4">
            <w:pPr>
              <w:rPr>
                <w:sz w:val="20"/>
                <w:szCs w:val="20"/>
              </w:rPr>
            </w:pPr>
            <w:r w:rsidRPr="002557FE">
              <w:rPr>
                <w:sz w:val="20"/>
                <w:szCs w:val="20"/>
              </w:rPr>
              <w:t>Minimalna liczba i typ interfejsów fizycznych: 8x GE (IEEE 1000Base-T), 2x GE (IEEE 1000Base-X), 2x 10GE (IEEE 10GBase-X), 2x USB (</w:t>
            </w:r>
            <w:proofErr w:type="spellStart"/>
            <w:r w:rsidRPr="002557FE">
              <w:rPr>
                <w:sz w:val="20"/>
                <w:szCs w:val="20"/>
              </w:rPr>
              <w:t>Type</w:t>
            </w:r>
            <w:proofErr w:type="spellEnd"/>
            <w:r w:rsidRPr="002557FE">
              <w:rPr>
                <w:sz w:val="20"/>
                <w:szCs w:val="20"/>
              </w:rPr>
              <w:t xml:space="preserve">-A), 1x </w:t>
            </w:r>
            <w:proofErr w:type="spellStart"/>
            <w:r w:rsidRPr="002557FE">
              <w:rPr>
                <w:sz w:val="20"/>
                <w:szCs w:val="20"/>
              </w:rPr>
              <w:t>Console</w:t>
            </w:r>
            <w:proofErr w:type="spellEnd"/>
            <w:r w:rsidRPr="002557FE">
              <w:rPr>
                <w:sz w:val="20"/>
                <w:szCs w:val="20"/>
              </w:rPr>
              <w:t xml:space="preserve"> (RJ-45 lub DB9), 1xHDMI</w:t>
            </w:r>
          </w:p>
          <w:p w:rsidR="005513B4" w:rsidRPr="002557FE" w:rsidRDefault="005513B4" w:rsidP="005513B4">
            <w:pPr>
              <w:rPr>
                <w:sz w:val="20"/>
                <w:szCs w:val="20"/>
              </w:rPr>
            </w:pPr>
            <w:r w:rsidRPr="002557FE">
              <w:rPr>
                <w:sz w:val="20"/>
                <w:szCs w:val="20"/>
              </w:rPr>
              <w:t>Zainstalowane wkładki</w:t>
            </w:r>
            <w:r>
              <w:rPr>
                <w:sz w:val="20"/>
                <w:szCs w:val="20"/>
              </w:rPr>
              <w:t xml:space="preserve"> wielomodowe</w:t>
            </w:r>
            <w:r w:rsidRPr="002557FE">
              <w:rPr>
                <w:sz w:val="20"/>
                <w:szCs w:val="20"/>
              </w:rPr>
              <w:t>:  IEEE 1000Base-X 2 szt., IEEE 10GBase-X 1 szt.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Minimalna liczba nowych połączeń na sekundę: 200 000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Minimalna liczba jednoczesnych połączeń: 17 000 000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Firewall (IMIX/PPS): 12 000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  <w:r w:rsidRPr="007B29B9">
              <w:rPr>
                <w:sz w:val="20"/>
                <w:szCs w:val="20"/>
              </w:rPr>
              <w:t xml:space="preserve"> / 2 000 000 </w:t>
            </w:r>
            <w:proofErr w:type="spellStart"/>
            <w:r w:rsidRPr="007B29B9">
              <w:rPr>
                <w:sz w:val="20"/>
                <w:szCs w:val="20"/>
              </w:rPr>
              <w:t>pps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IPS: 8 000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Web Proxy AV: 6 000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 xml:space="preserve">Minimalna przepustowość </w:t>
            </w:r>
            <w:proofErr w:type="spellStart"/>
            <w:r w:rsidRPr="007B29B9">
              <w:rPr>
                <w:sz w:val="20"/>
                <w:szCs w:val="20"/>
              </w:rPr>
              <w:t>IPSec</w:t>
            </w:r>
            <w:proofErr w:type="spellEnd"/>
            <w:r w:rsidRPr="007B29B9">
              <w:rPr>
                <w:sz w:val="20"/>
                <w:szCs w:val="20"/>
              </w:rPr>
              <w:t xml:space="preserve">: 1 000 </w:t>
            </w:r>
            <w:proofErr w:type="spellStart"/>
            <w:r w:rsidRPr="007B29B9">
              <w:rPr>
                <w:sz w:val="20"/>
                <w:szCs w:val="20"/>
              </w:rPr>
              <w:t>Mbps</w:t>
            </w:r>
            <w:proofErr w:type="spellEnd"/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Minimalna liczba równoczesnych tuneli SSL VPN: 250</w:t>
            </w:r>
          </w:p>
          <w:p w:rsidR="005513B4" w:rsidRPr="007B29B9" w:rsidRDefault="005513B4" w:rsidP="005513B4">
            <w:pPr>
              <w:rPr>
                <w:sz w:val="20"/>
                <w:szCs w:val="20"/>
              </w:rPr>
            </w:pPr>
            <w:r w:rsidRPr="007B29B9">
              <w:rPr>
                <w:sz w:val="20"/>
                <w:szCs w:val="20"/>
              </w:rPr>
              <w:t>Maksymalne zużycie energii przy pełnym obciążeniu: 60W</w:t>
            </w:r>
            <w:r>
              <w:rPr>
                <w:sz w:val="20"/>
                <w:szCs w:val="20"/>
              </w:rPr>
              <w:t xml:space="preserve"> przy </w:t>
            </w:r>
            <w:r w:rsidRPr="007B29B9">
              <w:rPr>
                <w:sz w:val="20"/>
                <w:szCs w:val="20"/>
              </w:rPr>
              <w:t>190BTU/h</w:t>
            </w:r>
          </w:p>
          <w:p w:rsidR="005513B4" w:rsidRDefault="005513B4" w:rsidP="005513B4">
            <w:pPr>
              <w:rPr>
                <w:sz w:val="20"/>
                <w:szCs w:val="20"/>
              </w:rPr>
            </w:pPr>
            <w:r w:rsidRPr="00D20C2A">
              <w:rPr>
                <w:sz w:val="20"/>
                <w:szCs w:val="20"/>
              </w:rPr>
              <w:t xml:space="preserve">Dodatkowe złącze pozwalające na podłączenie </w:t>
            </w:r>
            <w:r>
              <w:rPr>
                <w:sz w:val="20"/>
                <w:szCs w:val="20"/>
              </w:rPr>
              <w:t xml:space="preserve">jednego z </w:t>
            </w:r>
            <w:r w:rsidRPr="00D20C2A">
              <w:rPr>
                <w:sz w:val="20"/>
                <w:szCs w:val="20"/>
              </w:rPr>
              <w:t>modułów: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miedzianych portów GE,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SFP GE,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 w:rsidRPr="00432563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432563">
              <w:rPr>
                <w:sz w:val="20"/>
                <w:szCs w:val="20"/>
                <w:lang w:val="en-US"/>
              </w:rPr>
              <w:t>porty</w:t>
            </w:r>
            <w:proofErr w:type="spellEnd"/>
            <w:r w:rsidRPr="00432563">
              <w:rPr>
                <w:sz w:val="20"/>
                <w:szCs w:val="20"/>
                <w:lang w:val="en-US"/>
              </w:rPr>
              <w:t xml:space="preserve"> 10GE SFP+,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 w:rsidRPr="00432563">
              <w:rPr>
                <w:sz w:val="20"/>
                <w:szCs w:val="20"/>
                <w:lang w:val="en-US"/>
              </w:rPr>
              <w:t xml:space="preserve">4 </w:t>
            </w:r>
            <w:proofErr w:type="spellStart"/>
            <w:r w:rsidRPr="00432563">
              <w:rPr>
                <w:sz w:val="20"/>
                <w:szCs w:val="20"/>
                <w:lang w:val="en-US"/>
              </w:rPr>
              <w:t>porty</w:t>
            </w:r>
            <w:proofErr w:type="spellEnd"/>
            <w:r w:rsidRPr="00432563">
              <w:rPr>
                <w:sz w:val="20"/>
                <w:szCs w:val="20"/>
                <w:lang w:val="en-US"/>
              </w:rPr>
              <w:t xml:space="preserve"> 10 GE SFP+,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2 porty 40 GE QSFP+,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4 porty GE POE,</w:t>
            </w:r>
          </w:p>
          <w:p w:rsidR="005513B4" w:rsidRPr="00432563" w:rsidRDefault="005513B4" w:rsidP="005513B4">
            <w:pPr>
              <w:pStyle w:val="Akapitzlist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8 portów GE POE.</w:t>
            </w:r>
          </w:p>
          <w:p w:rsidR="005513B4" w:rsidRPr="00E56401" w:rsidRDefault="005513B4" w:rsidP="005513B4">
            <w:pPr>
              <w:rPr>
                <w:sz w:val="20"/>
                <w:szCs w:val="20"/>
                <w:highlight w:val="yellow"/>
              </w:rPr>
            </w:pPr>
            <w:r w:rsidRPr="00D20C2A">
              <w:rPr>
                <w:sz w:val="20"/>
                <w:szCs w:val="20"/>
              </w:rPr>
              <w:t xml:space="preserve">Zasilanie: 240V AC, 60Hz, możliwość </w:t>
            </w:r>
            <w:r>
              <w:rPr>
                <w:sz w:val="20"/>
                <w:szCs w:val="20"/>
              </w:rPr>
              <w:t xml:space="preserve">podłączenia </w:t>
            </w:r>
            <w:r w:rsidRPr="00D20C2A">
              <w:rPr>
                <w:sz w:val="20"/>
                <w:szCs w:val="20"/>
              </w:rPr>
              <w:t>zasilacza redundantnego</w:t>
            </w:r>
          </w:p>
          <w:p w:rsidR="005513B4" w:rsidRPr="004052C2" w:rsidRDefault="005513B4" w:rsidP="005513B4">
            <w:pPr>
              <w:rPr>
                <w:sz w:val="20"/>
                <w:szCs w:val="20"/>
              </w:rPr>
            </w:pPr>
            <w:r w:rsidRPr="004052C2">
              <w:rPr>
                <w:sz w:val="20"/>
                <w:szCs w:val="20"/>
              </w:rPr>
              <w:t>Zintegrowany dysk SSD do celów logowania i raportowania o pojemności nie mniejszej niż 120 GB.</w:t>
            </w:r>
          </w:p>
          <w:p w:rsidR="005513B4" w:rsidRPr="004052C2" w:rsidRDefault="005513B4" w:rsidP="005513B4">
            <w:pPr>
              <w:rPr>
                <w:sz w:val="20"/>
                <w:szCs w:val="20"/>
              </w:rPr>
            </w:pPr>
            <w:r w:rsidRPr="004052C2">
              <w:rPr>
                <w:sz w:val="20"/>
                <w:szCs w:val="20"/>
              </w:rPr>
              <w:t>Zintegrowany wielofunkcyjny wyświetlacz LCD.</w:t>
            </w:r>
          </w:p>
          <w:p w:rsidR="005513B4" w:rsidRPr="004341D8" w:rsidRDefault="005513B4" w:rsidP="005513B4">
            <w:pPr>
              <w:rPr>
                <w:sz w:val="20"/>
                <w:szCs w:val="20"/>
                <w:highlight w:val="yellow"/>
              </w:rPr>
            </w:pPr>
          </w:p>
        </w:tc>
      </w:tr>
      <w:tr w:rsidR="005513B4" w:rsidRPr="004341D8" w:rsidTr="005513B4">
        <w:tc>
          <w:tcPr>
            <w:tcW w:w="13608" w:type="dxa"/>
          </w:tcPr>
          <w:p w:rsidR="005513B4" w:rsidRPr="00950DA4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950DA4">
              <w:rPr>
                <w:b/>
                <w:sz w:val="20"/>
                <w:szCs w:val="20"/>
              </w:rPr>
              <w:t>POZOSTAŁE</w:t>
            </w:r>
          </w:p>
        </w:tc>
      </w:tr>
      <w:tr w:rsidR="005513B4" w:rsidRPr="004341D8" w:rsidTr="005513B4">
        <w:tc>
          <w:tcPr>
            <w:tcW w:w="13608" w:type="dxa"/>
          </w:tcPr>
          <w:p w:rsidR="005513B4" w:rsidRPr="00F04E98" w:rsidRDefault="005513B4" w:rsidP="005513B4">
            <w:pPr>
              <w:rPr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Subskrypcje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Oferta musi zawierać subskrypcje dla wszystkich wymaganych modułów na okres nie krótszy niż </w:t>
            </w:r>
            <w:r>
              <w:rPr>
                <w:sz w:val="20"/>
                <w:szCs w:val="20"/>
              </w:rPr>
              <w:t>5</w:t>
            </w:r>
            <w:r w:rsidRPr="00F04E98">
              <w:rPr>
                <w:sz w:val="20"/>
                <w:szCs w:val="20"/>
              </w:rPr>
              <w:t xml:space="preserve"> lat</w:t>
            </w:r>
          </w:p>
          <w:p w:rsidR="005513B4" w:rsidRPr="00950DA4" w:rsidRDefault="005513B4" w:rsidP="005513B4">
            <w:pPr>
              <w:rPr>
                <w:b/>
                <w:sz w:val="20"/>
                <w:szCs w:val="20"/>
              </w:rPr>
            </w:pPr>
            <w:r w:rsidRPr="00F04E98">
              <w:rPr>
                <w:sz w:val="20"/>
                <w:szCs w:val="20"/>
              </w:rPr>
              <w:t>Gwarancja i wsparcie</w:t>
            </w:r>
            <w:r>
              <w:rPr>
                <w:sz w:val="20"/>
                <w:szCs w:val="20"/>
              </w:rPr>
              <w:t xml:space="preserve">: </w:t>
            </w:r>
            <w:r w:rsidRPr="00F04E98">
              <w:rPr>
                <w:sz w:val="20"/>
                <w:szCs w:val="20"/>
              </w:rPr>
              <w:t xml:space="preserve">Wsparcie techniczne w trybie 8x5 na okres nie krótszy niż </w:t>
            </w:r>
            <w:r>
              <w:rPr>
                <w:sz w:val="20"/>
                <w:szCs w:val="20"/>
              </w:rPr>
              <w:t>5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 xml:space="preserve">. </w:t>
            </w:r>
            <w:r w:rsidRPr="00F04E98">
              <w:rPr>
                <w:sz w:val="20"/>
                <w:szCs w:val="20"/>
              </w:rPr>
              <w:t xml:space="preserve">Gwarancja na sprzęt na okres nie krótszy niż </w:t>
            </w:r>
            <w:r>
              <w:rPr>
                <w:sz w:val="20"/>
                <w:szCs w:val="20"/>
              </w:rPr>
              <w:t>5</w:t>
            </w:r>
            <w:r w:rsidRPr="00F04E98">
              <w:rPr>
                <w:sz w:val="20"/>
                <w:szCs w:val="20"/>
              </w:rPr>
              <w:t xml:space="preserve"> lat</w:t>
            </w:r>
            <w:r>
              <w:rPr>
                <w:sz w:val="20"/>
                <w:szCs w:val="20"/>
              </w:rPr>
              <w:t xml:space="preserve">. </w:t>
            </w:r>
            <w:r w:rsidRPr="00F04E98">
              <w:rPr>
                <w:sz w:val="20"/>
                <w:szCs w:val="20"/>
              </w:rPr>
              <w:t>Możliwość automatycznego pobierania nowego oprogramowania, aktualizacji, poprawe</w:t>
            </w:r>
            <w:r>
              <w:rPr>
                <w:sz w:val="20"/>
                <w:szCs w:val="20"/>
              </w:rPr>
              <w:t>k w okresie trwania gwarancji.</w:t>
            </w:r>
          </w:p>
        </w:tc>
      </w:tr>
    </w:tbl>
    <w:p w:rsidR="005513B4" w:rsidRDefault="005513B4" w:rsidP="005513B4"/>
    <w:p w:rsidR="005513B4" w:rsidRPr="00E36CE7" w:rsidRDefault="00E36CE7" w:rsidP="0097095B">
      <w:r>
        <w:br w:type="page"/>
      </w:r>
    </w:p>
    <w:tbl>
      <w:tblPr>
        <w:tblStyle w:val="Tabela-Siatka"/>
        <w:tblW w:w="9639" w:type="dxa"/>
        <w:tblInd w:w="-292" w:type="dxa"/>
        <w:tblLook w:val="04A0" w:firstRow="1" w:lastRow="0" w:firstColumn="1" w:lastColumn="0" w:noHBand="0" w:noVBand="1"/>
      </w:tblPr>
      <w:tblGrid>
        <w:gridCol w:w="1845"/>
        <w:gridCol w:w="7794"/>
      </w:tblGrid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FUNKCJE SYSTEMU OCHRONY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Zarządzanie i utrzymanie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zarządzanie przez wbudowany webowy graficzny interfejs użytkownika (Web GUI).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Wbudowany webowy graficzny interfejs użytkownika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narzędzia diagnostyczne takie jak co najmniej: ping, </w:t>
            </w:r>
            <w:proofErr w:type="spellStart"/>
            <w:r w:rsidRPr="004341D8">
              <w:rPr>
                <w:sz w:val="20"/>
                <w:szCs w:val="20"/>
              </w:rPr>
              <w:t>traceroute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name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route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lookup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Interfejs graficzny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narzędzia do przechwytywania pakietów, wyświetlania otwartych połączeń sieciowych, wyświetlania tablicy ARP/NDP.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pełen wiersz poleceń dostępny z poziomu interfejsu graficznego urządzenia, portu konsolowego oraz protokołu SSH z autoryzacją za pośrednictwem kluczy RSA, DSA lub ECDSA o długości min. 4096 bitów.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profili administracyjnych określających dostęp do poszczególnych modułów konfiguracyjnych urządzenia na prawach: brak dostępu, dostęp tylko do odczytu lub pełen odczyt i zapis.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opcję automatycznego wylogowania administratora po zdefiniowanym czasie bezczynności.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polityki bezpieczeństwa dla haseł administratorów w zakresie minimalnej ilości znaków czy złożoności hasła.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blokady kolejnych połączeń w przypadku prób nieautoryzowanego dostępu do interfejsu do zarządzania. Liczba takich prób oraz czas blokady powinny być swobodnie definiowane przez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mechanizm informowania o aktualizacjach oprogramowania systemowego wraz z automatycznym procesem ich aplikowania (</w:t>
            </w:r>
            <w:proofErr w:type="spellStart"/>
            <w:r w:rsidRPr="004341D8">
              <w:rPr>
                <w:sz w:val="20"/>
                <w:szCs w:val="20"/>
              </w:rPr>
              <w:t>upgrade</w:t>
            </w:r>
            <w:proofErr w:type="spellEnd"/>
            <w:r w:rsidRPr="004341D8">
              <w:rPr>
                <w:sz w:val="20"/>
                <w:szCs w:val="20"/>
              </w:rPr>
              <w:t>) i wycofywania (</w:t>
            </w:r>
            <w:proofErr w:type="spellStart"/>
            <w:r w:rsidRPr="004341D8">
              <w:rPr>
                <w:sz w:val="20"/>
                <w:szCs w:val="20"/>
              </w:rPr>
              <w:t>rollback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zdefiniowania własnych obiektów typu sieć, usługa, host, harmonogram czasowy, użytkownik, grupa użytkowników, klient, serwer z możliwością wykorzystania ich do budowy polityk bezpieczeństwa. Dodawanie tego typu obiektów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możliwe bezpośrednio podczas tworzenia dowolnej polisy bezpieczeństwa.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samoobsługowy portal dla użytkowników celem zmniejszenia liczby zadań wymagających udziału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śledzenie zmian w konfiguracji.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elastyczne zarządzanie dostępem do usług administracyjnych na poziomie stref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wyposażony w mechanizm automatycznego powiadamiania za pośrednictwem protokołów SMTP lub SNMP.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protokołów SNMP v1, v2 i v3 oraz co najmniej </w:t>
            </w:r>
            <w:proofErr w:type="spellStart"/>
            <w:r w:rsidRPr="004341D8">
              <w:rPr>
                <w:sz w:val="20"/>
                <w:szCs w:val="20"/>
              </w:rPr>
              <w:t>Netflow</w:t>
            </w:r>
            <w:proofErr w:type="spellEnd"/>
            <w:r w:rsidRPr="004341D8">
              <w:rPr>
                <w:sz w:val="20"/>
                <w:szCs w:val="20"/>
              </w:rPr>
              <w:t xml:space="preserve"> v5 (lub odp</w:t>
            </w:r>
            <w:r>
              <w:rPr>
                <w:sz w:val="20"/>
                <w:szCs w:val="20"/>
              </w:rPr>
              <w:t>o</w:t>
            </w:r>
            <w:r w:rsidRPr="004341D8">
              <w:rPr>
                <w:sz w:val="20"/>
                <w:szCs w:val="20"/>
              </w:rPr>
              <w:t>wiednik).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monitorowanie w czasie rzeczywistym stanu urządzenia (użycie CPU, RAM, HDD, obciążenie interfejsów sieciowych). Podobne statystyki powinny być dostępne również dla danych historycznych, z retencją do 12 miesięcy (celem śledzenia trendów obciążenia) w ramach webowego interfejsu graficznego urządzenia.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integracji z centralnym systemem do zarządzania działającym on-</w:t>
            </w:r>
            <w:proofErr w:type="spellStart"/>
            <w:r w:rsidRPr="004341D8">
              <w:rPr>
                <w:sz w:val="20"/>
                <w:szCs w:val="20"/>
              </w:rPr>
              <w:t>premise</w:t>
            </w:r>
            <w:proofErr w:type="spellEnd"/>
            <w:r w:rsidRPr="004341D8">
              <w:rPr>
                <w:sz w:val="20"/>
                <w:szCs w:val="20"/>
              </w:rPr>
              <w:t xml:space="preserve"> lub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rozwiązanie oferowało wbudowany mechanizm do tworzenia kopii zapasowych konfiguracji z zapisem do pliku lokalnego, do serwera FTP lub via email.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pozwalający na automatyczne tworzenie kopii zapasowych w odstępach czasowych: codziennie, raz w tygodniu lub raz w miesiącu.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Dostarczony 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posiadać udokumentowane API umożliwiające integrację z systemami firm trzecich.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zapewnić możliwość uruchomienia zdalnego dostępu dla pracowników wsparcia technicznego bez konieczności tworzenia czy modyfikowania polis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licencjami i subskrypcjami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za pośrednictwem portalu 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 a synchronizacja subskrypcji on-line powinna odbywać się bez konieczności pobierania, przechowywania czy wgrywania plików z licencjami.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przechowywanie przynajmniej dwóch wersji oprogramowania systemowego (</w:t>
            </w:r>
            <w:proofErr w:type="spellStart"/>
            <w:r w:rsidRPr="004341D8">
              <w:rPr>
                <w:sz w:val="20"/>
                <w:szCs w:val="20"/>
              </w:rPr>
              <w:t>firmware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rozbudowę i utworzenie klastra złożonego z dwóch urządzeń w celu zapewnienia wysokiej dostępności w trybie Active-Active lub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 przypadku klastra Active-</w:t>
            </w:r>
            <w:proofErr w:type="spellStart"/>
            <w:r w:rsidRPr="004341D8">
              <w:rPr>
                <w:sz w:val="20"/>
                <w:szCs w:val="20"/>
              </w:rPr>
              <w:t>Passive</w:t>
            </w:r>
            <w:proofErr w:type="spellEnd"/>
            <w:r w:rsidRPr="004341D8">
              <w:rPr>
                <w:sz w:val="20"/>
                <w:szCs w:val="20"/>
              </w:rPr>
              <w:t xml:space="preserve"> nie </w:t>
            </w:r>
            <w:r>
              <w:rPr>
                <w:sz w:val="20"/>
                <w:szCs w:val="20"/>
              </w:rPr>
              <w:t xml:space="preserve">może być </w:t>
            </w:r>
            <w:r w:rsidRPr="004341D8">
              <w:rPr>
                <w:sz w:val="20"/>
                <w:szCs w:val="20"/>
              </w:rPr>
              <w:t>wymagany zakup dodatkowej licencji (w tym na drugie urządzenie).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Zapora sieciowa, konfiguracja sieciowa oraz routing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Wymagane jest aby zapora sieciowa działała w oparciu o mechanizm </w:t>
            </w:r>
            <w:proofErr w:type="spellStart"/>
            <w:r w:rsidRPr="004341D8">
              <w:rPr>
                <w:sz w:val="20"/>
                <w:szCs w:val="20"/>
              </w:rPr>
              <w:t>Stateful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Deep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Packet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Inspection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w oparciu o takie obiekty jak sieć, użytkownik, grupa lub czas.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budowanie polis bezpieczeństwa dla użytkowników i grup użytkowników w oparciu o definiowane przez administratora harmonogramy czasowe.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Polisy zapory powinny umożliwiać egzekwowanie ruchu dla poszczególnych stref, sieci lub usług.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polis w oparciu o relacje między strefami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predefiniowane strefy typu: LAN, WAN, DMZ, LOCAL/SELF, VPN.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definiowania własnych stref zapory sieciowej.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pozwolić na definiowanie własnych polis NAT wraz z IP </w:t>
            </w:r>
            <w:proofErr w:type="spellStart"/>
            <w:r w:rsidRPr="004341D8">
              <w:rPr>
                <w:sz w:val="20"/>
                <w:szCs w:val="20"/>
              </w:rPr>
              <w:t>masquerading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atakami </w:t>
            </w:r>
            <w:proofErr w:type="spellStart"/>
            <w:r w:rsidRPr="004341D8">
              <w:rPr>
                <w:sz w:val="20"/>
                <w:szCs w:val="20"/>
              </w:rPr>
              <w:t>DoS</w:t>
            </w:r>
            <w:proofErr w:type="spellEnd"/>
            <w:r w:rsidRPr="004341D8">
              <w:rPr>
                <w:sz w:val="20"/>
                <w:szCs w:val="20"/>
              </w:rPr>
              <w:t xml:space="preserve"> czy </w:t>
            </w:r>
            <w:proofErr w:type="spellStart"/>
            <w:r w:rsidRPr="004341D8">
              <w:rPr>
                <w:sz w:val="20"/>
                <w:szCs w:val="20"/>
              </w:rPr>
              <w:t>DDoS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flood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ochrona przed skanowaniem portów (</w:t>
            </w:r>
            <w:proofErr w:type="spellStart"/>
            <w:r w:rsidRPr="004341D8">
              <w:rPr>
                <w:sz w:val="20"/>
                <w:szCs w:val="20"/>
              </w:rPr>
              <w:t>portscan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blocking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blokowanie ruchu na podstawie kraju pochodzenia (</w:t>
            </w:r>
            <w:proofErr w:type="spellStart"/>
            <w:r w:rsidRPr="004341D8">
              <w:rPr>
                <w:sz w:val="20"/>
                <w:szCs w:val="20"/>
              </w:rPr>
              <w:t>geolokalizacja</w:t>
            </w:r>
            <w:proofErr w:type="spellEnd"/>
            <w:r w:rsidRPr="004341D8">
              <w:rPr>
                <w:sz w:val="20"/>
                <w:szCs w:val="20"/>
              </w:rPr>
              <w:t xml:space="preserve"> IP).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routingu statycznego.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protokołów routingu dynamicznego (RIP, BGP, OSPF).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obsługę </w:t>
            </w:r>
            <w:proofErr w:type="spellStart"/>
            <w:r w:rsidRPr="004341D8">
              <w:rPr>
                <w:sz w:val="20"/>
                <w:szCs w:val="20"/>
              </w:rPr>
              <w:t>Protocol</w:t>
            </w:r>
            <w:proofErr w:type="spellEnd"/>
            <w:r w:rsidRPr="004341D8">
              <w:rPr>
                <w:sz w:val="20"/>
                <w:szCs w:val="20"/>
              </w:rPr>
              <w:t xml:space="preserve"> Independent Multicast </w:t>
            </w:r>
            <w:proofErr w:type="spellStart"/>
            <w:r w:rsidRPr="004341D8">
              <w:rPr>
                <w:sz w:val="20"/>
                <w:szCs w:val="20"/>
              </w:rPr>
              <w:t>Sparse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Mode</w:t>
            </w:r>
            <w:proofErr w:type="spellEnd"/>
            <w:r w:rsidRPr="004341D8">
              <w:rPr>
                <w:sz w:val="20"/>
                <w:szCs w:val="20"/>
              </w:rPr>
              <w:t xml:space="preserve"> (PIM-SM).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IGMP </w:t>
            </w:r>
            <w:proofErr w:type="spellStart"/>
            <w:r w:rsidRPr="004341D8">
              <w:rPr>
                <w:sz w:val="20"/>
                <w:szCs w:val="20"/>
              </w:rPr>
              <w:t>snooping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przekierowania ruchu do nadrzędnego serwera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(</w:t>
            </w:r>
            <w:proofErr w:type="spellStart"/>
            <w:r w:rsidRPr="004341D8">
              <w:rPr>
                <w:sz w:val="20"/>
                <w:szCs w:val="20"/>
              </w:rPr>
              <w:t>upstream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parrent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łączenia interfejsów w warstwie L2 (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wraz z STP oraz przekazywaniem ruchu rozgłoszeniowego ARP.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tworzenia wielu mostów (</w:t>
            </w:r>
            <w:proofErr w:type="spellStart"/>
            <w:r w:rsidRPr="004341D8">
              <w:rPr>
                <w:sz w:val="20"/>
                <w:szCs w:val="20"/>
              </w:rPr>
              <w:t>multiple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 oraz mostów zbudowanych z wielu portów (</w:t>
            </w:r>
            <w:proofErr w:type="spellStart"/>
            <w:r w:rsidRPr="004341D8">
              <w:rPr>
                <w:sz w:val="20"/>
                <w:szCs w:val="20"/>
              </w:rPr>
              <w:t>multiport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bridge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serwera DHCP dla IPv4 oraz IPv6 i DHCP </w:t>
            </w:r>
            <w:proofErr w:type="spellStart"/>
            <w:r w:rsidRPr="004341D8">
              <w:rPr>
                <w:sz w:val="20"/>
                <w:szCs w:val="20"/>
              </w:rPr>
              <w:t>Relay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802.3Q VLAN z niezależnymi pulami DHCP.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rozkład ruchu pomiędzy wieloma interfejsami WAN, z automatyczną diagnostyką łączy oraz automatycznym przełączaniem ruchu w przypadku awarii łącza.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rozkładanie ruchu do strefy WAN w oparciu o wagi interfejsów.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Policy </w:t>
            </w:r>
            <w:proofErr w:type="spellStart"/>
            <w:r w:rsidRPr="004341D8">
              <w:rPr>
                <w:sz w:val="20"/>
                <w:szCs w:val="20"/>
              </w:rPr>
              <w:t>Based</w:t>
            </w:r>
            <w:proofErr w:type="spellEnd"/>
            <w:r w:rsidRPr="004341D8">
              <w:rPr>
                <w:sz w:val="20"/>
                <w:szCs w:val="20"/>
              </w:rPr>
              <w:t xml:space="preserve"> Routing oraz </w:t>
            </w:r>
            <w:proofErr w:type="spellStart"/>
            <w:r w:rsidRPr="004341D8">
              <w:rPr>
                <w:sz w:val="20"/>
                <w:szCs w:val="20"/>
              </w:rPr>
              <w:t>Multipath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Rules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rozwiązanie zapewniało obsługę dowolnych modemów USB 3G/LTE/UMTS pochodzących od dowolnego producenta.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agregowania linków fizycznych w oparciu o IEEE 802.3ad (LACP).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pełną obsługę usług DNS, DHCP oraz NTP.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usług </w:t>
            </w:r>
            <w:proofErr w:type="spellStart"/>
            <w:r w:rsidRPr="004341D8">
              <w:rPr>
                <w:sz w:val="20"/>
                <w:szCs w:val="20"/>
              </w:rPr>
              <w:t>Dynamic</w:t>
            </w:r>
            <w:proofErr w:type="spellEnd"/>
            <w:r w:rsidRPr="004341D8">
              <w:rPr>
                <w:sz w:val="20"/>
                <w:szCs w:val="20"/>
              </w:rPr>
              <w:t xml:space="preserve"> DNS takich jak </w:t>
            </w:r>
            <w:proofErr w:type="spellStart"/>
            <w:r w:rsidRPr="004341D8">
              <w:rPr>
                <w:sz w:val="20"/>
                <w:szCs w:val="20"/>
              </w:rPr>
              <w:t>DynDNS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ZoneEdit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EasyDNS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DynAcces</w:t>
            </w:r>
            <w:proofErr w:type="spellEnd"/>
            <w:r w:rsidRPr="004341D8">
              <w:rPr>
                <w:sz w:val="20"/>
                <w:szCs w:val="20"/>
              </w:rPr>
              <w:t xml:space="preserve"> lub inną oferowana przez producenta rozwiązania.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IPv6 wraz z tunelowaniem 6in4, 6to4, 4in6 oraz IPv6 </w:t>
            </w:r>
            <w:proofErr w:type="spellStart"/>
            <w:r w:rsidRPr="004341D8">
              <w:rPr>
                <w:sz w:val="20"/>
                <w:szCs w:val="20"/>
              </w:rPr>
              <w:t>rapid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deployment</w:t>
            </w:r>
            <w:proofErr w:type="spellEnd"/>
            <w:r w:rsidRPr="004341D8">
              <w:rPr>
                <w:sz w:val="20"/>
                <w:szCs w:val="20"/>
              </w:rPr>
              <w:t xml:space="preserve"> (6rd).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kształtowanie pasma oraz limity ilości danych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elastycznego kształtowania pasma (</w:t>
            </w:r>
            <w:proofErr w:type="spellStart"/>
            <w:r w:rsidRPr="004341D8">
              <w:rPr>
                <w:sz w:val="20"/>
                <w:szCs w:val="20"/>
              </w:rPr>
              <w:t>QoS</w:t>
            </w:r>
            <w:proofErr w:type="spellEnd"/>
            <w:r w:rsidRPr="004341D8">
              <w:rPr>
                <w:sz w:val="20"/>
                <w:szCs w:val="20"/>
              </w:rPr>
              <w:t>) dla sieci lub użytkowników.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tworzenie limitów ilości danych dla użytkowników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total</w:t>
            </w:r>
            <w:proofErr w:type="spellEnd"/>
            <w:r w:rsidRPr="004341D8">
              <w:rPr>
                <w:sz w:val="20"/>
                <w:szCs w:val="20"/>
              </w:rPr>
              <w:t>. Limity powinny być przyznawane cykliczne lub niecykliczne.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zaimplementowane mechanizmy optymalizujące ruch VoIP.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Bezpieczna sieć bezprzewodowa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 względu na planowaną rozbudowę systemu o obsługę sieci </w:t>
            </w:r>
            <w:proofErr w:type="spellStart"/>
            <w:r>
              <w:rPr>
                <w:sz w:val="20"/>
                <w:szCs w:val="20"/>
              </w:rPr>
              <w:t>WiFi</w:t>
            </w:r>
            <w:proofErr w:type="spellEnd"/>
            <w:r>
              <w:rPr>
                <w:sz w:val="20"/>
                <w:szCs w:val="20"/>
              </w:rPr>
              <w:t>, oferowany s</w:t>
            </w:r>
            <w:r w:rsidRPr="004341D8">
              <w:rPr>
                <w:sz w:val="20"/>
                <w:szCs w:val="20"/>
              </w:rPr>
              <w:t xml:space="preserve">ystem </w:t>
            </w:r>
            <w:r>
              <w:rPr>
                <w:sz w:val="20"/>
                <w:szCs w:val="20"/>
              </w:rPr>
              <w:t xml:space="preserve">musi </w:t>
            </w:r>
            <w:r w:rsidRPr="004341D8">
              <w:rPr>
                <w:sz w:val="20"/>
                <w:szCs w:val="20"/>
              </w:rPr>
              <w:t>zapewniać obsługę punktów dostępowych sieci bezprzewodowej producenta rozwiązania.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Wymagana jest obsługa punktów dostępowych sieci bezprzewodowej pracujących w trybach Wireless Bridge oraz Wireless </w:t>
            </w:r>
            <w:proofErr w:type="spellStart"/>
            <w:r w:rsidRPr="004341D8">
              <w:rPr>
                <w:sz w:val="20"/>
                <w:szCs w:val="20"/>
              </w:rPr>
              <w:t>Repeater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Wdrożenie punktów dostępowych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na zasadzie plug-and-</w:t>
            </w:r>
            <w:proofErr w:type="spellStart"/>
            <w:r w:rsidRPr="004341D8">
              <w:rPr>
                <w:sz w:val="20"/>
                <w:szCs w:val="20"/>
              </w:rPr>
              <w:t>play</w:t>
            </w:r>
            <w:proofErr w:type="spellEnd"/>
            <w:r w:rsidRPr="004341D8">
              <w:rPr>
                <w:sz w:val="20"/>
                <w:szCs w:val="20"/>
              </w:rPr>
              <w:t xml:space="preserve">, gdzie punkty dostępowe powinny automatycznie odnaleźć kontroler sieci bezprzewodowej zintegrowany w dostarczanym rozwiązaniu.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Zarządzanie punktami dostępowymi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odbywać się z poziomu webowego interfejsu graficznego rozwiązania oferując centralne monitorowanie i zarządzanie tak punktami dostępowymi jak klientami sieci bezprzewodowej.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Punkty dostępowe sieci bezprzewodowej powinny być powiązane z siecią lokalną, siecią VLAN lub dedykowaną strefą zapory zachowując możliwość izolacji klientów sieci bezprzewodowej.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obsługę wielu SSID w możliwością wyłączenia rozgłaszania identyfikatorów sieci bezprzewodowej.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WPA2 Personal oraz WPA2 Enterprise.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wsparcie dla IEEE 802.1X (RADIUS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IEEE 802.11r (Fast </w:t>
            </w:r>
            <w:proofErr w:type="spellStart"/>
            <w:r w:rsidRPr="004341D8">
              <w:rPr>
                <w:sz w:val="20"/>
                <w:szCs w:val="20"/>
              </w:rPr>
              <w:t>Transition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hot spotów z możliwością definiowania własnych voucherów.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Dostęp do sieci bezprzewodowej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możliwy po zaakceptowaniu warunków, wprowadzeniu hasła dnia, kodu z vouchera lub po autoryzacji z użyciem nazwy użytkownika oraz hasła dla gości.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tworzenia sieci dla gości w wariancie </w:t>
            </w:r>
            <w:proofErr w:type="spellStart"/>
            <w:r w:rsidRPr="004341D8">
              <w:rPr>
                <w:sz w:val="20"/>
                <w:szCs w:val="20"/>
              </w:rPr>
              <w:t>walled</w:t>
            </w:r>
            <w:proofErr w:type="spellEnd"/>
            <w:r w:rsidRPr="004341D8">
              <w:rPr>
                <w:sz w:val="20"/>
                <w:szCs w:val="20"/>
              </w:rPr>
              <w:t xml:space="preserve"> garden.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ograniczanie dostępu do sieci bezprzewodowej w oparciu o harmonogramy czasowe.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działający w tle mechanizm cyklicznego automatycznego doboru kanałów sieci bezprzewodowej oraz wykrywania wrogich punktów dostępowych (</w:t>
            </w:r>
            <w:proofErr w:type="spellStart"/>
            <w:r w:rsidRPr="004341D8">
              <w:rPr>
                <w:sz w:val="20"/>
                <w:szCs w:val="20"/>
              </w:rPr>
              <w:t>Rogue</w:t>
            </w:r>
            <w:proofErr w:type="spellEnd"/>
            <w:r w:rsidRPr="004341D8">
              <w:rPr>
                <w:sz w:val="20"/>
                <w:szCs w:val="20"/>
              </w:rPr>
              <w:t xml:space="preserve"> AP </w:t>
            </w:r>
            <w:proofErr w:type="spellStart"/>
            <w:r w:rsidRPr="004341D8">
              <w:rPr>
                <w:sz w:val="20"/>
                <w:szCs w:val="20"/>
              </w:rPr>
              <w:t>detection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Autoryzacja użytkowników</w:t>
            </w:r>
          </w:p>
        </w:tc>
        <w:tc>
          <w:tcPr>
            <w:tcW w:w="7794" w:type="dxa"/>
          </w:tcPr>
          <w:p w:rsidR="005513B4" w:rsidRPr="000128B6" w:rsidRDefault="005513B4" w:rsidP="005513B4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Wymagana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praca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w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trybie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Transparent Proxy Authentication (NTLM/Kerberos)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lub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Client Authentication.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być wyposażone w lokalną bazę użytkowników umożliwiającą wykreowanie nie mniej niż 500 kont.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autentykacji w oparciu o Active Directory,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, RADIUS, LDAP i TACACS+.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środowiskach opartych o Active Directory oraz </w:t>
            </w:r>
            <w:proofErr w:type="spellStart"/>
            <w:r w:rsidRPr="004341D8">
              <w:rPr>
                <w:sz w:val="20"/>
                <w:szCs w:val="20"/>
              </w:rPr>
              <w:t>eDirectory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rFonts w:eastAsia="Times New Roman" w:cs="Times New Roman"/>
                <w:sz w:val="20"/>
                <w:szCs w:val="20"/>
              </w:rPr>
            </w:pPr>
            <w:r w:rsidRPr="004341D8">
              <w:rPr>
                <w:rFonts w:eastAsia="Times New Roman" w:cs="Times New Roman"/>
                <w:sz w:val="20"/>
                <w:szCs w:val="20"/>
              </w:rPr>
              <w:t xml:space="preserve">Dodatkowo system </w:t>
            </w:r>
            <w:r>
              <w:rPr>
                <w:rFonts w:eastAsia="Times New Roman" w:cs="Times New Roman"/>
                <w:sz w:val="20"/>
                <w:szCs w:val="20"/>
              </w:rPr>
              <w:t>musi</w:t>
            </w:r>
            <w:r w:rsidRPr="004341D8">
              <w:rPr>
                <w:rFonts w:eastAsia="Times New Roman" w:cs="Times New Roman"/>
                <w:sz w:val="20"/>
                <w:szCs w:val="20"/>
              </w:rPr>
              <w:t xml:space="preserve"> umożliwiać autoryzację dwustopniową za pomocą hasła jednorazowego (One Time </w:t>
            </w:r>
            <w:proofErr w:type="spellStart"/>
            <w:r w:rsidRPr="004341D8">
              <w:rPr>
                <w:rFonts w:eastAsia="Times New Roman" w:cs="Times New Roman"/>
                <w:sz w:val="20"/>
                <w:szCs w:val="20"/>
              </w:rPr>
              <w:t>Password</w:t>
            </w:r>
            <w:proofErr w:type="spellEnd"/>
            <w:r w:rsidRPr="004341D8">
              <w:rPr>
                <w:rFonts w:eastAsia="Times New Roman" w:cs="Times New Roman"/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automatyczne uwierzytelnianie i identyfikowanie użytkowników w trybie Single </w:t>
            </w:r>
            <w:proofErr w:type="spellStart"/>
            <w:r w:rsidRPr="004341D8">
              <w:rPr>
                <w:sz w:val="20"/>
                <w:szCs w:val="20"/>
              </w:rPr>
              <w:t>Sign</w:t>
            </w:r>
            <w:proofErr w:type="spellEnd"/>
            <w:r w:rsidRPr="004341D8">
              <w:rPr>
                <w:sz w:val="20"/>
                <w:szCs w:val="20"/>
              </w:rPr>
              <w:t xml:space="preserve"> On (SSO) w środowisku opartym o Windows Terminal Server.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użytkowników za pośrednictwem oprogramowania (klienta) dostępnego dla platform Windows, Mac OS X, Linux, iOS, Android.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uwierzytelniania klientów VPN w tym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SSL, PPTP.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uwierzytelniania przez wbudowany </w:t>
            </w:r>
            <w:proofErr w:type="spellStart"/>
            <w:r w:rsidRPr="004341D8">
              <w:rPr>
                <w:sz w:val="20"/>
                <w:szCs w:val="20"/>
              </w:rPr>
              <w:t>Captive</w:t>
            </w:r>
            <w:proofErr w:type="spellEnd"/>
            <w:r w:rsidRPr="004341D8">
              <w:rPr>
                <w:sz w:val="20"/>
                <w:szCs w:val="20"/>
              </w:rPr>
              <w:t xml:space="preserve"> Portal.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Samoobsługowy portal dla użytkowników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agenta do autentykacji w sieci.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instalacyjny klienta SSL VPN dla Windows (wraz z konfiguracją).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klienta SSL VPN dla Windows.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udostępniać plik z konfiguracją dla klientów SSL VPN dla innych systemów operacyjnych w tym dla Mac OS X, Linux, iOS, Android.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zmianę nazwy użytkownika oraz hasła.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podglądu statystyk ruchu generowanego przez użytkownika.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samoobsługowe zarządzanie kwarantanną dla wiadomości email.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Podstawowe opcje VPN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funkcjonalność koncentratora VPN w zakresie połączeń: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Site-to-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 xml:space="preserve">, 256-bit AES/3DES, PFS, autoryzacja z użyciem klucza RSA, PKI (X.509) lub współdzielonego klucza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Client-to-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VPN: </w:t>
            </w:r>
            <w:proofErr w:type="spellStart"/>
            <w:r w:rsidRPr="004341D8">
              <w:rPr>
                <w:sz w:val="20"/>
                <w:szCs w:val="20"/>
              </w:rPr>
              <w:t>IPSec</w:t>
            </w:r>
            <w:proofErr w:type="spellEnd"/>
            <w:r w:rsidRPr="004341D8">
              <w:rPr>
                <w:sz w:val="20"/>
                <w:szCs w:val="20"/>
              </w:rPr>
              <w:t>, PPTP, L2TP, SSL (klient dla Windows dostępny z poziomu samoobsługowego portalu użytkownika).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Klient </w:t>
            </w:r>
            <w:proofErr w:type="spellStart"/>
            <w:r w:rsidRPr="004341D8">
              <w:rPr>
                <w:b/>
                <w:sz w:val="20"/>
                <w:szCs w:val="20"/>
              </w:rPr>
              <w:t>IPSec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 (dostępny osobno)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Autoryzacja poprzez współdzielony klucz </w:t>
            </w:r>
            <w:proofErr w:type="spellStart"/>
            <w:r w:rsidRPr="004341D8">
              <w:rPr>
                <w:sz w:val="20"/>
                <w:szCs w:val="20"/>
              </w:rPr>
              <w:t>Pre-Shared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Key</w:t>
            </w:r>
            <w:proofErr w:type="spellEnd"/>
            <w:r w:rsidRPr="004341D8">
              <w:rPr>
                <w:sz w:val="20"/>
                <w:szCs w:val="20"/>
              </w:rPr>
              <w:t xml:space="preserve"> (PSK), PKI (X.509), </w:t>
            </w:r>
            <w:proofErr w:type="spellStart"/>
            <w:r w:rsidRPr="004341D8">
              <w:rPr>
                <w:sz w:val="20"/>
                <w:szCs w:val="20"/>
              </w:rPr>
              <w:t>Smartcard</w:t>
            </w:r>
            <w:proofErr w:type="spellEnd"/>
            <w:r w:rsidRPr="004341D8">
              <w:rPr>
                <w:sz w:val="20"/>
                <w:szCs w:val="20"/>
              </w:rPr>
              <w:t xml:space="preserve">, </w:t>
            </w:r>
            <w:proofErr w:type="spellStart"/>
            <w:r w:rsidRPr="004341D8">
              <w:rPr>
                <w:sz w:val="20"/>
                <w:szCs w:val="20"/>
              </w:rPr>
              <w:t>Token</w:t>
            </w:r>
            <w:proofErr w:type="spellEnd"/>
            <w:r w:rsidRPr="004341D8">
              <w:rPr>
                <w:sz w:val="20"/>
                <w:szCs w:val="20"/>
              </w:rPr>
              <w:t xml:space="preserve"> + XAUTH.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Szyfrowanie z użyciem AES (128/192/256), DES, 3DES (112/168), </w:t>
            </w:r>
            <w:proofErr w:type="spellStart"/>
            <w:r w:rsidRPr="004341D8">
              <w:rPr>
                <w:sz w:val="20"/>
                <w:szCs w:val="20"/>
              </w:rPr>
              <w:t>Blowfish</w:t>
            </w:r>
            <w:proofErr w:type="spellEnd"/>
            <w:r w:rsidRPr="004341D8">
              <w:rPr>
                <w:sz w:val="20"/>
                <w:szCs w:val="20"/>
              </w:rPr>
              <w:t>, RSA (2048 bit), DH grupy 1/2/5/14, MD5 oraz SHA-256/384/512.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Wsparcie dla </w:t>
            </w:r>
            <w:proofErr w:type="spellStart"/>
            <w:r w:rsidRPr="004341D8">
              <w:rPr>
                <w:sz w:val="20"/>
                <w:szCs w:val="20"/>
              </w:rPr>
              <w:t>split-tunneling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Wsparcie dla NAT-</w:t>
            </w:r>
            <w:proofErr w:type="spellStart"/>
            <w:r w:rsidRPr="004341D8">
              <w:rPr>
                <w:sz w:val="20"/>
                <w:szCs w:val="20"/>
              </w:rPr>
              <w:t>traversal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Monitorowanie stanu połączenia.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SIECI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IPS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Moduł ochrony klasy IPS z bazą minimum 7000 sygnatur.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dodawania własnych sygnatur IPS.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Wymagane jest by system automatycznie aktualizował sygnatury zagrożeń.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wyłączenia/włączenia poszczególnych kategorii/sygnatur w celu zredukowania opóźnień w przesyłaniu pakietów.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generować alerty w przypadku wykrycia ataku.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ATP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ochrony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i/lub blokadę wszelkich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proofErr w:type="spellStart"/>
            <w:r w:rsidRPr="004341D8">
              <w:rPr>
                <w:b/>
                <w:sz w:val="20"/>
                <w:szCs w:val="20"/>
              </w:rPr>
              <w:t>Clientless</w:t>
            </w:r>
            <w:proofErr w:type="spellEnd"/>
            <w:r w:rsidRPr="004341D8">
              <w:rPr>
                <w:b/>
                <w:sz w:val="20"/>
                <w:szCs w:val="20"/>
              </w:rPr>
              <w:t xml:space="preserve"> VPN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Udostępnianie zasobów w postaci usług HTTP, HTTPS, RDP, VNC, SSH, Telnet, FTP, FTPS, SFTP, SMB za pośrednictwem szyfrowanego kanału komunikacji realizowanego przy użyciu przeglądarki web obsługującej HTML5.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 xml:space="preserve">OCHRONA I </w:t>
            </w:r>
            <w:r>
              <w:rPr>
                <w:b/>
                <w:sz w:val="20"/>
                <w:szCs w:val="20"/>
              </w:rPr>
              <w:t xml:space="preserve">KONTROLA </w:t>
            </w:r>
            <w:r w:rsidRPr="004341D8">
              <w:rPr>
                <w:b/>
                <w:sz w:val="20"/>
                <w:szCs w:val="20"/>
              </w:rPr>
              <w:t>WEB ORAZ APLIKACJI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Web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działać jako Transparent Web Proxy filtrując treści oraz szkodliwe oprogramowanie w obrębie protokołów HTTP i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Moduł pozwalający na wykrycie i/lub blokadę prób nawiązywania połączenia z podejrzanymi serwerami </w:t>
            </w:r>
            <w:proofErr w:type="spellStart"/>
            <w:r w:rsidRPr="004341D8">
              <w:rPr>
                <w:sz w:val="20"/>
                <w:szCs w:val="20"/>
              </w:rPr>
              <w:t>Command</w:t>
            </w:r>
            <w:proofErr w:type="spellEnd"/>
            <w:r w:rsidRPr="004341D8">
              <w:rPr>
                <w:sz w:val="20"/>
                <w:szCs w:val="20"/>
              </w:rPr>
              <w:t xml:space="preserve"> and Control (ATP).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oferujący inspekcję i ochronę przed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 xml:space="preserve"> dla protokołów HTTP, HTTPS oraz FTP.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uruchomienia drugiego niezależnego silnika antywirusowego.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skanowanie plików w czasie rzeczywistym (real-</w:t>
            </w:r>
            <w:proofErr w:type="spellStart"/>
            <w:r w:rsidRPr="004341D8">
              <w:rPr>
                <w:sz w:val="20"/>
                <w:szCs w:val="20"/>
              </w:rPr>
              <w:t>time</w:t>
            </w:r>
            <w:proofErr w:type="spellEnd"/>
            <w:r w:rsidRPr="004341D8">
              <w:rPr>
                <w:sz w:val="20"/>
                <w:szCs w:val="20"/>
              </w:rPr>
              <w:t>) lub partiami (</w:t>
            </w:r>
            <w:proofErr w:type="spellStart"/>
            <w:r w:rsidRPr="004341D8">
              <w:rPr>
                <w:sz w:val="20"/>
                <w:szCs w:val="20"/>
              </w:rPr>
              <w:t>batch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inspekcji tunelowanego ruchu SSL wraz z tzw. walidacją certyfikatów.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funkcję Web cache dla ograniczenia zużycia pasma.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filtrować pliki na podstawie tak rozszerzeń jak i nagłówków MIME.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filtrowanie plików </w:t>
            </w:r>
            <w:proofErr w:type="spellStart"/>
            <w:r w:rsidRPr="004341D8">
              <w:rPr>
                <w:sz w:val="20"/>
                <w:szCs w:val="20"/>
              </w:rPr>
              <w:t>Activex</w:t>
            </w:r>
            <w:proofErr w:type="spellEnd"/>
            <w:r w:rsidRPr="004341D8">
              <w:rPr>
                <w:sz w:val="20"/>
                <w:szCs w:val="20"/>
              </w:rPr>
              <w:t xml:space="preserve">, apletów ,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emulacji skryptów JavaScript.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filtrowania wyników wyszukiwania z użyciem </w:t>
            </w:r>
            <w:proofErr w:type="spellStart"/>
            <w:r w:rsidRPr="004341D8">
              <w:rPr>
                <w:sz w:val="20"/>
                <w:szCs w:val="20"/>
              </w:rPr>
              <w:t>SafeSearch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zawierać przynajmniej </w:t>
            </w:r>
            <w:r w:rsidRPr="004052C2">
              <w:rPr>
                <w:sz w:val="20"/>
                <w:szCs w:val="20"/>
              </w:rPr>
              <w:t>90</w:t>
            </w:r>
            <w:r w:rsidRPr="004341D8">
              <w:rPr>
                <w:sz w:val="20"/>
                <w:szCs w:val="20"/>
              </w:rPr>
              <w:t xml:space="preserve"> kategorii stron www i umożliwiać tworzenie własnych kategorii stron www.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blokowanie wysyłania treści poprzez HTTP i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blokadę stron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anonimowe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działające poprzez HTTP i HTTPS.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definiowanie polityk dostępu do </w:t>
            </w:r>
            <w:proofErr w:type="spellStart"/>
            <w:r w:rsidRPr="004341D8">
              <w:rPr>
                <w:sz w:val="20"/>
                <w:szCs w:val="20"/>
              </w:rPr>
              <w:t>internetu</w:t>
            </w:r>
            <w:proofErr w:type="spellEnd"/>
            <w:r w:rsidRPr="004341D8">
              <w:rPr>
                <w:sz w:val="20"/>
                <w:szCs w:val="20"/>
              </w:rPr>
              <w:t xml:space="preserve"> w oparciu o harmonogramy dzienne/tygodniowe/miesięczne/roczne dla użytkowników i grup użytkowników.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wyświetlać komunikat o przyczynie zablokowania dostępu do strony www. Administrator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mieć możliwość edytowania treści komunikatu i dodania logo organizacji.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aplikacji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bazę danych opisująca co najmniej 2500 aplikacji.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aplikacji.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wykrywanie i kontrolę mikro-aplikacji.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identyfikować aplikacje niezależnie od wykorzystywanego portu, protokołu, szyfrowania.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blokowanie: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aplikacji, które pozwalają na transfer plików (np. P2P).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- komunikatorów internetowych, przynajmniej Skype, Gadu-gadu.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- </w:t>
            </w:r>
            <w:proofErr w:type="spellStart"/>
            <w:r w:rsidRPr="004341D8">
              <w:rPr>
                <w:sz w:val="20"/>
                <w:szCs w:val="20"/>
              </w:rPr>
              <w:t>proxy</w:t>
            </w:r>
            <w:proofErr w:type="spellEnd"/>
            <w:r w:rsidRPr="004341D8">
              <w:rPr>
                <w:sz w:val="20"/>
                <w:szCs w:val="20"/>
              </w:rPr>
              <w:t xml:space="preserve"> uruchamianych poprzez przeglądarki internetowe.</w:t>
            </w:r>
          </w:p>
          <w:p w:rsidR="005513B4" w:rsidRPr="000128B6" w:rsidRDefault="005513B4" w:rsidP="005513B4">
            <w:pPr>
              <w:rPr>
                <w:sz w:val="20"/>
                <w:szCs w:val="20"/>
                <w:lang w:val="en-US"/>
              </w:rPr>
            </w:pPr>
            <w:r w:rsidRPr="000128B6">
              <w:rPr>
                <w:sz w:val="20"/>
                <w:szCs w:val="20"/>
                <w:lang w:val="en-US"/>
              </w:rPr>
              <w:t xml:space="preserve">- streaming media (radio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internetowe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Youtube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>, Vimeo).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szczegółową kontrolę dostępu do Facebooka, przynajmniej na poziomie zamieszczania postów, chatu, uruchamiania aplikacji, uruchamiania gier,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 xml:space="preserve"> plików graficznych i wideo.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Kształtowanie pasma dla Web i Aplikacji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funkcjonalność pozwalająca na kształtowanie pasma per kategoria stron lub per aplikacja celem ograniczenia lub zagwarantowania odpowiedniego pasma w kierunku </w:t>
            </w:r>
            <w:proofErr w:type="spellStart"/>
            <w:r w:rsidRPr="004341D8">
              <w:rPr>
                <w:sz w:val="20"/>
                <w:szCs w:val="20"/>
              </w:rPr>
              <w:t>upload</w:t>
            </w:r>
            <w:proofErr w:type="spellEnd"/>
            <w:r w:rsidRPr="004341D8">
              <w:rPr>
                <w:sz w:val="20"/>
                <w:szCs w:val="20"/>
              </w:rPr>
              <w:t>/</w:t>
            </w:r>
            <w:proofErr w:type="spellStart"/>
            <w:r w:rsidRPr="004341D8">
              <w:rPr>
                <w:sz w:val="20"/>
                <w:szCs w:val="20"/>
              </w:rPr>
              <w:t>download</w:t>
            </w:r>
            <w:proofErr w:type="spellEnd"/>
            <w:r w:rsidRPr="004341D8">
              <w:rPr>
                <w:sz w:val="20"/>
                <w:szCs w:val="20"/>
              </w:rPr>
              <w:t xml:space="preserve">/łącznie. 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nadawania priorytetów dla określonego typu ruchu.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gwarantowania pasma w trybie indywidualnym (per użytkownik) oraz współdzielonym (</w:t>
            </w:r>
            <w:proofErr w:type="spellStart"/>
            <w:r w:rsidRPr="004341D8">
              <w:rPr>
                <w:sz w:val="20"/>
                <w:szCs w:val="20"/>
              </w:rPr>
              <w:t>shared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</w:tc>
      </w:tr>
      <w:tr w:rsidR="005513B4" w:rsidRPr="00A233CA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A233CA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i kontrola Email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wyboru trybu pracy: Transparent Email Proxy lub </w:t>
            </w:r>
            <w:proofErr w:type="spellStart"/>
            <w:r w:rsidRPr="004341D8">
              <w:rPr>
                <w:sz w:val="20"/>
                <w:szCs w:val="20"/>
              </w:rPr>
              <w:t>Explicit</w:t>
            </w:r>
            <w:proofErr w:type="spellEnd"/>
            <w:r w:rsidRPr="004341D8">
              <w:rPr>
                <w:sz w:val="20"/>
                <w:szCs w:val="20"/>
              </w:rPr>
              <w:t xml:space="preserve"> Email Proxy (jako MTA).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inspekcję komunikacji email realizowanej przy użyciu protokołów SMTP, SMTPS, POP3, POP3S, IMAP, IMAPS.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ochronę przed spamem i szkodliwym oprogramowaniem w trakcie transakcji SMTP.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automatyczne odpytywać bazy producenta (on-</w:t>
            </w:r>
            <w:proofErr w:type="spellStart"/>
            <w:r w:rsidRPr="004341D8">
              <w:rPr>
                <w:sz w:val="20"/>
                <w:szCs w:val="20"/>
              </w:rPr>
              <w:t>cloud</w:t>
            </w:r>
            <w:proofErr w:type="spellEnd"/>
            <w:r w:rsidRPr="004341D8">
              <w:rPr>
                <w:sz w:val="20"/>
                <w:szCs w:val="20"/>
              </w:rPr>
              <w:t xml:space="preserve">) w trybie rzeczywistym (tzw. live </w:t>
            </w:r>
            <w:proofErr w:type="spellStart"/>
            <w:r w:rsidRPr="004341D8">
              <w:rPr>
                <w:sz w:val="20"/>
                <w:szCs w:val="20"/>
              </w:rPr>
              <w:t>lookups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automatyczną aktualizację sygnatur zagrożeń.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wykrywanie, blokowanie i skanowanie załączników.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musi umożliwiać akceptowanie lub odrzucanie wiadomości przekraczających określony przez administratora rozmiar.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wykrywać próby </w:t>
            </w:r>
            <w:proofErr w:type="spellStart"/>
            <w:r w:rsidRPr="004341D8">
              <w:rPr>
                <w:sz w:val="20"/>
                <w:szCs w:val="20"/>
              </w:rPr>
              <w:t>phishingu</w:t>
            </w:r>
            <w:proofErr w:type="spellEnd"/>
            <w:r w:rsidRPr="004341D8">
              <w:rPr>
                <w:sz w:val="20"/>
                <w:szCs w:val="20"/>
              </w:rPr>
              <w:t xml:space="preserve"> przez analizę adresów URL zamieszczanych w treści wiadomości.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wyciekiem danych (DLP) na podstawie predefiniowanych wzorców lub kryteriów zdefiniowanych przez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analizy ruchu szyfrowanego TLS dla SMTP, POP oraz IMAP.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dodanie stopki do każdej wiadomości wychodzącej.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archiwizowanie wiadomości email.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współpracować z co najmniej dwoma bazami RBL.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tworzenie białych i czarnych list adresów IP  i email.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wykrywanie spamu niezależnie od stosowanego języka.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blokować spam w postaci plików graficznych np. wiadomości z tekstem osadzonym w obrazku.</w:t>
            </w: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Kwarantanna Email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spam z opcją powiadamiania użytkownika.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wbudowany system kwarantanny dla wiadomości sklasyfikowanych jako zainfekowane przez </w:t>
            </w:r>
            <w:proofErr w:type="spellStart"/>
            <w:r w:rsidRPr="004341D8">
              <w:rPr>
                <w:sz w:val="20"/>
                <w:szCs w:val="20"/>
              </w:rPr>
              <w:t>malware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możliwość przeglądania kwarantanny z opcją wyszukiwania wiadomości i opcjami filtrowania po dacie, nadawcy, odbiorcy, temacie wraz z opcją zwalniania lub usuwania wiadomości z kwarantanny (przez samoobsługowy portal użytkownika).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5A3F2E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OCHRONA SERWERÓW APLIKACYJNYCH WEB</w:t>
            </w: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WAF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Dodatkowy moduł ochrony klasy Web Application Firewall.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Funkcjonalność oparta o 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Proxy.</w:t>
            </w:r>
          </w:p>
          <w:p w:rsidR="005513B4" w:rsidRPr="000128B6" w:rsidRDefault="005513B4" w:rsidP="005513B4">
            <w:pPr>
              <w:rPr>
                <w:sz w:val="20"/>
                <w:szCs w:val="20"/>
                <w:lang w:val="en-US"/>
              </w:rPr>
            </w:pPr>
            <w:proofErr w:type="spellStart"/>
            <w:r w:rsidRPr="000128B6">
              <w:rPr>
                <w:sz w:val="20"/>
                <w:szCs w:val="20"/>
                <w:lang w:val="en-US"/>
              </w:rPr>
              <w:t>Rozwiązanie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musi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oferować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28B6">
              <w:rPr>
                <w:sz w:val="20"/>
                <w:szCs w:val="20"/>
                <w:lang w:val="en-US"/>
              </w:rPr>
              <w:t>mechanizm</w:t>
            </w:r>
            <w:proofErr w:type="spellEnd"/>
            <w:r w:rsidRPr="000128B6">
              <w:rPr>
                <w:sz w:val="20"/>
                <w:szCs w:val="20"/>
                <w:lang w:val="en-US"/>
              </w:rPr>
              <w:t xml:space="preserve"> URL hardening with deep-linking and directory traversal prevention.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Form </w:t>
            </w:r>
            <w:proofErr w:type="spellStart"/>
            <w:r w:rsidRPr="004341D8">
              <w:rPr>
                <w:sz w:val="20"/>
                <w:szCs w:val="20"/>
              </w:rPr>
              <w:t>hardening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SQL </w:t>
            </w:r>
            <w:proofErr w:type="spellStart"/>
            <w:r w:rsidRPr="004341D8">
              <w:rPr>
                <w:sz w:val="20"/>
                <w:szCs w:val="20"/>
              </w:rPr>
              <w:t>injection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ochronę przed Cross-</w:t>
            </w:r>
            <w:proofErr w:type="spellStart"/>
            <w:r w:rsidRPr="004341D8">
              <w:rPr>
                <w:sz w:val="20"/>
                <w:szCs w:val="20"/>
              </w:rPr>
              <w:t>site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scripting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zapewniać inspekcję ruchu HTTP oraz HTTPS (SSL).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uruchomienie drugiego niezależnego silnika antywirusowego.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pozwalać na podpisywanie plików </w:t>
            </w:r>
            <w:proofErr w:type="spellStart"/>
            <w:r w:rsidRPr="004341D8">
              <w:rPr>
                <w:sz w:val="20"/>
                <w:szCs w:val="20"/>
              </w:rPr>
              <w:t>cookies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</w:t>
            </w:r>
            <w:proofErr w:type="spellStart"/>
            <w:r w:rsidRPr="004341D8">
              <w:rPr>
                <w:sz w:val="20"/>
                <w:szCs w:val="20"/>
              </w:rPr>
              <w:t>Path-based</w:t>
            </w:r>
            <w:proofErr w:type="spellEnd"/>
            <w:r w:rsidRPr="004341D8">
              <w:rPr>
                <w:sz w:val="20"/>
                <w:szCs w:val="20"/>
              </w:rPr>
              <w:t xml:space="preserve"> routing.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wsparcie dla Outlook </w:t>
            </w:r>
            <w:proofErr w:type="spellStart"/>
            <w:r w:rsidRPr="004341D8">
              <w:rPr>
                <w:sz w:val="20"/>
                <w:szCs w:val="20"/>
              </w:rPr>
              <w:t>Anywhere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Mechanizm </w:t>
            </w:r>
            <w:proofErr w:type="spellStart"/>
            <w:r w:rsidRPr="004341D8">
              <w:rPr>
                <w:sz w:val="20"/>
                <w:szCs w:val="20"/>
              </w:rPr>
              <w:t>Reverse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authentication</w:t>
            </w:r>
            <w:proofErr w:type="spellEnd"/>
            <w:r w:rsidRPr="004341D8">
              <w:rPr>
                <w:sz w:val="20"/>
                <w:szCs w:val="20"/>
              </w:rPr>
              <w:t xml:space="preserve"> z automatycznym dodawaniem </w:t>
            </w:r>
            <w:proofErr w:type="spellStart"/>
            <w:r w:rsidRPr="004341D8">
              <w:rPr>
                <w:sz w:val="20"/>
                <w:szCs w:val="20"/>
              </w:rPr>
              <w:t>prefixu</w:t>
            </w:r>
            <w:proofErr w:type="spellEnd"/>
            <w:r w:rsidRPr="004341D8">
              <w:rPr>
                <w:sz w:val="20"/>
                <w:szCs w:val="20"/>
              </w:rPr>
              <w:t xml:space="preserve"> lub </w:t>
            </w:r>
            <w:proofErr w:type="spellStart"/>
            <w:r w:rsidRPr="004341D8">
              <w:rPr>
                <w:sz w:val="20"/>
                <w:szCs w:val="20"/>
              </w:rPr>
              <w:t>suffixu</w:t>
            </w:r>
            <w:proofErr w:type="spellEnd"/>
            <w:r w:rsidRPr="004341D8">
              <w:rPr>
                <w:sz w:val="20"/>
                <w:szCs w:val="20"/>
              </w:rPr>
              <w:t xml:space="preserve"> w trakcie autoryzacji użytkownika.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>Rozwiązanie umożliwiające publikowanie aplikacji web w Internecie na zasadzie wirtualnych serwerów aplikacyjnych.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mechanizm rozkładający ruch odwiedzających między rzeczywiste serwery aplikacyjne (</w:t>
            </w:r>
            <w:proofErr w:type="spellStart"/>
            <w:r w:rsidRPr="004341D8">
              <w:rPr>
                <w:sz w:val="20"/>
                <w:szCs w:val="20"/>
              </w:rPr>
              <w:t>Load</w:t>
            </w:r>
            <w:proofErr w:type="spellEnd"/>
            <w:r w:rsidRPr="004341D8">
              <w:rPr>
                <w:sz w:val="20"/>
                <w:szCs w:val="20"/>
              </w:rPr>
              <w:t xml:space="preserve"> </w:t>
            </w:r>
            <w:proofErr w:type="spellStart"/>
            <w:r w:rsidRPr="004341D8">
              <w:rPr>
                <w:sz w:val="20"/>
                <w:szCs w:val="20"/>
              </w:rPr>
              <w:t>Balancing</w:t>
            </w:r>
            <w:proofErr w:type="spellEnd"/>
            <w:r w:rsidRPr="004341D8">
              <w:rPr>
                <w:sz w:val="20"/>
                <w:szCs w:val="20"/>
              </w:rPr>
              <w:t>).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stosowania masek typu </w:t>
            </w:r>
            <w:proofErr w:type="spellStart"/>
            <w:r w:rsidRPr="004341D8">
              <w:rPr>
                <w:sz w:val="20"/>
                <w:szCs w:val="20"/>
              </w:rPr>
              <w:t>wildcard</w:t>
            </w:r>
            <w:proofErr w:type="spellEnd"/>
            <w:r w:rsidRPr="004341D8">
              <w:rPr>
                <w:sz w:val="20"/>
                <w:szCs w:val="20"/>
              </w:rPr>
              <w:t xml:space="preserve"> dla ścieżek dostępowych.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System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umożliwiać stosowanie operatorów logicznych AND/OR.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</w:p>
          <w:p w:rsidR="005513B4" w:rsidRPr="004341D8" w:rsidRDefault="005513B4" w:rsidP="005513B4">
            <w:pPr>
              <w:tabs>
                <w:tab w:val="left" w:pos="2505"/>
                <w:tab w:val="center" w:pos="7194"/>
              </w:tabs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  <w:p w:rsidR="005513B4" w:rsidRPr="004341D8" w:rsidRDefault="005513B4" w:rsidP="005513B4">
            <w:pPr>
              <w:jc w:val="center"/>
              <w:rPr>
                <w:sz w:val="20"/>
                <w:szCs w:val="20"/>
              </w:rPr>
            </w:pPr>
          </w:p>
        </w:tc>
      </w:tr>
      <w:tr w:rsidR="005513B4" w:rsidRPr="004341D8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Logowanie i raportowanie</w:t>
            </w:r>
          </w:p>
        </w:tc>
        <w:tc>
          <w:tcPr>
            <w:tcW w:w="7794" w:type="dxa"/>
          </w:tcPr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składowanie oraz archiwizację logów.</w:t>
            </w:r>
          </w:p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gromadzić informacje o zdarzeniach dotyczących protokołów Web, FTP, IM, VPN, SSL VPN, wykorzystywanych aplikacjach sieciowych, wykrytych: atakach sieciowych, wirusach, zablokowanych aplikacjach sieciowych oraz musi powiązać wszystkie powyższe zdarzenia z nazwami użytkowników.</w:t>
            </w:r>
          </w:p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monitoring ryzyka związanego z działaniem aplikacji sieciowych uruchamianych przez użytkowników np. klasyfikując ryzyko wg. Skali.</w:t>
            </w:r>
          </w:p>
          <w:p w:rsidR="005513B4" w:rsidRPr="004341D8" w:rsidRDefault="005513B4" w:rsidP="005513B4">
            <w:pPr>
              <w:widowControl w:val="0"/>
              <w:suppressAutoHyphens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przeglądanie archiwalnych logów przy zastosowaniu funkcji filtrujących.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zapewniać eksport zgromadzonych logów do zewnętrznych systemów składowania danych (długoterminowe przechowywanie danych).</w:t>
            </w:r>
          </w:p>
          <w:p w:rsidR="005513B4" w:rsidRPr="004341D8" w:rsidRDefault="005513B4" w:rsidP="005513B4">
            <w:pPr>
              <w:rPr>
                <w:rFonts w:cstheme="minorHAnsi"/>
                <w:sz w:val="20"/>
                <w:szCs w:val="20"/>
              </w:rPr>
            </w:pPr>
            <w:r w:rsidRPr="004341D8">
              <w:rPr>
                <w:rFonts w:cstheme="minorHAnsi"/>
                <w:sz w:val="20"/>
                <w:szCs w:val="20"/>
              </w:rPr>
              <w:t xml:space="preserve">Rozwiązanie </w:t>
            </w:r>
            <w:r>
              <w:rPr>
                <w:rFonts w:cstheme="minorHAnsi"/>
                <w:sz w:val="20"/>
                <w:szCs w:val="20"/>
              </w:rPr>
              <w:t>musi</w:t>
            </w:r>
            <w:r w:rsidRPr="004341D8">
              <w:rPr>
                <w:rFonts w:cstheme="minorHAnsi"/>
                <w:sz w:val="20"/>
                <w:szCs w:val="20"/>
              </w:rPr>
              <w:t xml:space="preserve"> umożliwiać wysyłanie raportów via email.</w:t>
            </w:r>
          </w:p>
          <w:p w:rsidR="005513B4" w:rsidRPr="004341D8" w:rsidRDefault="005513B4" w:rsidP="005513B4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Rozwiązanie </w:t>
            </w:r>
            <w:r>
              <w:rPr>
                <w:rFonts w:cstheme="minorHAnsi"/>
                <w:color w:val="000000"/>
                <w:sz w:val="20"/>
                <w:szCs w:val="20"/>
              </w:rPr>
              <w:t>musi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generować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raporty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4341D8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r w:rsidRPr="004341D8">
              <w:rPr>
                <w:rFonts w:cstheme="minorHAnsi"/>
                <w:color w:val="000000"/>
                <w:sz w:val="20"/>
                <w:szCs w:val="20"/>
              </w:rPr>
              <w:t>PDF, HTML i XLS.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sz w:val="20"/>
                <w:szCs w:val="20"/>
              </w:rPr>
              <w:t xml:space="preserve">Rozwiązanie </w:t>
            </w:r>
            <w:r>
              <w:rPr>
                <w:sz w:val="20"/>
                <w:szCs w:val="20"/>
              </w:rPr>
              <w:t>musi</w:t>
            </w:r>
            <w:r w:rsidRPr="004341D8">
              <w:rPr>
                <w:sz w:val="20"/>
                <w:szCs w:val="20"/>
              </w:rPr>
              <w:t xml:space="preserve"> oferować możliwość wysyłania logów systemowych do co najmniej 3 serwerów </w:t>
            </w:r>
            <w:proofErr w:type="spellStart"/>
            <w:r w:rsidRPr="004341D8">
              <w:rPr>
                <w:sz w:val="20"/>
                <w:szCs w:val="20"/>
              </w:rPr>
              <w:t>syslog</w:t>
            </w:r>
            <w:proofErr w:type="spellEnd"/>
            <w:r w:rsidRPr="004341D8">
              <w:rPr>
                <w:sz w:val="20"/>
                <w:szCs w:val="20"/>
              </w:rPr>
              <w:t>.</w:t>
            </w:r>
          </w:p>
          <w:p w:rsidR="005513B4" w:rsidRPr="004341D8" w:rsidRDefault="005513B4" w:rsidP="005513B4">
            <w:pPr>
              <w:widowControl w:val="0"/>
              <w:suppressAutoHyphens/>
              <w:snapToGrid w:val="0"/>
              <w:ind w:right="86"/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internetowego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ujęciu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dziennym,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tygodniowym,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miesięcznym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rocznym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dla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wszystkich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indywidualnego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zapewniać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podgląd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czasie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rzeczywistym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wykorzystania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łącza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ilości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wysyłanych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danych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w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oparciu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o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użytkownika/adres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IP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lub</w:t>
            </w:r>
            <w:r w:rsidRPr="004341D8">
              <w:rPr>
                <w:rFonts w:eastAsia="Times New Roman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aplikację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Rozwiązanie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oferować możliwość zanonimizowania danych w raportach.</w:t>
            </w:r>
          </w:p>
          <w:p w:rsidR="005513B4" w:rsidRPr="004341D8" w:rsidRDefault="005513B4" w:rsidP="005513B4">
            <w:pP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umożliwiać automatyczne tworzenie raportów według harmonogramów określonych przez administratora.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System </w:t>
            </w:r>
            <w:r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>musi</w:t>
            </w:r>
            <w:r w:rsidRPr="004341D8">
              <w:rPr>
                <w:rFonts w:eastAsia="DejaVu Sans Condensed" w:cstheme="minorHAnsi"/>
                <w:color w:val="000000"/>
                <w:kern w:val="1"/>
                <w:sz w:val="20"/>
                <w:szCs w:val="20"/>
                <w:lang w:eastAsia="zh-CN" w:bidi="hi-IN"/>
              </w:rPr>
              <w:t xml:space="preserve"> pozwalać ustalić okres retencji danych dla poszczególnych kategorii informacji.</w:t>
            </w:r>
          </w:p>
        </w:tc>
      </w:tr>
      <w:tr w:rsidR="005513B4" w:rsidRPr="004341D8" w:rsidTr="005513B4">
        <w:tc>
          <w:tcPr>
            <w:tcW w:w="9639" w:type="dxa"/>
            <w:gridSpan w:val="2"/>
          </w:tcPr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  <w:p w:rsidR="005513B4" w:rsidRPr="004341D8" w:rsidRDefault="005513B4" w:rsidP="005513B4">
            <w:pPr>
              <w:jc w:val="center"/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POZOSTAŁE</w:t>
            </w:r>
          </w:p>
          <w:p w:rsidR="005513B4" w:rsidRPr="004341D8" w:rsidRDefault="005513B4" w:rsidP="005513B4">
            <w:pPr>
              <w:rPr>
                <w:sz w:val="20"/>
                <w:szCs w:val="20"/>
              </w:rPr>
            </w:pPr>
          </w:p>
        </w:tc>
      </w:tr>
      <w:tr w:rsidR="005513B4" w:rsidRPr="00103B44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 w:rsidRPr="004341D8">
              <w:rPr>
                <w:b/>
                <w:sz w:val="20"/>
                <w:szCs w:val="20"/>
              </w:rPr>
              <w:t>Certyfikaty</w:t>
            </w:r>
          </w:p>
        </w:tc>
        <w:tc>
          <w:tcPr>
            <w:tcW w:w="7794" w:type="dxa"/>
          </w:tcPr>
          <w:p w:rsidR="005513B4" w:rsidRPr="00432563" w:rsidRDefault="005513B4" w:rsidP="005513B4">
            <w:pPr>
              <w:rPr>
                <w:sz w:val="20"/>
                <w:szCs w:val="20"/>
              </w:rPr>
            </w:pPr>
            <w:r w:rsidRPr="00432563">
              <w:rPr>
                <w:sz w:val="20"/>
                <w:szCs w:val="20"/>
              </w:rPr>
              <w:t>CE, FCC Class A, CB, VCCI, ISED, UL, CCC (dołączyć na etapie dostawy)</w:t>
            </w:r>
          </w:p>
        </w:tc>
      </w:tr>
      <w:tr w:rsidR="005513B4" w:rsidRPr="00103B44" w:rsidTr="005513B4">
        <w:tc>
          <w:tcPr>
            <w:tcW w:w="1845" w:type="dxa"/>
          </w:tcPr>
          <w:p w:rsidR="005513B4" w:rsidRPr="004341D8" w:rsidRDefault="005513B4" w:rsidP="005513B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Rozbudowa</w:t>
            </w:r>
          </w:p>
        </w:tc>
        <w:tc>
          <w:tcPr>
            <w:tcW w:w="7794" w:type="dxa"/>
          </w:tcPr>
          <w:p w:rsidR="005513B4" w:rsidRPr="00E76F5D" w:rsidRDefault="005513B4" w:rsidP="005513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licencyjnej rozbudowy urządzenia o funkcjonalność ochrony przez </w:t>
            </w:r>
            <w:proofErr w:type="spellStart"/>
            <w:r>
              <w:rPr>
                <w:sz w:val="20"/>
                <w:szCs w:val="20"/>
              </w:rPr>
              <w:t>exploitami</w:t>
            </w:r>
            <w:proofErr w:type="spellEnd"/>
            <w:r>
              <w:rPr>
                <w:sz w:val="20"/>
                <w:szCs w:val="20"/>
              </w:rPr>
              <w:t xml:space="preserve"> i zagrożeniami Zero-Day (</w:t>
            </w:r>
            <w:proofErr w:type="spellStart"/>
            <w:r>
              <w:rPr>
                <w:sz w:val="20"/>
                <w:szCs w:val="20"/>
              </w:rPr>
              <w:t>Sandbox</w:t>
            </w:r>
            <w:proofErr w:type="spellEnd"/>
            <w:r>
              <w:rPr>
                <w:sz w:val="20"/>
                <w:szCs w:val="20"/>
              </w:rPr>
              <w:t>).</w:t>
            </w:r>
          </w:p>
        </w:tc>
      </w:tr>
    </w:tbl>
    <w:p w:rsidR="00E36CE7" w:rsidRDefault="00E36CE7" w:rsidP="00E36CE7">
      <w:pPr>
        <w:pStyle w:val="Nagwek2"/>
      </w:pPr>
    </w:p>
    <w:p w:rsidR="00E36CE7" w:rsidRDefault="00E36CE7" w:rsidP="00E36CE7">
      <w:pPr>
        <w:pStyle w:val="Nagwek2"/>
      </w:pPr>
    </w:p>
    <w:p w:rsidR="00E36CE7" w:rsidRDefault="00E36CE7" w:rsidP="00E36CE7">
      <w:pPr>
        <w:pStyle w:val="Nagwek2"/>
      </w:pPr>
      <w:r>
        <w:t xml:space="preserve">Oprogramowanie </w:t>
      </w:r>
      <w:proofErr w:type="spellStart"/>
      <w:r>
        <w:t>Sophos</w:t>
      </w:r>
      <w:proofErr w:type="spellEnd"/>
      <w:r>
        <w:t xml:space="preserve"> </w:t>
      </w:r>
      <w:r w:rsidRPr="00393F7B">
        <w:t>Firewall Manager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42"/>
        <w:gridCol w:w="7420"/>
      </w:tblGrid>
      <w:tr w:rsidR="00E36CE7" w:rsidTr="007C3B91">
        <w:tc>
          <w:tcPr>
            <w:tcW w:w="9062" w:type="dxa"/>
            <w:gridSpan w:val="2"/>
          </w:tcPr>
          <w:p w:rsidR="00E36CE7" w:rsidRPr="00303FC0" w:rsidRDefault="00E36CE7" w:rsidP="007C3B91">
            <w:pPr>
              <w:jc w:val="center"/>
              <w:rPr>
                <w:b/>
              </w:rPr>
            </w:pPr>
            <w:r w:rsidRPr="00303FC0">
              <w:rPr>
                <w:b/>
              </w:rPr>
              <w:t>PODSTAWOWA FUNKCJONALNOŚĆ</w:t>
            </w:r>
          </w:p>
        </w:tc>
      </w:tr>
      <w:tr w:rsidR="00E36CE7" w:rsidTr="007C3B91">
        <w:tc>
          <w:tcPr>
            <w:tcW w:w="9062" w:type="dxa"/>
            <w:gridSpan w:val="2"/>
          </w:tcPr>
          <w:p w:rsidR="00E36CE7" w:rsidRPr="00104EBA" w:rsidRDefault="00E36CE7" w:rsidP="007C3B91">
            <w:r>
              <w:t>Oprogramowanie zarządzające</w:t>
            </w:r>
            <w:r w:rsidRPr="00104EBA">
              <w:t xml:space="preserve">, które służy do centralnego zarządzania i kontroli urządzeń UTM umieszczonych zarówno w głównej siedzibie, jak i w oddziałach </w:t>
            </w:r>
            <w:r>
              <w:t>zamawiającego</w:t>
            </w:r>
            <w:r w:rsidRPr="00104EBA">
              <w:t xml:space="preserve">. Pozwala na wdrożenie spójnej polityki bezpieczeństwa w obrębie całej </w:t>
            </w:r>
            <w:r>
              <w:t>jednostki</w:t>
            </w:r>
            <w:r w:rsidRPr="00104EBA">
              <w:t>, przy jednoczesnym ograniczeniu kosztów zarządzania infrastrukturą sprzętową.</w:t>
            </w:r>
            <w:r>
              <w:t xml:space="preserve"> Należy dostarczyć oprogramowanie działające jako wirtualna maszyna w środowisku Vmware </w:t>
            </w:r>
            <w:proofErr w:type="spellStart"/>
            <w:r>
              <w:t>ESXi</w:t>
            </w:r>
            <w:proofErr w:type="spellEnd"/>
            <w:r>
              <w:t>, pozwalające na zarządzanie min. 15 urządzeniami z usługą serwisowo – gwarancyjną na 5 lat.</w:t>
            </w:r>
          </w:p>
          <w:p w:rsidR="00E36CE7" w:rsidRDefault="00E36CE7" w:rsidP="007C3B91"/>
        </w:tc>
      </w:tr>
      <w:tr w:rsidR="00E36CE7" w:rsidTr="007C3B91">
        <w:tc>
          <w:tcPr>
            <w:tcW w:w="1642" w:type="dxa"/>
          </w:tcPr>
          <w:p w:rsidR="00E36CE7" w:rsidRDefault="00E36CE7" w:rsidP="007C3B91">
            <w:r>
              <w:t>Centralne zarządzanie</w:t>
            </w:r>
          </w:p>
        </w:tc>
        <w:tc>
          <w:tcPr>
            <w:tcW w:w="7420" w:type="dxa"/>
          </w:tcPr>
          <w:p w:rsidR="00E36CE7" w:rsidRDefault="00E36CE7" w:rsidP="007C3B91">
            <w:r>
              <w:t>Zarządzanie wszystkimi regułami zapory i konfiguracja z jednej konsoli.</w:t>
            </w:r>
            <w:r>
              <w:br/>
              <w:t>Zapewnienie jednolitej implementacji zasad w różnych witrynach.</w:t>
            </w:r>
            <w:r>
              <w:br/>
              <w:t>Możliwość tworzenia wielu szablonów konfiguracji.</w:t>
            </w:r>
            <w:r>
              <w:br/>
              <w:t>Centralne zarządzanie aktualizacjami.</w:t>
            </w:r>
          </w:p>
        </w:tc>
      </w:tr>
      <w:tr w:rsidR="00E36CE7" w:rsidTr="007C3B91">
        <w:tc>
          <w:tcPr>
            <w:tcW w:w="1642" w:type="dxa"/>
          </w:tcPr>
          <w:p w:rsidR="00E36CE7" w:rsidRDefault="00E36CE7" w:rsidP="007C3B91">
            <w:r>
              <w:t>Monitorowanie</w:t>
            </w:r>
          </w:p>
        </w:tc>
        <w:tc>
          <w:tcPr>
            <w:tcW w:w="7420" w:type="dxa"/>
          </w:tcPr>
          <w:p w:rsidR="00E36CE7" w:rsidRDefault="00E36CE7" w:rsidP="007C3B91">
            <w:r>
              <w:t>Wiele opcji widoku z konfigurowalnym progiem ostrzegawczym.</w:t>
            </w:r>
          </w:p>
          <w:p w:rsidR="00E36CE7" w:rsidRDefault="00E36CE7" w:rsidP="007C3B91">
            <w:r>
              <w:t>Konfigurowalne powiadomienia alarmowe oparte na progach.</w:t>
            </w:r>
          </w:p>
        </w:tc>
      </w:tr>
      <w:tr w:rsidR="00E36CE7" w:rsidTr="007C3B91">
        <w:tc>
          <w:tcPr>
            <w:tcW w:w="1642" w:type="dxa"/>
          </w:tcPr>
          <w:p w:rsidR="00E36CE7" w:rsidRDefault="00E36CE7" w:rsidP="007C3B91">
            <w:r>
              <w:t>Rozbudowane kontrole administracyjne</w:t>
            </w:r>
          </w:p>
          <w:p w:rsidR="00E36CE7" w:rsidRDefault="00E36CE7" w:rsidP="007C3B91"/>
        </w:tc>
        <w:tc>
          <w:tcPr>
            <w:tcW w:w="7420" w:type="dxa"/>
          </w:tcPr>
          <w:p w:rsidR="00E36CE7" w:rsidRDefault="00E36CE7" w:rsidP="007C3B91">
            <w:r>
              <w:t>Elastyczne grupowanie urządzeń według regionu, modelu.</w:t>
            </w:r>
          </w:p>
          <w:p w:rsidR="00E36CE7" w:rsidRDefault="00E36CE7" w:rsidP="007C3B91">
            <w:r>
              <w:t>Administracja oparta na rolach do delegowania.</w:t>
            </w:r>
          </w:p>
          <w:p w:rsidR="00E36CE7" w:rsidRDefault="00E36CE7" w:rsidP="007C3B91">
            <w:r>
              <w:t>Kontrola według funkcji zadania.</w:t>
            </w:r>
          </w:p>
          <w:p w:rsidR="00E36CE7" w:rsidRDefault="00E36CE7" w:rsidP="007C3B91">
            <w:r>
              <w:t xml:space="preserve">Integracja z </w:t>
            </w:r>
            <w:proofErr w:type="spellStart"/>
            <w:r>
              <w:t>iView</w:t>
            </w:r>
            <w:proofErr w:type="spellEnd"/>
            <w:r>
              <w:t xml:space="preserve"> w celu synchronizacji użytkowników i urządzeń administracyjnych.</w:t>
            </w:r>
          </w:p>
        </w:tc>
      </w:tr>
    </w:tbl>
    <w:p w:rsidR="0097095B" w:rsidRDefault="0097095B" w:rsidP="0097095B">
      <w:pPr>
        <w:rPr>
          <w:b/>
        </w:rPr>
      </w:pPr>
    </w:p>
    <w:p w:rsidR="0097095B" w:rsidRDefault="0097095B" w:rsidP="0097095B">
      <w:pPr>
        <w:rPr>
          <w:b/>
        </w:rPr>
      </w:pPr>
    </w:p>
    <w:p w:rsidR="0097095B" w:rsidRDefault="0097095B" w:rsidP="0097095B">
      <w:pPr>
        <w:rPr>
          <w:b/>
        </w:rPr>
      </w:pPr>
    </w:p>
    <w:p w:rsidR="005513B4" w:rsidRPr="00432563" w:rsidRDefault="005513B4" w:rsidP="0097095B">
      <w:pPr>
        <w:rPr>
          <w:b/>
        </w:rPr>
      </w:pPr>
      <w:r w:rsidRPr="00432563">
        <w:rPr>
          <w:b/>
        </w:rPr>
        <w:t>Szczególne warunki gwarancji i serwisu.</w:t>
      </w:r>
    </w:p>
    <w:p w:rsidR="005513B4" w:rsidRDefault="005513B4" w:rsidP="005513B4"/>
    <w:p w:rsidR="005513B4" w:rsidRDefault="005513B4" w:rsidP="005513B4">
      <w:r>
        <w:t>Wymagania ogólne dla dostarczanych rozwiązań :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 w:rsidRPr="00F46C89">
        <w:t>Dostarczone urządzenia musza być nowe, nieużywane w innych projektach, nie wycofane z produkcji i pochodzić z legalnego, polskiego kanału dystrybucji.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całość dostarczanego sprzętu i oprogramowania musi pochodzić z autoryzowanego kanału sprzedaży producentów na teren Polski – ze względów gwarancyjnych niedopuszczalne jest dostarczanie sprzętu z tzw. brokerki,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wymagane jest aby dostarczone urządzenia były fabrycznie nowe,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całość dostarczonego sprzętu musi być objęta gwarancją opartą o świadczenia gwarancyjne producentów w okresie zapisanym w specyfikacjach sprzętu,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zamawiający wymaga, by dostarczone oprogramowanie było oprogramowaniem w wersji aktualnej na dzień dostawy,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całość dostarczonego sprzętu i oprogramowanie musi być ze sobą kompatybilna,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Wykonawca winien w momencie dostawy przedłożyć oświadczenie producenta lub autoryzowanego dystrybutora producenta na terenie Polski, iż posiada autoryzację producenta w zakresie sprzedaży oferowanych rozwiązań oraz świadczenia usług z nimi związanych.</w:t>
      </w:r>
    </w:p>
    <w:p w:rsidR="005513B4" w:rsidRDefault="005513B4" w:rsidP="005513B4">
      <w:r>
        <w:t>Warunki gwarancji i serwisu :</w:t>
      </w:r>
    </w:p>
    <w:p w:rsidR="005513B4" w:rsidRDefault="005513B4" w:rsidP="005513B4">
      <w:pPr>
        <w:pStyle w:val="Akapitzlist"/>
        <w:numPr>
          <w:ilvl w:val="0"/>
          <w:numId w:val="3"/>
        </w:numPr>
      </w:pPr>
      <w:r>
        <w:t>Na dostarczany sprzęt musi być udzielona min. 60-miesięczna gwarancja; Zamawiający wymaga, by serwis był autoryzowany przez producenta urządzeń, to jest by zapewniona była naprawa lub wymiana urządzeń lub ich części, na części nowe i oryginalne, zgodnie z metodyką i zaleceniami producenta dostarczonych rozwiązań,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serwis gwarancyjny świadczony ma być w miejscu instalacji sprzętu; czas reakcji na zgłoszony problem (rozumiany jako podjęcie działań diagnostycznych, diagnozę usterki i kontakt ze zgłaszającym) nie może przekroczyć jednego dnia roboczego; usunięcie usterki (naprawa lub wymiana wadliwego podzespołu lub urządzenia) ma zostać wykonana w przeciągu następnego dnia roboczego od momentu zdiagnozowania usterki; Wykonawca ma obowiązek przyjmowania zgłoszeń serwisowych przez telefon (od poniedziałku do piątku, w godzinach 8-17), fax, e-mail lub WWW (przez całą dobę); Wykonawca ma udostępnić pojedynczy punkt przyjmowania zgłoszeń dla wszystkich dostarczanych rozwiązań.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infrastrukturze,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Zamawiający otrzyma dostęp do pomocy technicznej Wykonawcy (telefon, e-mail lub WWW) w zakresie rozwiązywania problemów związanych z bieżącą eksploatacją dostarczonych rozwiązań w godzinach 8-17</w:t>
      </w:r>
    </w:p>
    <w:p w:rsidR="005513B4" w:rsidRDefault="005513B4" w:rsidP="005513B4">
      <w:pPr>
        <w:pStyle w:val="Akapitzlist"/>
        <w:numPr>
          <w:ilvl w:val="0"/>
          <w:numId w:val="4"/>
        </w:numPr>
      </w:pPr>
      <w:r>
        <w:t>Zamawiający uzyska dostęp do stron internetowych producentów rozwiązań, umożliwiający: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bezpłatne pobieranie najnowszego oprogramowania aktualizującego system do najnowszej wersji przez okres trwania gwarancji,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dostęp do dokumentacji sprzętu i oprogramowania,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dostęp do narzędzi konfiguracyjnych i dokumentacji technicznej,</w:t>
      </w:r>
    </w:p>
    <w:p w:rsidR="005513B4" w:rsidRDefault="005513B4" w:rsidP="005513B4">
      <w:pPr>
        <w:pStyle w:val="Akapitzlist"/>
        <w:numPr>
          <w:ilvl w:val="1"/>
          <w:numId w:val="4"/>
        </w:numPr>
      </w:pPr>
      <w:r>
        <w:t>dostęp do pomocy technicznej producenta.</w:t>
      </w:r>
    </w:p>
    <w:p w:rsidR="005513B4" w:rsidRDefault="005513B4" w:rsidP="005513B4"/>
    <w:p w:rsidR="005513B4" w:rsidRDefault="005513B4" w:rsidP="005513B4"/>
    <w:p w:rsidR="00E36CE7" w:rsidRDefault="00E36CE7" w:rsidP="005513B4"/>
    <w:p w:rsidR="00E36CE7" w:rsidRPr="00E36CE7" w:rsidRDefault="00E36CE7"/>
    <w:p w:rsidR="00E36CE7" w:rsidRDefault="00E36CE7" w:rsidP="005513B4"/>
    <w:p w:rsidR="005513B4" w:rsidRPr="00303FC0" w:rsidRDefault="005513B4" w:rsidP="0097095B"/>
    <w:sectPr w:rsidR="005513B4" w:rsidRPr="00303FC0" w:rsidSect="00752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B23830" w16cid:durableId="1DC723A7"/>
  <w16cid:commentId w16cid:paraId="6B5F5C08" w16cid:durableId="1DC71D6F"/>
  <w16cid:commentId w16cid:paraId="2ED9CED6" w16cid:durableId="1DC71D70"/>
  <w16cid:commentId w16cid:paraId="50734DB9" w16cid:durableId="1DC71D71"/>
  <w16cid:commentId w16cid:paraId="55360727" w16cid:durableId="1DC71FC2"/>
  <w16cid:commentId w16cid:paraId="5C49E19E" w16cid:durableId="1DC72015"/>
  <w16cid:commentId w16cid:paraId="23636ED0" w16cid:durableId="1DC728F5"/>
  <w16cid:commentId w16cid:paraId="1259F724" w16cid:durableId="1DC723EF"/>
  <w16cid:commentId w16cid:paraId="2C685906" w16cid:durableId="1DC72413"/>
  <w16cid:commentId w16cid:paraId="1FEB5C7D" w16cid:durableId="1DC71D72"/>
  <w16cid:commentId w16cid:paraId="46A0A904" w16cid:durableId="1DC71D7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ejaVu Sans Condensed"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00460"/>
    <w:multiLevelType w:val="hybridMultilevel"/>
    <w:tmpl w:val="1E60B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614CBB"/>
    <w:multiLevelType w:val="hybridMultilevel"/>
    <w:tmpl w:val="ADD66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81C4F"/>
    <w:multiLevelType w:val="hybridMultilevel"/>
    <w:tmpl w:val="60ECA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3C7763"/>
    <w:multiLevelType w:val="hybridMultilevel"/>
    <w:tmpl w:val="C44C2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1F0"/>
    <w:rsid w:val="000128B6"/>
    <w:rsid w:val="00016CC1"/>
    <w:rsid w:val="00063F24"/>
    <w:rsid w:val="00096623"/>
    <w:rsid w:val="000F4BC3"/>
    <w:rsid w:val="00103B44"/>
    <w:rsid w:val="00104EBA"/>
    <w:rsid w:val="0012011D"/>
    <w:rsid w:val="001347BD"/>
    <w:rsid w:val="001463CD"/>
    <w:rsid w:val="001A5730"/>
    <w:rsid w:val="00210B39"/>
    <w:rsid w:val="002557FE"/>
    <w:rsid w:val="002874F8"/>
    <w:rsid w:val="00303FC0"/>
    <w:rsid w:val="00356E43"/>
    <w:rsid w:val="00393F7B"/>
    <w:rsid w:val="003A5904"/>
    <w:rsid w:val="003B7F28"/>
    <w:rsid w:val="004052C2"/>
    <w:rsid w:val="00416061"/>
    <w:rsid w:val="00432563"/>
    <w:rsid w:val="0049263D"/>
    <w:rsid w:val="004B4879"/>
    <w:rsid w:val="004D55CC"/>
    <w:rsid w:val="005011F0"/>
    <w:rsid w:val="005513B4"/>
    <w:rsid w:val="0058465E"/>
    <w:rsid w:val="005A3F2E"/>
    <w:rsid w:val="006167C0"/>
    <w:rsid w:val="006214F1"/>
    <w:rsid w:val="006A24DC"/>
    <w:rsid w:val="006A4809"/>
    <w:rsid w:val="006B2A22"/>
    <w:rsid w:val="00707EE6"/>
    <w:rsid w:val="00715623"/>
    <w:rsid w:val="00716181"/>
    <w:rsid w:val="00752DB9"/>
    <w:rsid w:val="007536E7"/>
    <w:rsid w:val="00755FE8"/>
    <w:rsid w:val="007B29B9"/>
    <w:rsid w:val="007F6DFC"/>
    <w:rsid w:val="00824D13"/>
    <w:rsid w:val="008413CB"/>
    <w:rsid w:val="008A59E6"/>
    <w:rsid w:val="008D51D8"/>
    <w:rsid w:val="00950DA4"/>
    <w:rsid w:val="0097095B"/>
    <w:rsid w:val="00A222E3"/>
    <w:rsid w:val="00A87D85"/>
    <w:rsid w:val="00AB1534"/>
    <w:rsid w:val="00AD7D24"/>
    <w:rsid w:val="00B0263F"/>
    <w:rsid w:val="00B638F6"/>
    <w:rsid w:val="00B97C53"/>
    <w:rsid w:val="00BB1186"/>
    <w:rsid w:val="00BB430F"/>
    <w:rsid w:val="00C05A92"/>
    <w:rsid w:val="00C53FA2"/>
    <w:rsid w:val="00C90F31"/>
    <w:rsid w:val="00CA0D24"/>
    <w:rsid w:val="00CC6085"/>
    <w:rsid w:val="00D20C2A"/>
    <w:rsid w:val="00D24820"/>
    <w:rsid w:val="00D665BD"/>
    <w:rsid w:val="00D916BA"/>
    <w:rsid w:val="00DA1A9B"/>
    <w:rsid w:val="00DF2784"/>
    <w:rsid w:val="00DF78FA"/>
    <w:rsid w:val="00E125B7"/>
    <w:rsid w:val="00E23657"/>
    <w:rsid w:val="00E36CE7"/>
    <w:rsid w:val="00E449B8"/>
    <w:rsid w:val="00E56401"/>
    <w:rsid w:val="00E76F5D"/>
    <w:rsid w:val="00EA1FCC"/>
    <w:rsid w:val="00EE4FE6"/>
    <w:rsid w:val="00EF6142"/>
    <w:rsid w:val="00F04E98"/>
    <w:rsid w:val="00F46C89"/>
    <w:rsid w:val="00F8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1F0"/>
  </w:style>
  <w:style w:type="paragraph" w:styleId="Nagwek1">
    <w:name w:val="heading 1"/>
    <w:basedOn w:val="Normalny"/>
    <w:next w:val="Normalny"/>
    <w:link w:val="Nagwek1Znak"/>
    <w:uiPriority w:val="9"/>
    <w:qFormat/>
    <w:rsid w:val="00752D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2D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13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01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011F0"/>
    <w:pPr>
      <w:spacing w:after="0" w:line="240" w:lineRule="auto"/>
    </w:pPr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0F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0F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0F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0F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0F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3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752DB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52DB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F4BC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513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11F0"/>
  </w:style>
  <w:style w:type="paragraph" w:styleId="Nagwek1">
    <w:name w:val="heading 1"/>
    <w:basedOn w:val="Normalny"/>
    <w:next w:val="Normalny"/>
    <w:link w:val="Nagwek1Znak"/>
    <w:uiPriority w:val="9"/>
    <w:qFormat/>
    <w:rsid w:val="00752D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2D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513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01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011F0"/>
    <w:pPr>
      <w:spacing w:after="0" w:line="240" w:lineRule="auto"/>
    </w:pPr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0F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0F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0F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0F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0F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F3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752DB9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52DB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agwek1Znak">
    <w:name w:val="Nagłówek 1 Znak"/>
    <w:basedOn w:val="Domylnaczcionkaakapitu"/>
    <w:link w:val="Nagwek1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52D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F4BC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513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7967</Words>
  <Characters>47807</Characters>
  <Application>Microsoft Office Word</Application>
  <DocSecurity>0</DocSecurity>
  <Lines>398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4</cp:revision>
  <cp:lastPrinted>2017-12-01T10:22:00Z</cp:lastPrinted>
  <dcterms:created xsi:type="dcterms:W3CDTF">2017-12-01T10:21:00Z</dcterms:created>
  <dcterms:modified xsi:type="dcterms:W3CDTF">2017-12-01T10:22:00Z</dcterms:modified>
</cp:coreProperties>
</file>