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91" w:rsidRPr="00EB3A0F" w:rsidRDefault="0090732C" w:rsidP="00557000">
      <w:pPr>
        <w:pStyle w:val="Nagwek"/>
        <w:tabs>
          <w:tab w:val="clear" w:pos="4536"/>
        </w:tabs>
        <w:spacing w:line="360" w:lineRule="auto"/>
        <w:jc w:val="both"/>
        <w:rPr>
          <w:rFonts w:ascii="Times New Roman" w:eastAsia="Times New Roman" w:hAnsi="Times New Roman"/>
          <w:sz w:val="24"/>
          <w:szCs w:val="24"/>
          <w:lang w:val="en-US"/>
        </w:rPr>
      </w:pPr>
      <w:r w:rsidRPr="00EB3A0F">
        <w:rPr>
          <w:rFonts w:ascii="Times New Roman" w:hAnsi="Times New Roman"/>
          <w:sz w:val="24"/>
          <w:szCs w:val="24"/>
          <w:lang w:val="en-US"/>
        </w:rPr>
        <w:t>Case file no.</w:t>
      </w:r>
      <w:r w:rsidR="00122E91" w:rsidRPr="00EB3A0F">
        <w:rPr>
          <w:rFonts w:ascii="Times New Roman" w:hAnsi="Times New Roman"/>
          <w:sz w:val="24"/>
          <w:szCs w:val="24"/>
          <w:lang w:val="en-US"/>
        </w:rPr>
        <w:t>: XIV/264/</w:t>
      </w:r>
      <w:r w:rsidR="00122E91" w:rsidRPr="00EB3A0F">
        <w:rPr>
          <w:rFonts w:ascii="Times New Roman" w:hAnsi="Times New Roman"/>
          <w:b/>
          <w:sz w:val="24"/>
          <w:szCs w:val="24"/>
          <w:lang w:val="en-US"/>
        </w:rPr>
        <w:t>14/</w:t>
      </w:r>
      <w:r w:rsidR="00122E91" w:rsidRPr="00EB3A0F">
        <w:rPr>
          <w:rFonts w:ascii="Times New Roman" w:hAnsi="Times New Roman"/>
          <w:sz w:val="24"/>
          <w:szCs w:val="24"/>
          <w:lang w:val="en-US"/>
        </w:rPr>
        <w:t>17</w:t>
      </w:r>
      <w:r w:rsidR="00122E91" w:rsidRPr="00EB3A0F">
        <w:rPr>
          <w:rFonts w:ascii="Times New Roman" w:hAnsi="Times New Roman"/>
          <w:sz w:val="24"/>
          <w:szCs w:val="24"/>
          <w:lang w:val="en-US"/>
        </w:rPr>
        <w:tab/>
      </w:r>
      <w:r w:rsidRPr="00EB3A0F">
        <w:rPr>
          <w:rFonts w:ascii="Times New Roman" w:hAnsi="Times New Roman"/>
          <w:sz w:val="24"/>
          <w:szCs w:val="24"/>
          <w:lang w:val="en-US"/>
        </w:rPr>
        <w:t>Warsaw</w:t>
      </w:r>
      <w:r w:rsidR="002570F7">
        <w:rPr>
          <w:rFonts w:ascii="Times New Roman" w:hAnsi="Times New Roman"/>
          <w:sz w:val="24"/>
          <w:szCs w:val="24"/>
          <w:lang w:val="en-US"/>
        </w:rPr>
        <w:t>, 2017-11-16</w:t>
      </w:r>
    </w:p>
    <w:p w:rsidR="00122E91" w:rsidRPr="00EB3A0F" w:rsidRDefault="00122E91" w:rsidP="00557000">
      <w:pPr>
        <w:tabs>
          <w:tab w:val="right" w:pos="9072"/>
        </w:tabs>
        <w:spacing w:after="0" w:line="360" w:lineRule="auto"/>
        <w:ind w:left="426"/>
        <w:jc w:val="both"/>
        <w:rPr>
          <w:rFonts w:ascii="Times New Roman" w:hAnsi="Times New Roman"/>
          <w:b/>
          <w:sz w:val="24"/>
          <w:szCs w:val="24"/>
          <w:lang w:val="en-US"/>
        </w:rPr>
      </w:pPr>
    </w:p>
    <w:p w:rsidR="00122E91" w:rsidRPr="00EB3A0F" w:rsidRDefault="0090732C" w:rsidP="00C33C4E">
      <w:pPr>
        <w:tabs>
          <w:tab w:val="right" w:pos="9072"/>
        </w:tabs>
        <w:spacing w:after="0" w:line="360" w:lineRule="auto"/>
        <w:jc w:val="both"/>
        <w:rPr>
          <w:rFonts w:ascii="Times New Roman" w:hAnsi="Times New Roman"/>
          <w:b/>
          <w:sz w:val="24"/>
          <w:szCs w:val="24"/>
          <w:lang w:val="en-US"/>
        </w:rPr>
      </w:pPr>
      <w:bookmarkStart w:id="0" w:name="_GoBack"/>
      <w:r w:rsidRPr="00EB3A0F">
        <w:rPr>
          <w:rFonts w:ascii="Times New Roman" w:hAnsi="Times New Roman"/>
          <w:b/>
          <w:sz w:val="24"/>
          <w:szCs w:val="24"/>
          <w:lang w:val="en-US"/>
        </w:rPr>
        <w:t xml:space="preserve">NOTICE FOR CHANGES TO </w:t>
      </w:r>
      <w:proofErr w:type="spellStart"/>
      <w:r w:rsidRPr="00EB3A0F">
        <w:rPr>
          <w:rFonts w:ascii="Times New Roman" w:hAnsi="Times New Roman"/>
          <w:b/>
          <w:sz w:val="24"/>
          <w:szCs w:val="24"/>
          <w:lang w:val="en-US"/>
        </w:rPr>
        <w:t>ToR</w:t>
      </w:r>
      <w:proofErr w:type="spellEnd"/>
      <w:r w:rsidRPr="00EB3A0F">
        <w:rPr>
          <w:rFonts w:ascii="Times New Roman" w:hAnsi="Times New Roman"/>
          <w:b/>
          <w:sz w:val="24"/>
          <w:szCs w:val="24"/>
          <w:lang w:val="en-US"/>
        </w:rPr>
        <w:t xml:space="preserve"> AND CHANGES TO CONTRACT NOTICE</w:t>
      </w:r>
      <w:r w:rsidR="00122E91" w:rsidRPr="00EB3A0F">
        <w:rPr>
          <w:rFonts w:ascii="Times New Roman" w:hAnsi="Times New Roman"/>
          <w:b/>
          <w:sz w:val="24"/>
          <w:szCs w:val="24"/>
          <w:lang w:val="en-US"/>
        </w:rPr>
        <w:t xml:space="preserve"> </w:t>
      </w:r>
      <w:r w:rsidRPr="00EB3A0F">
        <w:rPr>
          <w:rFonts w:ascii="Times New Roman" w:hAnsi="Times New Roman"/>
          <w:b/>
          <w:sz w:val="24"/>
          <w:szCs w:val="24"/>
          <w:lang w:val="en-US"/>
        </w:rPr>
        <w:t>AND</w:t>
      </w:r>
      <w:r w:rsidR="00122E91" w:rsidRPr="00EB3A0F">
        <w:rPr>
          <w:rFonts w:ascii="Times New Roman" w:hAnsi="Times New Roman"/>
          <w:b/>
          <w:sz w:val="24"/>
          <w:szCs w:val="24"/>
          <w:lang w:val="en-US"/>
        </w:rPr>
        <w:t xml:space="preserve"> </w:t>
      </w:r>
      <w:r w:rsidRPr="00EB3A0F">
        <w:rPr>
          <w:rFonts w:ascii="Times New Roman" w:hAnsi="Times New Roman"/>
          <w:b/>
          <w:sz w:val="24"/>
          <w:szCs w:val="24"/>
          <w:lang w:val="en-US"/>
        </w:rPr>
        <w:t>EXTENSION OF TIME LIMIT FOR SUBMISSION OF TENDERS AND OF DATE OF OPENING OF TENDERS</w:t>
      </w:r>
    </w:p>
    <w:bookmarkEnd w:id="0"/>
    <w:p w:rsidR="00122E91" w:rsidRPr="00EB3A0F" w:rsidRDefault="00122E91" w:rsidP="00557000">
      <w:pPr>
        <w:tabs>
          <w:tab w:val="right" w:pos="9072"/>
        </w:tabs>
        <w:spacing w:after="0" w:line="360" w:lineRule="auto"/>
        <w:ind w:left="426"/>
        <w:jc w:val="both"/>
        <w:rPr>
          <w:rFonts w:ascii="Times New Roman" w:hAnsi="Times New Roman"/>
          <w:b/>
          <w:sz w:val="24"/>
          <w:szCs w:val="24"/>
          <w:lang w:val="en-US"/>
        </w:rPr>
      </w:pPr>
    </w:p>
    <w:p w:rsidR="00122E91" w:rsidRPr="00EB3A0F" w:rsidRDefault="0090732C" w:rsidP="00557000">
      <w:pPr>
        <w:tabs>
          <w:tab w:val="left" w:pos="1276"/>
          <w:tab w:val="right" w:pos="9072"/>
        </w:tabs>
        <w:suppressAutoHyphens/>
        <w:spacing w:after="0" w:line="240" w:lineRule="auto"/>
        <w:jc w:val="both"/>
        <w:rPr>
          <w:rFonts w:ascii="Times New Roman" w:hAnsi="Times New Roman"/>
          <w:b/>
          <w:sz w:val="24"/>
          <w:szCs w:val="24"/>
          <w:lang w:val="en-US"/>
        </w:rPr>
      </w:pPr>
      <w:r w:rsidRPr="00EB3A0F">
        <w:rPr>
          <w:rFonts w:ascii="Times New Roman" w:hAnsi="Times New Roman"/>
          <w:b/>
          <w:sz w:val="24"/>
          <w:szCs w:val="24"/>
          <w:lang w:val="en-US"/>
        </w:rPr>
        <w:t>Re.: open tender public procurement procedure pursuant to Article 39 of the Public Procurement Law of 29 January 2004 (Journal of Laws of 2015, Item 2164, as amended) (hereinafter the "PPL") named: "Purchase and Implementation of an the Integrated Resource Management System for Libraries”.</w:t>
      </w:r>
    </w:p>
    <w:p w:rsidR="00122E91" w:rsidRPr="00EB3A0F" w:rsidRDefault="00122E91" w:rsidP="00557000">
      <w:pPr>
        <w:spacing w:after="0" w:line="360" w:lineRule="auto"/>
        <w:jc w:val="both"/>
        <w:rPr>
          <w:rFonts w:ascii="Times New Roman" w:hAnsi="Times New Roman"/>
          <w:sz w:val="24"/>
          <w:szCs w:val="24"/>
          <w:lang w:val="en-US"/>
        </w:rPr>
      </w:pPr>
    </w:p>
    <w:p w:rsidR="00C33C4E" w:rsidRDefault="00122E91" w:rsidP="00557000">
      <w:pPr>
        <w:tabs>
          <w:tab w:val="left" w:pos="1276"/>
        </w:tabs>
        <w:spacing w:after="0" w:line="360" w:lineRule="auto"/>
        <w:jc w:val="both"/>
        <w:rPr>
          <w:rFonts w:ascii="Times New Roman" w:hAnsi="Times New Roman"/>
          <w:sz w:val="24"/>
          <w:szCs w:val="24"/>
          <w:lang w:val="en-US"/>
        </w:rPr>
      </w:pPr>
      <w:r w:rsidRPr="00CC137E">
        <w:rPr>
          <w:rFonts w:ascii="Times New Roman" w:hAnsi="Times New Roman"/>
          <w:b/>
          <w:sz w:val="24"/>
          <w:szCs w:val="24"/>
          <w:lang w:val="en-US"/>
        </w:rPr>
        <w:t>I.</w:t>
      </w:r>
      <w:r w:rsidRPr="00CC137E">
        <w:rPr>
          <w:rFonts w:ascii="Times New Roman" w:hAnsi="Times New Roman"/>
          <w:sz w:val="24"/>
          <w:szCs w:val="24"/>
          <w:lang w:val="en-US"/>
        </w:rPr>
        <w:t xml:space="preserve"> </w:t>
      </w:r>
      <w:r w:rsidR="00C33C4E" w:rsidRPr="00C33C4E">
        <w:rPr>
          <w:rFonts w:ascii="Times New Roman" w:hAnsi="Times New Roman"/>
          <w:sz w:val="24"/>
          <w:szCs w:val="24"/>
          <w:lang w:val="en-US"/>
        </w:rPr>
        <w:t xml:space="preserve">National Library as the Contracting Authority in the above mentioned proceedings informs that until the end of the day in which half of the deadline for submission of tenders has expired, </w:t>
      </w:r>
      <w:proofErr w:type="spellStart"/>
      <w:r w:rsidR="00C33C4E" w:rsidRPr="00C33C4E">
        <w:rPr>
          <w:rFonts w:ascii="Times New Roman" w:hAnsi="Times New Roman"/>
          <w:sz w:val="24"/>
          <w:szCs w:val="24"/>
          <w:lang w:val="en-US"/>
        </w:rPr>
        <w:t>ie</w:t>
      </w:r>
      <w:proofErr w:type="spellEnd"/>
      <w:r w:rsidR="00C33C4E" w:rsidRPr="00C33C4E">
        <w:rPr>
          <w:rFonts w:ascii="Times New Roman" w:hAnsi="Times New Roman"/>
          <w:sz w:val="24"/>
          <w:szCs w:val="24"/>
          <w:lang w:val="en-US"/>
        </w:rPr>
        <w:t xml:space="preserve">. by 2017-09-06, requests for clarification of the content of the terms of reference were received. Also after that date, the Contractors submitted inquiries to the contents of the </w:t>
      </w:r>
      <w:proofErr w:type="spellStart"/>
      <w:r w:rsidR="00C33C4E" w:rsidRPr="00C33C4E">
        <w:rPr>
          <w:rFonts w:ascii="Times New Roman" w:hAnsi="Times New Roman"/>
          <w:sz w:val="24"/>
          <w:szCs w:val="24"/>
          <w:lang w:val="en-US"/>
        </w:rPr>
        <w:t>ToR</w:t>
      </w:r>
      <w:proofErr w:type="spellEnd"/>
      <w:r w:rsidR="00C33C4E" w:rsidRPr="00C33C4E">
        <w:rPr>
          <w:rFonts w:ascii="Times New Roman" w:hAnsi="Times New Roman"/>
          <w:sz w:val="24"/>
          <w:szCs w:val="24"/>
          <w:lang w:val="en-US"/>
        </w:rPr>
        <w:t xml:space="preserve">. Pursuant to Art. 38 Sec. 1 of the </w:t>
      </w:r>
      <w:r w:rsidR="00A07AA3">
        <w:rPr>
          <w:rFonts w:ascii="Times New Roman" w:hAnsi="Times New Roman"/>
          <w:sz w:val="24"/>
          <w:szCs w:val="24"/>
          <w:lang w:val="en-US"/>
        </w:rPr>
        <w:t>PPL</w:t>
      </w:r>
      <w:r w:rsidR="00C33C4E" w:rsidRPr="00C33C4E">
        <w:rPr>
          <w:rFonts w:ascii="Times New Roman" w:hAnsi="Times New Roman"/>
          <w:sz w:val="24"/>
          <w:szCs w:val="24"/>
          <w:lang w:val="en-US"/>
        </w:rPr>
        <w:t>, the Contracting Authority has a statutory obligation to reply for all questions received by 2017-09-06, whereas in case of questions that have been received after 2017-09-06 or refer to the explanations already given, pursuant to Art. 38 Sec. 1a</w:t>
      </w:r>
      <w:r w:rsidR="00A07AA3">
        <w:rPr>
          <w:rFonts w:ascii="Times New Roman" w:hAnsi="Times New Roman"/>
          <w:sz w:val="24"/>
          <w:szCs w:val="24"/>
          <w:lang w:val="en-US"/>
        </w:rPr>
        <w:t xml:space="preserve"> of the PPL</w:t>
      </w:r>
      <w:r w:rsidR="00C33C4E" w:rsidRPr="00C33C4E">
        <w:rPr>
          <w:rFonts w:ascii="Times New Roman" w:hAnsi="Times New Roman"/>
          <w:sz w:val="24"/>
          <w:szCs w:val="24"/>
          <w:lang w:val="en-US"/>
        </w:rPr>
        <w:t>, the Contracting Authority may provide explanations or leave the application without consideration. At the same time, the Contracting Authority recalls that, pursuant to Art. 38 Sec. 1b</w:t>
      </w:r>
      <w:r w:rsidR="00A07AA3">
        <w:rPr>
          <w:rFonts w:ascii="Times New Roman" w:hAnsi="Times New Roman"/>
          <w:sz w:val="24"/>
          <w:szCs w:val="24"/>
          <w:lang w:val="en-US"/>
        </w:rPr>
        <w:t xml:space="preserve"> </w:t>
      </w:r>
      <w:r w:rsidR="00A07AA3" w:rsidRPr="00C33C4E">
        <w:rPr>
          <w:rFonts w:ascii="Times New Roman" w:hAnsi="Times New Roman"/>
          <w:sz w:val="24"/>
          <w:szCs w:val="24"/>
          <w:lang w:val="en-US"/>
        </w:rPr>
        <w:t xml:space="preserve">of the </w:t>
      </w:r>
      <w:r w:rsidR="00A07AA3">
        <w:rPr>
          <w:rFonts w:ascii="Times New Roman" w:hAnsi="Times New Roman"/>
          <w:sz w:val="24"/>
          <w:szCs w:val="24"/>
          <w:lang w:val="en-US"/>
        </w:rPr>
        <w:t>PPL</w:t>
      </w:r>
      <w:r w:rsidR="00C33C4E" w:rsidRPr="00C33C4E">
        <w:rPr>
          <w:rFonts w:ascii="Times New Roman" w:hAnsi="Times New Roman"/>
          <w:sz w:val="24"/>
          <w:szCs w:val="24"/>
          <w:lang w:val="en-US"/>
        </w:rPr>
        <w:t xml:space="preserve">, extension of the deadline for submission of tenders does not affect the period of submission of the request for clarification of the content of the </w:t>
      </w:r>
      <w:proofErr w:type="spellStart"/>
      <w:r w:rsidR="00C33C4E" w:rsidRPr="00C33C4E">
        <w:rPr>
          <w:rFonts w:ascii="Times New Roman" w:hAnsi="Times New Roman"/>
          <w:sz w:val="24"/>
          <w:szCs w:val="24"/>
          <w:lang w:val="en-US"/>
        </w:rPr>
        <w:t>ToR</w:t>
      </w:r>
      <w:proofErr w:type="spellEnd"/>
      <w:r w:rsidR="00C33C4E" w:rsidRPr="00C33C4E">
        <w:rPr>
          <w:rFonts w:ascii="Times New Roman" w:hAnsi="Times New Roman"/>
          <w:sz w:val="24"/>
          <w:szCs w:val="24"/>
          <w:lang w:val="en-US"/>
        </w:rPr>
        <w:t>.</w:t>
      </w:r>
    </w:p>
    <w:p w:rsidR="00116ECF" w:rsidRPr="00CC137E" w:rsidRDefault="00CC137E" w:rsidP="00557000">
      <w:pPr>
        <w:tabs>
          <w:tab w:val="left" w:pos="1276"/>
        </w:tabs>
        <w:spacing w:after="0" w:line="360" w:lineRule="auto"/>
        <w:jc w:val="both"/>
        <w:rPr>
          <w:rFonts w:ascii="Times New Roman" w:hAnsi="Times New Roman"/>
          <w:color w:val="FF0000"/>
          <w:sz w:val="24"/>
          <w:szCs w:val="24"/>
          <w:lang w:val="en-US"/>
        </w:rPr>
      </w:pPr>
      <w:r w:rsidRPr="00CC137E">
        <w:rPr>
          <w:rFonts w:ascii="Times New Roman" w:hAnsi="Times New Roman"/>
          <w:sz w:val="24"/>
          <w:szCs w:val="24"/>
          <w:lang w:val="en-US"/>
        </w:rPr>
        <w:t xml:space="preserve">Acting pursuant to Article 38 Section 2 of the </w:t>
      </w:r>
      <w:r w:rsidR="00A07AA3" w:rsidRPr="00A07AA3">
        <w:rPr>
          <w:rFonts w:ascii="Times New Roman" w:hAnsi="Times New Roman"/>
          <w:sz w:val="24"/>
          <w:szCs w:val="24"/>
          <w:lang w:val="en-US"/>
        </w:rPr>
        <w:t xml:space="preserve">of the </w:t>
      </w:r>
      <w:r w:rsidR="00A07AA3">
        <w:rPr>
          <w:rFonts w:ascii="Times New Roman" w:hAnsi="Times New Roman"/>
          <w:sz w:val="24"/>
          <w:szCs w:val="24"/>
          <w:lang w:val="en-US"/>
        </w:rPr>
        <w:t>PPL</w:t>
      </w:r>
      <w:r w:rsidRPr="00CC137E">
        <w:rPr>
          <w:rFonts w:ascii="Times New Roman" w:hAnsi="Times New Roman"/>
          <w:sz w:val="24"/>
          <w:szCs w:val="24"/>
          <w:lang w:val="en-US"/>
        </w:rPr>
        <w:t xml:space="preserve">, the Contracting Authority communicates the inquiry from 2017-09-04, 2017-09-05 without disclosing the source of inquiry and provides an answer in the attachment to this letter, entitled "Response Table (2017-11- </w:t>
      </w:r>
      <w:r w:rsidR="00091E58">
        <w:rPr>
          <w:rFonts w:ascii="Times New Roman" w:hAnsi="Times New Roman"/>
          <w:sz w:val="24"/>
          <w:szCs w:val="24"/>
          <w:lang w:val="en-US"/>
        </w:rPr>
        <w:t>16</w:t>
      </w:r>
      <w:r w:rsidRPr="00CC137E">
        <w:rPr>
          <w:rFonts w:ascii="Times New Roman" w:hAnsi="Times New Roman"/>
          <w:sz w:val="24"/>
          <w:szCs w:val="24"/>
          <w:lang w:val="en-US"/>
        </w:rPr>
        <w:t>)"</w:t>
      </w:r>
      <w:r w:rsidR="00A07AA3">
        <w:rPr>
          <w:rFonts w:ascii="Times New Roman" w:hAnsi="Times New Roman"/>
          <w:sz w:val="24"/>
          <w:szCs w:val="24"/>
          <w:lang w:val="en-US"/>
        </w:rPr>
        <w:t xml:space="preserve">, </w:t>
      </w:r>
      <w:r w:rsidR="00A07AA3" w:rsidRPr="00A07AA3">
        <w:rPr>
          <w:rFonts w:ascii="Times New Roman" w:hAnsi="Times New Roman"/>
          <w:sz w:val="24"/>
          <w:szCs w:val="24"/>
          <w:lang w:val="en-US"/>
        </w:rPr>
        <w:t>as well as some of the questions received after 2017-09-06</w:t>
      </w:r>
      <w:r w:rsidRPr="00CC137E">
        <w:rPr>
          <w:rFonts w:ascii="Times New Roman" w:hAnsi="Times New Roman"/>
          <w:sz w:val="24"/>
          <w:szCs w:val="24"/>
          <w:lang w:val="en-US"/>
        </w:rPr>
        <w:t>.</w:t>
      </w:r>
      <w:r w:rsidR="00A07AA3">
        <w:rPr>
          <w:rFonts w:ascii="Times New Roman" w:hAnsi="Times New Roman"/>
          <w:sz w:val="24"/>
          <w:szCs w:val="24"/>
          <w:lang w:val="en-US"/>
        </w:rPr>
        <w:t xml:space="preserve"> </w:t>
      </w:r>
      <w:r w:rsidR="00A07AA3" w:rsidRPr="00A07AA3">
        <w:rPr>
          <w:rFonts w:ascii="Times New Roman" w:hAnsi="Times New Roman"/>
          <w:sz w:val="24"/>
          <w:szCs w:val="24"/>
          <w:lang w:val="en-US"/>
        </w:rPr>
        <w:t>Other questions</w:t>
      </w:r>
      <w:r w:rsidR="00A07AA3">
        <w:rPr>
          <w:rFonts w:ascii="Times New Roman" w:hAnsi="Times New Roman"/>
          <w:sz w:val="24"/>
          <w:szCs w:val="24"/>
          <w:lang w:val="en-US"/>
        </w:rPr>
        <w:t xml:space="preserve"> </w:t>
      </w:r>
      <w:r w:rsidR="00A07AA3" w:rsidRPr="00C33C4E">
        <w:rPr>
          <w:rFonts w:ascii="Times New Roman" w:hAnsi="Times New Roman"/>
          <w:sz w:val="24"/>
          <w:szCs w:val="24"/>
          <w:lang w:val="en-US"/>
        </w:rPr>
        <w:t>Contracting Authority</w:t>
      </w:r>
      <w:r w:rsidR="00A07AA3">
        <w:rPr>
          <w:rFonts w:ascii="Times New Roman" w:hAnsi="Times New Roman"/>
          <w:sz w:val="24"/>
          <w:szCs w:val="24"/>
          <w:lang w:val="en-US"/>
        </w:rPr>
        <w:t xml:space="preserve"> </w:t>
      </w:r>
      <w:r w:rsidR="00A07AA3" w:rsidRPr="00A07AA3">
        <w:rPr>
          <w:rFonts w:ascii="Times New Roman" w:hAnsi="Times New Roman"/>
          <w:sz w:val="24"/>
          <w:szCs w:val="24"/>
          <w:lang w:val="en-US"/>
        </w:rPr>
        <w:t>leaves</w:t>
      </w:r>
      <w:r w:rsidR="00A07AA3">
        <w:rPr>
          <w:rFonts w:ascii="Times New Roman" w:hAnsi="Times New Roman"/>
          <w:sz w:val="24"/>
          <w:szCs w:val="24"/>
          <w:lang w:val="en-US"/>
        </w:rPr>
        <w:t xml:space="preserve">, </w:t>
      </w:r>
      <w:r w:rsidR="00A07AA3" w:rsidRPr="00C33C4E">
        <w:rPr>
          <w:rFonts w:ascii="Times New Roman" w:hAnsi="Times New Roman"/>
          <w:sz w:val="24"/>
          <w:szCs w:val="24"/>
          <w:lang w:val="en-US"/>
        </w:rPr>
        <w:t>pursuant to Art. 38 Sec. 1a</w:t>
      </w:r>
      <w:r w:rsidR="00A07AA3">
        <w:rPr>
          <w:rFonts w:ascii="Times New Roman" w:hAnsi="Times New Roman"/>
          <w:sz w:val="24"/>
          <w:szCs w:val="24"/>
          <w:lang w:val="en-US"/>
        </w:rPr>
        <w:t xml:space="preserve"> </w:t>
      </w:r>
      <w:r w:rsidR="00A07AA3" w:rsidRPr="00C33C4E">
        <w:rPr>
          <w:rFonts w:ascii="Times New Roman" w:hAnsi="Times New Roman"/>
          <w:sz w:val="24"/>
          <w:szCs w:val="24"/>
          <w:lang w:val="en-US"/>
        </w:rPr>
        <w:t xml:space="preserve">of the </w:t>
      </w:r>
      <w:r w:rsidR="00A07AA3">
        <w:rPr>
          <w:rFonts w:ascii="Times New Roman" w:hAnsi="Times New Roman"/>
          <w:sz w:val="24"/>
          <w:szCs w:val="24"/>
          <w:lang w:val="en-US"/>
        </w:rPr>
        <w:t xml:space="preserve">PPL, </w:t>
      </w:r>
      <w:r w:rsidR="00A07AA3" w:rsidRPr="00A07AA3">
        <w:rPr>
          <w:rFonts w:ascii="Times New Roman" w:hAnsi="Times New Roman"/>
          <w:sz w:val="24"/>
          <w:szCs w:val="24"/>
          <w:lang w:val="en-US"/>
        </w:rPr>
        <w:t xml:space="preserve"> without recognition</w:t>
      </w:r>
      <w:r w:rsidR="00A07AA3">
        <w:rPr>
          <w:rFonts w:ascii="Times New Roman" w:hAnsi="Times New Roman"/>
          <w:sz w:val="24"/>
          <w:szCs w:val="24"/>
          <w:lang w:val="en-US"/>
        </w:rPr>
        <w:t>.</w:t>
      </w:r>
    </w:p>
    <w:p w:rsidR="00122E91" w:rsidRDefault="00122E91" w:rsidP="00557000">
      <w:pPr>
        <w:pStyle w:val="Akapitzlist"/>
        <w:spacing w:line="360" w:lineRule="auto"/>
        <w:ind w:left="0"/>
        <w:jc w:val="both"/>
        <w:rPr>
          <w:rFonts w:ascii="Times New Roman" w:eastAsia="Times New Roman" w:hAnsi="Times New Roman"/>
          <w:b/>
          <w:sz w:val="24"/>
          <w:szCs w:val="24"/>
          <w:lang w:val="en-US"/>
        </w:rPr>
      </w:pPr>
    </w:p>
    <w:p w:rsidR="00A07AA3" w:rsidRDefault="00A07AA3" w:rsidP="00557000">
      <w:pPr>
        <w:pStyle w:val="Akapitzlist"/>
        <w:spacing w:line="360" w:lineRule="auto"/>
        <w:ind w:left="0"/>
        <w:jc w:val="both"/>
        <w:rPr>
          <w:rFonts w:ascii="Times New Roman" w:eastAsia="Times New Roman" w:hAnsi="Times New Roman"/>
          <w:b/>
          <w:sz w:val="24"/>
          <w:szCs w:val="24"/>
          <w:lang w:val="en-US"/>
        </w:rPr>
      </w:pPr>
    </w:p>
    <w:p w:rsidR="00A07AA3" w:rsidRDefault="00A07AA3" w:rsidP="00557000">
      <w:pPr>
        <w:pStyle w:val="Akapitzlist"/>
        <w:spacing w:line="360" w:lineRule="auto"/>
        <w:ind w:left="0"/>
        <w:jc w:val="both"/>
        <w:rPr>
          <w:rFonts w:ascii="Times New Roman" w:eastAsia="Times New Roman" w:hAnsi="Times New Roman"/>
          <w:b/>
          <w:sz w:val="24"/>
          <w:szCs w:val="24"/>
          <w:lang w:val="en-US"/>
        </w:rPr>
      </w:pPr>
    </w:p>
    <w:p w:rsidR="00A07AA3" w:rsidRDefault="00A07AA3" w:rsidP="00557000">
      <w:pPr>
        <w:pStyle w:val="Akapitzlist"/>
        <w:spacing w:line="360" w:lineRule="auto"/>
        <w:ind w:left="0"/>
        <w:jc w:val="both"/>
        <w:rPr>
          <w:rFonts w:ascii="Times New Roman" w:eastAsia="Times New Roman" w:hAnsi="Times New Roman"/>
          <w:b/>
          <w:sz w:val="24"/>
          <w:szCs w:val="24"/>
          <w:lang w:val="en-US"/>
        </w:rPr>
      </w:pPr>
    </w:p>
    <w:p w:rsidR="00A07AA3" w:rsidRDefault="00A07AA3" w:rsidP="00557000">
      <w:pPr>
        <w:pStyle w:val="Akapitzlist"/>
        <w:spacing w:line="360" w:lineRule="auto"/>
        <w:ind w:left="0"/>
        <w:jc w:val="both"/>
        <w:rPr>
          <w:rFonts w:ascii="Times New Roman" w:eastAsia="Times New Roman" w:hAnsi="Times New Roman"/>
          <w:b/>
          <w:sz w:val="24"/>
          <w:szCs w:val="24"/>
          <w:lang w:val="en-US"/>
        </w:rPr>
      </w:pPr>
    </w:p>
    <w:p w:rsidR="00A07AA3" w:rsidRPr="00116ECF" w:rsidRDefault="00A07AA3" w:rsidP="00557000">
      <w:pPr>
        <w:pStyle w:val="Akapitzlist"/>
        <w:spacing w:line="360" w:lineRule="auto"/>
        <w:ind w:left="0"/>
        <w:jc w:val="both"/>
        <w:rPr>
          <w:rFonts w:ascii="Times New Roman" w:eastAsia="Times New Roman" w:hAnsi="Times New Roman"/>
          <w:b/>
          <w:sz w:val="24"/>
          <w:szCs w:val="24"/>
          <w:lang w:val="en-US"/>
        </w:rPr>
      </w:pPr>
    </w:p>
    <w:p w:rsidR="00122E91" w:rsidRPr="00A07AA3" w:rsidRDefault="00122E91" w:rsidP="00A07AA3">
      <w:pPr>
        <w:pStyle w:val="Akapitzlist"/>
        <w:spacing w:line="360" w:lineRule="auto"/>
        <w:ind w:left="0"/>
        <w:jc w:val="both"/>
        <w:rPr>
          <w:rFonts w:ascii="Times New Roman" w:hAnsi="Times New Roman"/>
          <w:sz w:val="24"/>
          <w:szCs w:val="24"/>
          <w:lang w:val="en-US"/>
        </w:rPr>
      </w:pPr>
      <w:r w:rsidRPr="00EB3A0F">
        <w:rPr>
          <w:rFonts w:ascii="Times New Roman" w:hAnsi="Times New Roman"/>
          <w:b/>
          <w:sz w:val="24"/>
          <w:szCs w:val="24"/>
          <w:lang w:val="en-US"/>
        </w:rPr>
        <w:lastRenderedPageBreak/>
        <w:t>II.</w:t>
      </w:r>
      <w:r w:rsidRPr="00EB3A0F">
        <w:rPr>
          <w:rFonts w:ascii="Times New Roman" w:hAnsi="Times New Roman"/>
          <w:sz w:val="24"/>
          <w:szCs w:val="24"/>
          <w:lang w:val="en-US"/>
        </w:rPr>
        <w:t xml:space="preserve"> </w:t>
      </w:r>
      <w:r w:rsidR="00403F34" w:rsidRPr="00EB3A0F">
        <w:rPr>
          <w:rFonts w:ascii="Times New Roman" w:hAnsi="Times New Roman"/>
          <w:sz w:val="24"/>
          <w:szCs w:val="24"/>
          <w:lang w:val="en-US"/>
        </w:rPr>
        <w:t xml:space="preserve">The Contracting Authority, pursuant to Article 38 Section 4 of the PPL, hereby amends the </w:t>
      </w:r>
      <w:proofErr w:type="spellStart"/>
      <w:r w:rsidR="00403F34" w:rsidRPr="00EB3A0F">
        <w:rPr>
          <w:rFonts w:ascii="Times New Roman" w:hAnsi="Times New Roman"/>
          <w:sz w:val="24"/>
          <w:szCs w:val="24"/>
          <w:lang w:val="en-US"/>
        </w:rPr>
        <w:t>ToR</w:t>
      </w:r>
      <w:proofErr w:type="spellEnd"/>
      <w:r w:rsidR="00403F34" w:rsidRPr="00EB3A0F">
        <w:rPr>
          <w:rFonts w:ascii="Times New Roman" w:hAnsi="Times New Roman"/>
          <w:sz w:val="24"/>
          <w:szCs w:val="24"/>
          <w:lang w:val="en-US"/>
        </w:rPr>
        <w:t xml:space="preserve"> so that:</w:t>
      </w:r>
      <w:r w:rsidRPr="00EB3A0F">
        <w:rPr>
          <w:rFonts w:ascii="Times New Roman" w:hAnsi="Times New Roman"/>
          <w:sz w:val="24"/>
          <w:szCs w:val="24"/>
          <w:lang w:val="en-US"/>
        </w:rPr>
        <w:t xml:space="preserve"> </w:t>
      </w:r>
    </w:p>
    <w:p w:rsidR="009B0AA6" w:rsidRDefault="009B0AA6" w:rsidP="00EB3A0F">
      <w:pPr>
        <w:pStyle w:val="Akapitzlist"/>
        <w:numPr>
          <w:ilvl w:val="0"/>
          <w:numId w:val="1"/>
        </w:numPr>
        <w:spacing w:after="0" w:line="360" w:lineRule="auto"/>
        <w:ind w:right="45"/>
        <w:contextualSpacing w:val="0"/>
        <w:jc w:val="both"/>
        <w:rPr>
          <w:rFonts w:ascii="Times New Roman" w:hAnsi="Times New Roman"/>
          <w:b/>
          <w:sz w:val="24"/>
          <w:szCs w:val="24"/>
          <w:u w:val="single"/>
          <w:lang w:val="en-US"/>
        </w:rPr>
      </w:pPr>
      <w:r>
        <w:rPr>
          <w:rFonts w:ascii="Times New Roman" w:hAnsi="Times New Roman"/>
          <w:b/>
          <w:sz w:val="24"/>
          <w:szCs w:val="24"/>
          <w:u w:val="single"/>
          <w:lang w:val="en-US"/>
        </w:rPr>
        <w:t>In:</w:t>
      </w:r>
    </w:p>
    <w:p w:rsidR="00122E91" w:rsidRPr="00EB3A0F" w:rsidRDefault="00A07AA3" w:rsidP="009B0AA6">
      <w:pPr>
        <w:pStyle w:val="Akapitzlist"/>
        <w:numPr>
          <w:ilvl w:val="1"/>
          <w:numId w:val="1"/>
        </w:numPr>
        <w:spacing w:after="0" w:line="360" w:lineRule="auto"/>
        <w:ind w:right="45"/>
        <w:contextualSpacing w:val="0"/>
        <w:jc w:val="both"/>
        <w:rPr>
          <w:rFonts w:ascii="Times New Roman" w:hAnsi="Times New Roman"/>
          <w:b/>
          <w:sz w:val="24"/>
          <w:szCs w:val="24"/>
          <w:u w:val="single"/>
          <w:lang w:val="en-US"/>
        </w:rPr>
      </w:pPr>
      <w:r>
        <w:rPr>
          <w:rFonts w:ascii="Times New Roman" w:hAnsi="Times New Roman"/>
          <w:b/>
          <w:sz w:val="24"/>
          <w:szCs w:val="24"/>
          <w:u w:val="single"/>
          <w:lang w:val="en-US"/>
        </w:rPr>
        <w:t>Chapter III, section 1</w:t>
      </w:r>
      <w:r w:rsidR="00122E91" w:rsidRPr="00EB3A0F">
        <w:rPr>
          <w:rFonts w:ascii="Times New Roman" w:hAnsi="Times New Roman"/>
          <w:b/>
          <w:sz w:val="24"/>
          <w:szCs w:val="24"/>
          <w:u w:val="single"/>
          <w:lang w:val="en-US"/>
        </w:rPr>
        <w:t xml:space="preserve"> </w:t>
      </w:r>
      <w:proofErr w:type="spellStart"/>
      <w:r w:rsidR="00403F34" w:rsidRPr="00EB3A0F">
        <w:rPr>
          <w:rFonts w:ascii="Times New Roman" w:hAnsi="Times New Roman"/>
          <w:b/>
          <w:sz w:val="24"/>
          <w:szCs w:val="24"/>
          <w:u w:val="single"/>
          <w:lang w:val="en-US"/>
        </w:rPr>
        <w:t>ToR</w:t>
      </w:r>
      <w:proofErr w:type="spellEnd"/>
      <w:r w:rsidR="00122E91" w:rsidRPr="00EB3A0F">
        <w:rPr>
          <w:rFonts w:ascii="Times New Roman" w:hAnsi="Times New Roman"/>
          <w:b/>
          <w:sz w:val="24"/>
          <w:szCs w:val="24"/>
          <w:u w:val="single"/>
          <w:lang w:val="en-US"/>
        </w:rPr>
        <w:t>:</w:t>
      </w:r>
    </w:p>
    <w:p w:rsidR="00122E91" w:rsidRPr="00EB3A0F" w:rsidRDefault="00122E91" w:rsidP="00557000">
      <w:pPr>
        <w:spacing w:after="0" w:line="360" w:lineRule="auto"/>
        <w:ind w:left="360" w:right="45" w:hanging="360"/>
        <w:jc w:val="both"/>
        <w:rPr>
          <w:rFonts w:ascii="Times New Roman" w:hAnsi="Times New Roman"/>
          <w:sz w:val="24"/>
          <w:szCs w:val="24"/>
          <w:u w:val="single"/>
          <w:lang w:val="en-US"/>
        </w:rPr>
      </w:pPr>
      <w:r w:rsidRPr="00EB3A0F">
        <w:rPr>
          <w:rFonts w:ascii="Times New Roman" w:hAnsi="Times New Roman"/>
          <w:sz w:val="24"/>
          <w:szCs w:val="24"/>
          <w:u w:val="single"/>
          <w:lang w:val="en-US"/>
        </w:rPr>
        <w:t xml:space="preserve">- </w:t>
      </w:r>
      <w:r w:rsidR="00403F34" w:rsidRPr="00EB3A0F">
        <w:rPr>
          <w:rFonts w:ascii="Times New Roman" w:hAnsi="Times New Roman"/>
          <w:sz w:val="24"/>
          <w:szCs w:val="24"/>
          <w:u w:val="single"/>
          <w:lang w:val="en-US"/>
        </w:rPr>
        <w:t>the provision that currently reads:</w:t>
      </w:r>
    </w:p>
    <w:p w:rsidR="00122E91" w:rsidRPr="00EB3A0F" w:rsidRDefault="00122E91" w:rsidP="0055700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 xml:space="preserve">„1. </w:t>
      </w:r>
      <w:r w:rsidR="00403F34" w:rsidRPr="00EB3A0F">
        <w:rPr>
          <w:rFonts w:ascii="Times New Roman" w:hAnsi="Times New Roman"/>
          <w:sz w:val="24"/>
          <w:szCs w:val="24"/>
          <w:lang w:val="en-US"/>
        </w:rPr>
        <w:t>The object of the procurement includes the Contractor’s supply and implementation of a completed Integrated Resource Management System for Libraries, hereinafter referred to as the "System", along with the service of provision of access to the cloud computing library system in the SaaS (Software as a Service) model together with the necessary licenses. The complete Resource Management System for Libraries shall be deemed to be a solution already held by the Contractor the implementation of which may be carried out within the time limit specified in the contract.</w:t>
      </w:r>
      <w:r w:rsidRPr="00EB3A0F">
        <w:rPr>
          <w:rFonts w:ascii="Times New Roman" w:hAnsi="Times New Roman"/>
          <w:sz w:val="24"/>
          <w:szCs w:val="24"/>
          <w:lang w:val="en-US"/>
        </w:rPr>
        <w:t>”</w:t>
      </w:r>
    </w:p>
    <w:p w:rsidR="00F4151C" w:rsidRDefault="00F4151C" w:rsidP="00557000">
      <w:pPr>
        <w:spacing w:after="0" w:line="360" w:lineRule="auto"/>
        <w:jc w:val="both"/>
        <w:rPr>
          <w:rFonts w:ascii="Times New Roman" w:hAnsi="Times New Roman"/>
          <w:sz w:val="24"/>
          <w:szCs w:val="24"/>
          <w:lang w:val="en-US"/>
        </w:rPr>
      </w:pPr>
    </w:p>
    <w:p w:rsidR="00F4151C" w:rsidRPr="00CC137E" w:rsidRDefault="00F4151C" w:rsidP="00F4151C">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122E91" w:rsidRPr="00EB3A0F" w:rsidRDefault="00122E91" w:rsidP="0055700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 xml:space="preserve">„1. </w:t>
      </w:r>
      <w:r w:rsidR="00403F34" w:rsidRPr="00EB3A0F">
        <w:rPr>
          <w:rFonts w:ascii="Times New Roman" w:hAnsi="Times New Roman"/>
          <w:sz w:val="24"/>
          <w:szCs w:val="24"/>
          <w:lang w:val="en-US"/>
        </w:rPr>
        <w:t>The object of the procurement includes the Contractor’s supply and implementation of a completed Integrated Resource Management System for Libraries, hereinafter referred to as the "System", along with the service of provision of access to the cloud computing library system in the SaaS (Software as a Service) model together with the necessary licenses, as long as they are necessary for proper use of the System by the Contracting Authority. The complete Resource Management System for Libraries shall be deemed to be a solution already held by the Contractor the implementation of which may be carried out within the time limit specified in the contract.</w:t>
      </w:r>
      <w:r w:rsidRPr="00EB3A0F">
        <w:rPr>
          <w:rFonts w:ascii="Times New Roman" w:hAnsi="Times New Roman"/>
          <w:sz w:val="24"/>
          <w:szCs w:val="24"/>
          <w:lang w:val="en-US"/>
        </w:rPr>
        <w:t>”</w:t>
      </w:r>
    </w:p>
    <w:p w:rsidR="00122E91" w:rsidRDefault="00122E91" w:rsidP="00557000">
      <w:pPr>
        <w:spacing w:after="0" w:line="360" w:lineRule="auto"/>
        <w:jc w:val="both"/>
        <w:rPr>
          <w:rFonts w:ascii="Times New Roman" w:hAnsi="Times New Roman"/>
          <w:sz w:val="24"/>
          <w:szCs w:val="24"/>
          <w:lang w:val="en-US"/>
        </w:rPr>
      </w:pPr>
    </w:p>
    <w:p w:rsidR="009B0AA6" w:rsidRPr="009B0AA6" w:rsidRDefault="00FB068A" w:rsidP="009B0AA6">
      <w:pPr>
        <w:pStyle w:val="Akapitzlist"/>
        <w:numPr>
          <w:ilvl w:val="1"/>
          <w:numId w:val="1"/>
        </w:numPr>
        <w:spacing w:after="0" w:line="360" w:lineRule="auto"/>
        <w:jc w:val="both"/>
        <w:rPr>
          <w:rFonts w:ascii="Times New Roman" w:hAnsi="Times New Roman"/>
          <w:b/>
          <w:sz w:val="24"/>
          <w:szCs w:val="24"/>
          <w:u w:val="single"/>
          <w:lang w:val="en-US"/>
        </w:rPr>
      </w:pPr>
      <w:r>
        <w:rPr>
          <w:rFonts w:ascii="Times New Roman" w:hAnsi="Times New Roman"/>
          <w:b/>
          <w:sz w:val="24"/>
          <w:szCs w:val="24"/>
          <w:u w:val="single"/>
          <w:lang w:val="en-US"/>
        </w:rPr>
        <w:t>Chapter XIV, section</w:t>
      </w:r>
      <w:r w:rsidR="009B0AA6" w:rsidRPr="009B0AA6">
        <w:rPr>
          <w:rFonts w:ascii="Times New Roman" w:hAnsi="Times New Roman"/>
          <w:b/>
          <w:sz w:val="24"/>
          <w:szCs w:val="24"/>
          <w:u w:val="single"/>
          <w:lang w:val="en-US"/>
        </w:rPr>
        <w:t xml:space="preserve"> 1, point 5 item 1:</w:t>
      </w:r>
    </w:p>
    <w:p w:rsidR="009B0AA6" w:rsidRPr="009B0AA6" w:rsidRDefault="009B0AA6" w:rsidP="009B0AA6">
      <w:pPr>
        <w:pStyle w:val="Akapitzlist"/>
        <w:numPr>
          <w:ilvl w:val="0"/>
          <w:numId w:val="10"/>
        </w:numPr>
        <w:spacing w:after="0" w:line="360" w:lineRule="auto"/>
        <w:jc w:val="both"/>
        <w:rPr>
          <w:rFonts w:ascii="Times New Roman" w:hAnsi="Times New Roman"/>
          <w:sz w:val="24"/>
          <w:szCs w:val="24"/>
          <w:u w:val="single"/>
          <w:lang w:val="en-US"/>
        </w:rPr>
      </w:pPr>
      <w:r w:rsidRPr="009B0AA6">
        <w:rPr>
          <w:rFonts w:ascii="Times New Roman" w:hAnsi="Times New Roman"/>
          <w:sz w:val="24"/>
          <w:szCs w:val="24"/>
          <w:u w:val="single"/>
          <w:lang w:val="en-US"/>
        </w:rPr>
        <w:t>the provision that currently reads:</w:t>
      </w:r>
    </w:p>
    <w:p w:rsidR="009B0AA6" w:rsidRDefault="009B0AA6" w:rsidP="009B0AA6">
      <w:pPr>
        <w:spacing w:after="0" w:line="360" w:lineRule="auto"/>
        <w:jc w:val="both"/>
        <w:rPr>
          <w:rFonts w:ascii="Times New Roman" w:hAnsi="Times New Roman"/>
          <w:sz w:val="24"/>
          <w:szCs w:val="24"/>
          <w:lang w:val="en-US"/>
        </w:rPr>
      </w:pPr>
      <w:r w:rsidRPr="009B0AA6">
        <w:rPr>
          <w:rFonts w:ascii="Times New Roman" w:hAnsi="Times New Roman"/>
          <w:sz w:val="24"/>
          <w:szCs w:val="24"/>
          <w:lang w:val="en-US"/>
        </w:rPr>
        <w:t>“The system will allow access to data via direct SQL queries, for instance through ODBC. 2% (2 points)”</w:t>
      </w:r>
    </w:p>
    <w:p w:rsidR="009B0AA6" w:rsidRPr="009B0AA6" w:rsidRDefault="009B0AA6" w:rsidP="009B0AA6">
      <w:pPr>
        <w:spacing w:after="0" w:line="360" w:lineRule="auto"/>
        <w:jc w:val="both"/>
        <w:rPr>
          <w:rFonts w:ascii="Times New Roman" w:hAnsi="Times New Roman"/>
          <w:sz w:val="24"/>
          <w:szCs w:val="24"/>
          <w:lang w:val="en-US"/>
        </w:rPr>
      </w:pPr>
    </w:p>
    <w:p w:rsidR="009B0AA6" w:rsidRPr="009B0AA6" w:rsidRDefault="009B0AA6" w:rsidP="009B0AA6">
      <w:pPr>
        <w:pStyle w:val="Akapitzlist"/>
        <w:numPr>
          <w:ilvl w:val="0"/>
          <w:numId w:val="10"/>
        </w:numPr>
        <w:spacing w:after="0" w:line="360" w:lineRule="auto"/>
        <w:jc w:val="both"/>
        <w:rPr>
          <w:rFonts w:ascii="Times New Roman" w:hAnsi="Times New Roman"/>
          <w:sz w:val="24"/>
          <w:szCs w:val="24"/>
          <w:u w:val="single"/>
          <w:lang w:val="en-US"/>
        </w:rPr>
      </w:pPr>
      <w:r w:rsidRPr="009B0AA6">
        <w:rPr>
          <w:rFonts w:ascii="Times New Roman" w:hAnsi="Times New Roman"/>
          <w:sz w:val="24"/>
          <w:szCs w:val="24"/>
          <w:u w:val="single"/>
          <w:lang w:val="en-US"/>
        </w:rPr>
        <w:t>shall now be read as follows:</w:t>
      </w:r>
    </w:p>
    <w:p w:rsidR="009B0AA6" w:rsidRPr="009B0AA6" w:rsidRDefault="009B0AA6" w:rsidP="009B0AA6">
      <w:pPr>
        <w:spacing w:after="0" w:line="360" w:lineRule="auto"/>
        <w:jc w:val="both"/>
        <w:rPr>
          <w:rFonts w:ascii="Times New Roman" w:hAnsi="Times New Roman"/>
          <w:sz w:val="24"/>
          <w:szCs w:val="24"/>
          <w:lang w:val="en-US"/>
        </w:rPr>
      </w:pPr>
      <w:r w:rsidRPr="009B0AA6">
        <w:rPr>
          <w:rFonts w:ascii="Times New Roman" w:hAnsi="Times New Roman"/>
          <w:sz w:val="24"/>
          <w:szCs w:val="24"/>
          <w:lang w:val="en-US"/>
        </w:rPr>
        <w:t>“The system will allow access at least to authority records, bibliographic records and item records through the REST API in modification mode. 2% (2 points)”</w:t>
      </w:r>
    </w:p>
    <w:p w:rsidR="00F4151C" w:rsidRDefault="00F4151C" w:rsidP="00093080">
      <w:pPr>
        <w:spacing w:after="0" w:line="360" w:lineRule="auto"/>
        <w:jc w:val="both"/>
        <w:outlineLvl w:val="0"/>
        <w:rPr>
          <w:rFonts w:ascii="Times New Roman" w:hAnsi="Times New Roman"/>
          <w:color w:val="FF0000"/>
          <w:sz w:val="24"/>
          <w:szCs w:val="24"/>
          <w:lang w:val="en-US"/>
        </w:rPr>
      </w:pPr>
    </w:p>
    <w:p w:rsidR="00BA2F7E" w:rsidRPr="00BA2F7E" w:rsidRDefault="00BA2F7E" w:rsidP="00BA2F7E">
      <w:pPr>
        <w:pStyle w:val="Akapitzlist"/>
        <w:numPr>
          <w:ilvl w:val="1"/>
          <w:numId w:val="1"/>
        </w:numPr>
        <w:spacing w:after="0" w:line="360" w:lineRule="auto"/>
        <w:jc w:val="both"/>
        <w:outlineLvl w:val="0"/>
        <w:rPr>
          <w:rFonts w:ascii="Times New Roman" w:hAnsi="Times New Roman"/>
          <w:b/>
          <w:sz w:val="24"/>
          <w:szCs w:val="24"/>
          <w:lang w:val="en-US"/>
        </w:rPr>
      </w:pPr>
      <w:r>
        <w:rPr>
          <w:rFonts w:ascii="Times New Roman" w:hAnsi="Times New Roman"/>
          <w:b/>
          <w:sz w:val="24"/>
          <w:szCs w:val="24"/>
          <w:u w:val="single"/>
          <w:lang w:val="en-US"/>
        </w:rPr>
        <w:t>Chapter XIV, sec. 2, point 5</w:t>
      </w:r>
      <w:r w:rsidRPr="00BA2F7E">
        <w:rPr>
          <w:rFonts w:ascii="Times New Roman" w:hAnsi="Times New Roman"/>
          <w:b/>
          <w:sz w:val="24"/>
          <w:szCs w:val="24"/>
          <w:u w:val="single"/>
          <w:lang w:val="en-US"/>
        </w:rPr>
        <w:t>:</w:t>
      </w:r>
    </w:p>
    <w:p w:rsidR="00BA2F7E" w:rsidRPr="009B0AA6" w:rsidRDefault="00BA2F7E" w:rsidP="00BA2F7E">
      <w:pPr>
        <w:pStyle w:val="Akapitzlist"/>
        <w:numPr>
          <w:ilvl w:val="0"/>
          <w:numId w:val="10"/>
        </w:numPr>
        <w:spacing w:after="0" w:line="360" w:lineRule="auto"/>
        <w:jc w:val="both"/>
        <w:rPr>
          <w:rFonts w:ascii="Times New Roman" w:hAnsi="Times New Roman"/>
          <w:sz w:val="24"/>
          <w:szCs w:val="24"/>
          <w:u w:val="single"/>
          <w:lang w:val="en-US"/>
        </w:rPr>
      </w:pPr>
      <w:r w:rsidRPr="009B0AA6">
        <w:rPr>
          <w:rFonts w:ascii="Times New Roman" w:hAnsi="Times New Roman"/>
          <w:sz w:val="24"/>
          <w:szCs w:val="24"/>
          <w:u w:val="single"/>
          <w:lang w:val="en-US"/>
        </w:rPr>
        <w:lastRenderedPageBreak/>
        <w:t>the provision that currently reads:</w:t>
      </w:r>
    </w:p>
    <w:tbl>
      <w:tblPr>
        <w:tblpPr w:leftFromText="141" w:rightFromText="141" w:vertAnchor="text" w:horzAnchor="margin" w:tblpY="58"/>
        <w:tblW w:w="9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5387"/>
        <w:gridCol w:w="1474"/>
      </w:tblGrid>
      <w:tr w:rsidR="00BA2F7E" w:rsidRPr="00CF5C20" w:rsidTr="00F81069">
        <w:tc>
          <w:tcPr>
            <w:tcW w:w="817" w:type="dxa"/>
            <w:tcBorders>
              <w:top w:val="single" w:sz="4" w:space="0" w:color="000000"/>
              <w:left w:val="single" w:sz="4" w:space="0" w:color="000000"/>
              <w:bottom w:val="single" w:sz="4" w:space="0" w:color="000000"/>
              <w:right w:val="single" w:sz="4" w:space="0" w:color="000000"/>
            </w:tcBorders>
            <w:vAlign w:val="center"/>
          </w:tcPr>
          <w:p w:rsidR="00BA2F7E" w:rsidRPr="00CF5C20" w:rsidRDefault="00BA2F7E" w:rsidP="00BA2F7E">
            <w:pPr>
              <w:numPr>
                <w:ilvl w:val="0"/>
                <w:numId w:val="18"/>
              </w:numPr>
              <w:suppressAutoHyphens/>
              <w:spacing w:after="0" w:line="23" w:lineRule="atLeast"/>
              <w:contextualSpacing/>
              <w:jc w:val="center"/>
              <w:rPr>
                <w:rFonts w:ascii="Times New Roman" w:eastAsia="Times New Roman" w:hAnsi="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A2F7E" w:rsidRPr="00CF5C20" w:rsidRDefault="00BA2F7E" w:rsidP="00F81069">
            <w:pPr>
              <w:autoSpaceDE w:val="0"/>
              <w:autoSpaceDN w:val="0"/>
              <w:adjustRightInd w:val="0"/>
              <w:spacing w:after="0" w:line="23" w:lineRule="atLeast"/>
              <w:jc w:val="center"/>
              <w:rPr>
                <w:rFonts w:ascii="Times New Roman" w:eastAsia="Times New Roman" w:hAnsi="Times New Roman"/>
                <w:sz w:val="24"/>
                <w:szCs w:val="24"/>
                <w:lang w:val="en-GB" w:eastAsia="pl-PL"/>
              </w:rPr>
            </w:pPr>
            <w:r w:rsidRPr="00CF5C20">
              <w:rPr>
                <w:rFonts w:ascii="Times New Roman" w:eastAsia="Times New Roman" w:hAnsi="Times New Roman"/>
                <w:sz w:val="24"/>
                <w:szCs w:val="24"/>
                <w:lang w:val="en-GB" w:eastAsia="pl-PL"/>
              </w:rPr>
              <w:t>Additional system functionalities/</w:t>
            </w:r>
            <w:r w:rsidRPr="00CF5C20">
              <w:rPr>
                <w:rFonts w:ascii="Times New Roman" w:eastAsia="Times New Roman" w:hAnsi="Times New Roman"/>
                <w:b/>
                <w:sz w:val="24"/>
                <w:szCs w:val="24"/>
                <w:lang w:val="en-GB" w:eastAsia="pl-PL"/>
              </w:rPr>
              <w:t>D1</w:t>
            </w:r>
          </w:p>
        </w:tc>
        <w:tc>
          <w:tcPr>
            <w:tcW w:w="5387" w:type="dxa"/>
            <w:tcBorders>
              <w:top w:val="single" w:sz="4" w:space="0" w:color="000000"/>
              <w:left w:val="single" w:sz="4" w:space="0" w:color="000000"/>
              <w:bottom w:val="single" w:sz="4" w:space="0" w:color="000000"/>
              <w:right w:val="single" w:sz="4" w:space="0" w:color="000000"/>
            </w:tcBorders>
            <w:vAlign w:val="center"/>
          </w:tcPr>
          <w:p w:rsidR="00BA2F7E" w:rsidRPr="00CF5C20" w:rsidRDefault="00BA2F7E" w:rsidP="00F81069">
            <w:pPr>
              <w:spacing w:after="0" w:line="23" w:lineRule="atLeast"/>
              <w:ind w:left="318" w:hanging="318"/>
              <w:rPr>
                <w:rFonts w:ascii="Times New Roman" w:hAnsi="Times New Roman"/>
                <w:sz w:val="24"/>
                <w:szCs w:val="24"/>
                <w:lang w:val="en-GB"/>
              </w:rPr>
            </w:pPr>
            <w:r w:rsidRPr="00CF5C20">
              <w:rPr>
                <w:rFonts w:ascii="Times New Roman" w:hAnsi="Times New Roman"/>
                <w:sz w:val="24"/>
                <w:szCs w:val="24"/>
                <w:lang w:val="en-GB"/>
              </w:rPr>
              <w:t>In this criterion, points will be awarded for providing an additional functionality of the System consisting in accessing data via direct</w:t>
            </w:r>
            <w:r w:rsidR="005555BF">
              <w:rPr>
                <w:rFonts w:ascii="Times New Roman" w:hAnsi="Times New Roman"/>
                <w:sz w:val="24"/>
                <w:szCs w:val="24"/>
                <w:lang w:val="en-GB"/>
              </w:rPr>
              <w:t xml:space="preserve"> SQL queries, e.g. through ODBC:</w:t>
            </w:r>
          </w:p>
          <w:p w:rsidR="00BA2F7E" w:rsidRPr="00CF5C20" w:rsidRDefault="00BA2F7E" w:rsidP="00F81069">
            <w:pPr>
              <w:spacing w:after="0" w:line="23" w:lineRule="atLeast"/>
              <w:ind w:left="318" w:hanging="318"/>
              <w:rPr>
                <w:rFonts w:ascii="Times New Roman" w:hAnsi="Times New Roman"/>
                <w:sz w:val="24"/>
                <w:szCs w:val="24"/>
                <w:lang w:val="en-GB"/>
              </w:rPr>
            </w:pPr>
          </w:p>
          <w:p w:rsidR="00BA2F7E" w:rsidRPr="00CF5C20" w:rsidRDefault="00BA2F7E" w:rsidP="00F81069">
            <w:pPr>
              <w:spacing w:after="0" w:line="23" w:lineRule="atLeast"/>
              <w:ind w:left="318" w:hanging="318"/>
              <w:rPr>
                <w:rFonts w:ascii="Times New Roman" w:hAnsi="Times New Roman"/>
                <w:sz w:val="24"/>
                <w:szCs w:val="24"/>
                <w:lang w:val="en-GB"/>
              </w:rPr>
            </w:pPr>
          </w:p>
          <w:p w:rsidR="00BA2F7E" w:rsidRPr="00CF5C20" w:rsidRDefault="00BA2F7E" w:rsidP="00BA2F7E">
            <w:pPr>
              <w:numPr>
                <w:ilvl w:val="0"/>
                <w:numId w:val="16"/>
              </w:numPr>
              <w:spacing w:after="0" w:line="23" w:lineRule="atLeast"/>
              <w:contextualSpacing/>
              <w:rPr>
                <w:rFonts w:ascii="Times New Roman" w:hAnsi="Times New Roman"/>
                <w:sz w:val="24"/>
                <w:szCs w:val="24"/>
                <w:lang w:val="en-GB"/>
              </w:rPr>
            </w:pPr>
            <w:r w:rsidRPr="00CF5C20">
              <w:rPr>
                <w:rFonts w:ascii="Times New Roman" w:hAnsi="Times New Roman"/>
                <w:sz w:val="24"/>
                <w:szCs w:val="24"/>
                <w:lang w:val="en-GB"/>
              </w:rPr>
              <w:t>The system will allow data to be accessed via direct SQL queries, e.g. through ODBC – 2%/2 points</w:t>
            </w:r>
          </w:p>
          <w:p w:rsidR="00BA2F7E" w:rsidRPr="00CF5C20" w:rsidRDefault="00BA2F7E" w:rsidP="00BA2F7E">
            <w:pPr>
              <w:numPr>
                <w:ilvl w:val="0"/>
                <w:numId w:val="16"/>
              </w:numPr>
              <w:spacing w:after="0" w:line="23" w:lineRule="atLeast"/>
              <w:contextualSpacing/>
              <w:rPr>
                <w:rFonts w:ascii="Times New Roman" w:hAnsi="Times New Roman"/>
                <w:sz w:val="24"/>
                <w:szCs w:val="24"/>
                <w:lang w:val="en-GB"/>
              </w:rPr>
            </w:pPr>
            <w:r w:rsidRPr="00CF5C20">
              <w:rPr>
                <w:rFonts w:ascii="Times New Roman" w:hAnsi="Times New Roman"/>
                <w:sz w:val="24"/>
                <w:szCs w:val="24"/>
                <w:lang w:val="en-GB"/>
              </w:rPr>
              <w:t>The system will not allow data to be accessed via direct SQL queries, e.g. through ODBC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BA2F7E" w:rsidRPr="00CF5C20" w:rsidRDefault="00BA2F7E" w:rsidP="00F81069">
            <w:pPr>
              <w:suppressAutoHyphens/>
              <w:spacing w:after="0" w:line="23" w:lineRule="atLeast"/>
              <w:jc w:val="center"/>
              <w:rPr>
                <w:rFonts w:ascii="Times New Roman" w:eastAsia="Times New Roman" w:hAnsi="Times New Roman"/>
                <w:b/>
                <w:sz w:val="24"/>
                <w:szCs w:val="24"/>
                <w:lang w:val="en-GB" w:eastAsia="pl-PL"/>
              </w:rPr>
            </w:pPr>
            <w:r w:rsidRPr="00CF5C20">
              <w:rPr>
                <w:rFonts w:ascii="Times New Roman" w:eastAsia="Times New Roman" w:hAnsi="Times New Roman"/>
                <w:b/>
                <w:sz w:val="24"/>
                <w:szCs w:val="24"/>
                <w:lang w:val="en-GB" w:eastAsia="pl-PL"/>
              </w:rPr>
              <w:t>2%/2 points</w:t>
            </w:r>
          </w:p>
        </w:tc>
      </w:tr>
    </w:tbl>
    <w:p w:rsidR="00BA2F7E" w:rsidRPr="00BA2F7E" w:rsidRDefault="00BA2F7E" w:rsidP="00BA2F7E">
      <w:pPr>
        <w:spacing w:after="0" w:line="360" w:lineRule="auto"/>
        <w:jc w:val="both"/>
        <w:outlineLvl w:val="0"/>
        <w:rPr>
          <w:rFonts w:ascii="Times New Roman" w:hAnsi="Times New Roman"/>
          <w:b/>
          <w:sz w:val="24"/>
          <w:szCs w:val="24"/>
          <w:lang w:val="en-US"/>
        </w:rPr>
      </w:pPr>
    </w:p>
    <w:p w:rsidR="00BA2F7E" w:rsidRPr="00FB068A" w:rsidRDefault="00BA2F7E" w:rsidP="00BA2F7E">
      <w:pPr>
        <w:pStyle w:val="Akapitzlist"/>
        <w:numPr>
          <w:ilvl w:val="0"/>
          <w:numId w:val="10"/>
        </w:numPr>
        <w:spacing w:after="0" w:line="360" w:lineRule="auto"/>
        <w:jc w:val="both"/>
        <w:outlineLvl w:val="0"/>
        <w:rPr>
          <w:rFonts w:ascii="Times New Roman" w:hAnsi="Times New Roman"/>
          <w:sz w:val="24"/>
          <w:szCs w:val="24"/>
          <w:lang w:val="en-US"/>
        </w:rPr>
      </w:pPr>
      <w:r w:rsidRPr="00FB068A">
        <w:rPr>
          <w:rFonts w:ascii="Times New Roman" w:hAnsi="Times New Roman"/>
          <w:sz w:val="24"/>
          <w:szCs w:val="24"/>
          <w:u w:val="single"/>
          <w:lang w:val="en-US"/>
        </w:rPr>
        <w:t>shall now be read as follows:</w:t>
      </w:r>
    </w:p>
    <w:p w:rsidR="00BA2F7E" w:rsidRDefault="00BA2F7E" w:rsidP="00BA2F7E">
      <w:pPr>
        <w:spacing w:after="0" w:line="360" w:lineRule="auto"/>
        <w:jc w:val="both"/>
        <w:outlineLvl w:val="0"/>
        <w:rPr>
          <w:rFonts w:ascii="Times New Roman" w:hAnsi="Times New Roman"/>
          <w:color w:val="FF0000"/>
          <w:sz w:val="24"/>
          <w:szCs w:val="24"/>
          <w:lang w:val="en-US"/>
        </w:rPr>
      </w:pPr>
    </w:p>
    <w:tbl>
      <w:tblPr>
        <w:tblpPr w:leftFromText="141" w:rightFromText="141" w:vertAnchor="text" w:horzAnchor="margin" w:tblpY="58"/>
        <w:tblW w:w="9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5387"/>
        <w:gridCol w:w="1474"/>
      </w:tblGrid>
      <w:tr w:rsidR="00BA2F7E" w:rsidRPr="00CF5C20" w:rsidTr="00F81069">
        <w:tc>
          <w:tcPr>
            <w:tcW w:w="817" w:type="dxa"/>
            <w:tcBorders>
              <w:top w:val="single" w:sz="4" w:space="0" w:color="000000"/>
              <w:left w:val="single" w:sz="4" w:space="0" w:color="000000"/>
              <w:bottom w:val="single" w:sz="4" w:space="0" w:color="000000"/>
              <w:right w:val="single" w:sz="4" w:space="0" w:color="000000"/>
            </w:tcBorders>
            <w:vAlign w:val="center"/>
          </w:tcPr>
          <w:p w:rsidR="00BA2F7E" w:rsidRPr="00CF5C20" w:rsidRDefault="00BA2F7E" w:rsidP="00BA2F7E">
            <w:pPr>
              <w:numPr>
                <w:ilvl w:val="0"/>
                <w:numId w:val="19"/>
              </w:numPr>
              <w:suppressAutoHyphens/>
              <w:spacing w:after="0" w:line="23" w:lineRule="atLeast"/>
              <w:contextualSpacing/>
              <w:jc w:val="center"/>
              <w:rPr>
                <w:rFonts w:ascii="Times New Roman" w:eastAsia="Times New Roman" w:hAnsi="Times New Roman"/>
                <w:b/>
                <w:sz w:val="24"/>
                <w:szCs w:val="24"/>
                <w:lang w:val="en-GB"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A2F7E" w:rsidRPr="00CF5C20" w:rsidRDefault="00BA2F7E" w:rsidP="00F81069">
            <w:pPr>
              <w:autoSpaceDE w:val="0"/>
              <w:autoSpaceDN w:val="0"/>
              <w:adjustRightInd w:val="0"/>
              <w:spacing w:after="0" w:line="23" w:lineRule="atLeast"/>
              <w:jc w:val="center"/>
              <w:rPr>
                <w:rFonts w:ascii="Times New Roman" w:eastAsia="Times New Roman" w:hAnsi="Times New Roman"/>
                <w:sz w:val="24"/>
                <w:szCs w:val="24"/>
                <w:lang w:val="en-GB" w:eastAsia="pl-PL"/>
              </w:rPr>
            </w:pPr>
            <w:r w:rsidRPr="00CF5C20">
              <w:rPr>
                <w:rFonts w:ascii="Times New Roman" w:eastAsia="Times New Roman" w:hAnsi="Times New Roman"/>
                <w:sz w:val="24"/>
                <w:szCs w:val="24"/>
                <w:lang w:val="en-GB" w:eastAsia="pl-PL"/>
              </w:rPr>
              <w:t>Additional system functionalities/</w:t>
            </w:r>
            <w:r w:rsidRPr="00CF5C20">
              <w:rPr>
                <w:rFonts w:ascii="Times New Roman" w:eastAsia="Times New Roman" w:hAnsi="Times New Roman"/>
                <w:b/>
                <w:sz w:val="24"/>
                <w:szCs w:val="24"/>
                <w:lang w:val="en-GB" w:eastAsia="pl-PL"/>
              </w:rPr>
              <w:t>D1</w:t>
            </w:r>
          </w:p>
        </w:tc>
        <w:tc>
          <w:tcPr>
            <w:tcW w:w="5387" w:type="dxa"/>
            <w:tcBorders>
              <w:top w:val="single" w:sz="4" w:space="0" w:color="000000"/>
              <w:left w:val="single" w:sz="4" w:space="0" w:color="000000"/>
              <w:bottom w:val="single" w:sz="4" w:space="0" w:color="000000"/>
              <w:right w:val="single" w:sz="4" w:space="0" w:color="000000"/>
            </w:tcBorders>
            <w:vAlign w:val="center"/>
          </w:tcPr>
          <w:p w:rsidR="00BA2F7E" w:rsidRPr="00CF5C20" w:rsidRDefault="00BA2F7E" w:rsidP="00F81069">
            <w:pPr>
              <w:spacing w:after="0" w:line="23" w:lineRule="atLeast"/>
              <w:ind w:left="318" w:hanging="318"/>
              <w:rPr>
                <w:rFonts w:ascii="Times New Roman" w:hAnsi="Times New Roman"/>
                <w:sz w:val="24"/>
                <w:szCs w:val="24"/>
                <w:lang w:val="en-GB"/>
              </w:rPr>
            </w:pPr>
            <w:r w:rsidRPr="00CF5C20">
              <w:rPr>
                <w:rFonts w:ascii="Times New Roman" w:hAnsi="Times New Roman"/>
                <w:sz w:val="24"/>
                <w:szCs w:val="24"/>
                <w:lang w:val="en-GB"/>
              </w:rPr>
              <w:t xml:space="preserve">In this criterion, points will be awarded for providing an additional functionality of the System consisting in accessing </w:t>
            </w:r>
            <w:r w:rsidR="005555BF" w:rsidRPr="005555BF">
              <w:rPr>
                <w:lang w:val="en-US"/>
              </w:rPr>
              <w:t xml:space="preserve"> </w:t>
            </w:r>
            <w:r w:rsidR="005555BF" w:rsidRPr="005555BF">
              <w:rPr>
                <w:rFonts w:ascii="Times New Roman" w:hAnsi="Times New Roman"/>
                <w:sz w:val="24"/>
                <w:szCs w:val="24"/>
                <w:lang w:val="en-GB"/>
              </w:rPr>
              <w:t>at least to authority records, bibliographic records and item records through the REST API in modification mode</w:t>
            </w:r>
            <w:r w:rsidR="005555BF">
              <w:rPr>
                <w:rFonts w:ascii="Times New Roman" w:hAnsi="Times New Roman"/>
                <w:sz w:val="24"/>
                <w:szCs w:val="24"/>
                <w:lang w:val="en-GB"/>
              </w:rPr>
              <w:t>:</w:t>
            </w:r>
            <w:r w:rsidRPr="00CF5C20">
              <w:rPr>
                <w:rFonts w:ascii="Times New Roman" w:hAnsi="Times New Roman"/>
                <w:sz w:val="24"/>
                <w:szCs w:val="24"/>
                <w:lang w:val="en-GB"/>
              </w:rPr>
              <w:t xml:space="preserve"> </w:t>
            </w:r>
          </w:p>
          <w:p w:rsidR="00BA2F7E" w:rsidRPr="00CF5C20" w:rsidRDefault="00BA2F7E" w:rsidP="00F81069">
            <w:pPr>
              <w:spacing w:after="0" w:line="23" w:lineRule="atLeast"/>
              <w:ind w:left="318" w:hanging="318"/>
              <w:rPr>
                <w:rFonts w:ascii="Times New Roman" w:hAnsi="Times New Roman"/>
                <w:sz w:val="24"/>
                <w:szCs w:val="24"/>
                <w:lang w:val="en-GB"/>
              </w:rPr>
            </w:pPr>
          </w:p>
          <w:p w:rsidR="00BA2F7E" w:rsidRPr="00CF5C20" w:rsidRDefault="00BA2F7E" w:rsidP="00F81069">
            <w:pPr>
              <w:spacing w:after="0" w:line="23" w:lineRule="atLeast"/>
              <w:ind w:left="318" w:hanging="318"/>
              <w:rPr>
                <w:rFonts w:ascii="Times New Roman" w:hAnsi="Times New Roman"/>
                <w:sz w:val="24"/>
                <w:szCs w:val="24"/>
                <w:lang w:val="en-GB"/>
              </w:rPr>
            </w:pPr>
          </w:p>
          <w:p w:rsidR="00BA2F7E" w:rsidRPr="00CF5C20" w:rsidRDefault="00BA2F7E" w:rsidP="00BA2F7E">
            <w:pPr>
              <w:numPr>
                <w:ilvl w:val="0"/>
                <w:numId w:val="16"/>
              </w:numPr>
              <w:spacing w:after="0" w:line="23" w:lineRule="atLeast"/>
              <w:contextualSpacing/>
              <w:rPr>
                <w:rFonts w:ascii="Times New Roman" w:hAnsi="Times New Roman"/>
                <w:sz w:val="24"/>
                <w:szCs w:val="24"/>
                <w:lang w:val="en-GB"/>
              </w:rPr>
            </w:pPr>
            <w:r w:rsidRPr="00BA2F7E">
              <w:rPr>
                <w:rFonts w:ascii="Times New Roman" w:hAnsi="Times New Roman"/>
                <w:sz w:val="24"/>
                <w:szCs w:val="24"/>
                <w:lang w:val="en-GB"/>
              </w:rPr>
              <w:t xml:space="preserve">The system will allow access at least to authority records, bibliographic records and item records through the REST API in modification mode </w:t>
            </w:r>
            <w:r w:rsidRPr="00CF5C20">
              <w:rPr>
                <w:rFonts w:ascii="Times New Roman" w:hAnsi="Times New Roman"/>
                <w:sz w:val="24"/>
                <w:szCs w:val="24"/>
                <w:lang w:val="en-GB"/>
              </w:rPr>
              <w:t xml:space="preserve"> – 2%/2 points</w:t>
            </w:r>
          </w:p>
          <w:p w:rsidR="00BA2F7E" w:rsidRPr="00CF5C20" w:rsidRDefault="00BA2F7E" w:rsidP="00BA2F7E">
            <w:pPr>
              <w:numPr>
                <w:ilvl w:val="0"/>
                <w:numId w:val="16"/>
              </w:numPr>
              <w:spacing w:after="0" w:line="23" w:lineRule="atLeast"/>
              <w:contextualSpacing/>
              <w:rPr>
                <w:rFonts w:ascii="Times New Roman" w:hAnsi="Times New Roman"/>
                <w:sz w:val="24"/>
                <w:szCs w:val="24"/>
                <w:lang w:val="en-GB"/>
              </w:rPr>
            </w:pPr>
            <w:r w:rsidRPr="00BA2F7E">
              <w:rPr>
                <w:rFonts w:ascii="Times New Roman" w:hAnsi="Times New Roman"/>
                <w:sz w:val="24"/>
                <w:szCs w:val="24"/>
                <w:lang w:val="en-GB"/>
              </w:rPr>
              <w:t xml:space="preserve">The system will </w:t>
            </w:r>
            <w:r>
              <w:rPr>
                <w:rFonts w:ascii="Times New Roman" w:hAnsi="Times New Roman"/>
                <w:sz w:val="24"/>
                <w:szCs w:val="24"/>
                <w:lang w:val="en-GB"/>
              </w:rPr>
              <w:t xml:space="preserve">not </w:t>
            </w:r>
            <w:r w:rsidRPr="00BA2F7E">
              <w:rPr>
                <w:rFonts w:ascii="Times New Roman" w:hAnsi="Times New Roman"/>
                <w:sz w:val="24"/>
                <w:szCs w:val="24"/>
                <w:lang w:val="en-GB"/>
              </w:rPr>
              <w:t xml:space="preserve">allow access at least to authority records, bibliographic records and item records through the REST API in modification mode </w:t>
            </w:r>
            <w:r w:rsidRPr="00CF5C20">
              <w:rPr>
                <w:rFonts w:ascii="Times New Roman" w:hAnsi="Times New Roman"/>
                <w:sz w:val="24"/>
                <w:szCs w:val="24"/>
                <w:lang w:val="en-GB"/>
              </w:rPr>
              <w:t xml:space="preserve"> – 0%/0 points</w:t>
            </w:r>
          </w:p>
        </w:tc>
        <w:tc>
          <w:tcPr>
            <w:tcW w:w="1474" w:type="dxa"/>
            <w:tcBorders>
              <w:top w:val="single" w:sz="4" w:space="0" w:color="000000"/>
              <w:left w:val="single" w:sz="4" w:space="0" w:color="000000"/>
              <w:bottom w:val="single" w:sz="4" w:space="0" w:color="000000"/>
              <w:right w:val="single" w:sz="4" w:space="0" w:color="000000"/>
            </w:tcBorders>
            <w:vAlign w:val="center"/>
          </w:tcPr>
          <w:p w:rsidR="00BA2F7E" w:rsidRPr="00CF5C20" w:rsidRDefault="00BA2F7E" w:rsidP="00F81069">
            <w:pPr>
              <w:suppressAutoHyphens/>
              <w:spacing w:after="0" w:line="23" w:lineRule="atLeast"/>
              <w:jc w:val="center"/>
              <w:rPr>
                <w:rFonts w:ascii="Times New Roman" w:eastAsia="Times New Roman" w:hAnsi="Times New Roman"/>
                <w:b/>
                <w:sz w:val="24"/>
                <w:szCs w:val="24"/>
                <w:lang w:val="en-GB" w:eastAsia="pl-PL"/>
              </w:rPr>
            </w:pPr>
            <w:r w:rsidRPr="00CF5C20">
              <w:rPr>
                <w:rFonts w:ascii="Times New Roman" w:eastAsia="Times New Roman" w:hAnsi="Times New Roman"/>
                <w:b/>
                <w:sz w:val="24"/>
                <w:szCs w:val="24"/>
                <w:lang w:val="en-GB" w:eastAsia="pl-PL"/>
              </w:rPr>
              <w:t>2%/2 points</w:t>
            </w:r>
          </w:p>
        </w:tc>
      </w:tr>
    </w:tbl>
    <w:p w:rsidR="00BA2F7E" w:rsidRDefault="00BA2F7E" w:rsidP="00BA2F7E">
      <w:pPr>
        <w:spacing w:after="0" w:line="360" w:lineRule="auto"/>
        <w:jc w:val="both"/>
        <w:outlineLvl w:val="0"/>
        <w:rPr>
          <w:rFonts w:ascii="Times New Roman" w:hAnsi="Times New Roman"/>
          <w:color w:val="FF0000"/>
          <w:sz w:val="24"/>
          <w:szCs w:val="24"/>
          <w:lang w:val="en-US"/>
        </w:rPr>
      </w:pPr>
    </w:p>
    <w:p w:rsidR="00BA2F7E" w:rsidRPr="00BA2F7E" w:rsidRDefault="00BA2F7E" w:rsidP="00BA2F7E">
      <w:pPr>
        <w:spacing w:after="0" w:line="360" w:lineRule="auto"/>
        <w:jc w:val="both"/>
        <w:outlineLvl w:val="0"/>
        <w:rPr>
          <w:rFonts w:ascii="Times New Roman" w:hAnsi="Times New Roman"/>
          <w:color w:val="FF0000"/>
          <w:sz w:val="24"/>
          <w:szCs w:val="24"/>
          <w:lang w:val="en-US"/>
        </w:rPr>
      </w:pPr>
    </w:p>
    <w:p w:rsidR="00F4151C" w:rsidRPr="00093080" w:rsidRDefault="00F4151C" w:rsidP="00F4151C">
      <w:pPr>
        <w:spacing w:after="0" w:line="360" w:lineRule="auto"/>
        <w:jc w:val="both"/>
        <w:outlineLvl w:val="0"/>
        <w:rPr>
          <w:rFonts w:ascii="Times New Roman" w:hAnsi="Times New Roman"/>
          <w:b/>
          <w:sz w:val="24"/>
          <w:szCs w:val="24"/>
          <w:u w:val="single"/>
          <w:lang w:val="en-US"/>
        </w:rPr>
      </w:pPr>
      <w:r w:rsidRPr="00093080">
        <w:rPr>
          <w:rFonts w:ascii="Times New Roman" w:hAnsi="Times New Roman"/>
          <w:b/>
          <w:sz w:val="24"/>
          <w:szCs w:val="24"/>
          <w:u w:val="single"/>
          <w:lang w:val="en-US"/>
        </w:rPr>
        <w:t xml:space="preserve">2. In </w:t>
      </w:r>
      <w:r w:rsidR="00093080" w:rsidRPr="00093080">
        <w:rPr>
          <w:rFonts w:ascii="Times New Roman" w:hAnsi="Times New Roman"/>
          <w:b/>
          <w:sz w:val="24"/>
          <w:szCs w:val="24"/>
          <w:u w:val="single"/>
          <w:lang w:val="en-US"/>
        </w:rPr>
        <w:t>the Attachment no 1</w:t>
      </w:r>
      <w:r w:rsidRPr="00093080">
        <w:rPr>
          <w:rFonts w:ascii="Times New Roman" w:hAnsi="Times New Roman"/>
          <w:b/>
          <w:sz w:val="24"/>
          <w:szCs w:val="24"/>
          <w:u w:val="single"/>
          <w:lang w:val="en-US"/>
        </w:rPr>
        <w:t xml:space="preserve"> to the </w:t>
      </w:r>
      <w:proofErr w:type="spellStart"/>
      <w:r w:rsidRPr="00093080">
        <w:rPr>
          <w:rFonts w:ascii="Times New Roman" w:hAnsi="Times New Roman"/>
          <w:b/>
          <w:sz w:val="24"/>
          <w:szCs w:val="24"/>
          <w:u w:val="single"/>
          <w:lang w:val="en-US"/>
        </w:rPr>
        <w:t>ToR</w:t>
      </w:r>
      <w:proofErr w:type="spellEnd"/>
      <w:r w:rsidRPr="00093080">
        <w:rPr>
          <w:rFonts w:ascii="Times New Roman" w:hAnsi="Times New Roman"/>
          <w:b/>
          <w:sz w:val="24"/>
          <w:szCs w:val="24"/>
          <w:u w:val="single"/>
          <w:lang w:val="en-US"/>
        </w:rPr>
        <w:t xml:space="preserve"> - Descriptio</w:t>
      </w:r>
      <w:r w:rsidR="00103D01">
        <w:rPr>
          <w:rFonts w:ascii="Times New Roman" w:hAnsi="Times New Roman"/>
          <w:b/>
          <w:sz w:val="24"/>
          <w:szCs w:val="24"/>
          <w:u w:val="single"/>
          <w:lang w:val="en-US"/>
        </w:rPr>
        <w:t>n of the Object of the Contract</w:t>
      </w:r>
      <w:r w:rsidRPr="00093080">
        <w:rPr>
          <w:rFonts w:ascii="Times New Roman" w:hAnsi="Times New Roman"/>
          <w:b/>
          <w:sz w:val="24"/>
          <w:szCs w:val="24"/>
          <w:u w:val="single"/>
          <w:lang w:val="en-US"/>
        </w:rPr>
        <w:t>:</w:t>
      </w:r>
    </w:p>
    <w:p w:rsidR="00F4151C" w:rsidRPr="00093080" w:rsidRDefault="00F4151C" w:rsidP="00F4151C">
      <w:pPr>
        <w:spacing w:after="0" w:line="360" w:lineRule="auto"/>
        <w:ind w:firstLine="284"/>
        <w:contextualSpacing/>
        <w:jc w:val="both"/>
        <w:outlineLvl w:val="0"/>
        <w:rPr>
          <w:rFonts w:ascii="Times New Roman" w:hAnsi="Times New Roman"/>
          <w:sz w:val="24"/>
          <w:szCs w:val="24"/>
          <w:lang w:val="en-US"/>
        </w:rPr>
      </w:pPr>
      <w:r w:rsidRPr="00093080">
        <w:rPr>
          <w:rFonts w:ascii="Times New Roman" w:hAnsi="Times New Roman"/>
          <w:sz w:val="24"/>
          <w:szCs w:val="24"/>
          <w:lang w:val="en-US"/>
        </w:rPr>
        <w:t xml:space="preserve">1) Item </w:t>
      </w:r>
      <w:r w:rsidRPr="00093080">
        <w:rPr>
          <w:rFonts w:ascii="Times New Roman" w:hAnsi="Times New Roman"/>
          <w:b/>
          <w:sz w:val="24"/>
          <w:szCs w:val="24"/>
          <w:lang w:val="en-US"/>
        </w:rPr>
        <w:t>2.1.General description</w:t>
      </w:r>
      <w:r w:rsidRPr="00093080">
        <w:rPr>
          <w:rFonts w:ascii="Times New Roman" w:hAnsi="Times New Roman"/>
          <w:sz w:val="24"/>
          <w:szCs w:val="24"/>
          <w:lang w:val="en-US"/>
        </w:rPr>
        <w:t>:</w:t>
      </w:r>
    </w:p>
    <w:p w:rsidR="00122E91" w:rsidRPr="00EB3A0F" w:rsidRDefault="00122E91" w:rsidP="00557000">
      <w:pPr>
        <w:spacing w:after="0" w:line="360" w:lineRule="auto"/>
        <w:jc w:val="both"/>
        <w:rPr>
          <w:rFonts w:ascii="Times New Roman" w:hAnsi="Times New Roman"/>
          <w:sz w:val="24"/>
          <w:szCs w:val="24"/>
          <w:u w:val="single"/>
          <w:lang w:val="en-US"/>
        </w:rPr>
      </w:pPr>
      <w:r w:rsidRPr="00EB3A0F">
        <w:rPr>
          <w:rFonts w:ascii="Times New Roman" w:hAnsi="Times New Roman"/>
          <w:sz w:val="24"/>
          <w:szCs w:val="24"/>
          <w:u w:val="single"/>
          <w:lang w:val="en-US"/>
        </w:rPr>
        <w:t xml:space="preserve">- </w:t>
      </w:r>
      <w:r w:rsidR="00403F34" w:rsidRPr="00EB3A0F">
        <w:rPr>
          <w:rFonts w:ascii="Times New Roman" w:hAnsi="Times New Roman"/>
          <w:sz w:val="24"/>
          <w:szCs w:val="24"/>
          <w:u w:val="single"/>
          <w:lang w:val="en-US"/>
        </w:rPr>
        <w:t>the provision that currently reads:</w:t>
      </w:r>
    </w:p>
    <w:p w:rsidR="00122E91" w:rsidRPr="00EB3A0F" w:rsidRDefault="00122E91" w:rsidP="0055700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w:t>
      </w:r>
      <w:r w:rsidR="00403F34" w:rsidRPr="00EB3A0F">
        <w:rPr>
          <w:rFonts w:ascii="Times New Roman" w:hAnsi="Times New Roman"/>
          <w:sz w:val="24"/>
          <w:szCs w:val="24"/>
          <w:lang w:val="en-US"/>
        </w:rPr>
        <w:t xml:space="preserve">The object of the procurement includes the Contractor’s supply and implementation of a completed Integrated Resource Management System for Libraries, hereinafter referred to as the "System", along with the service of provision of access to the cloud computing library system in the SaaS (Software as a Service) model together with the necessary licenses. The complete Resource Management System for Libraries shall be deemed to be a solution </w:t>
      </w:r>
      <w:r w:rsidR="00403F34" w:rsidRPr="00EB3A0F">
        <w:rPr>
          <w:rFonts w:ascii="Times New Roman" w:hAnsi="Times New Roman"/>
          <w:sz w:val="24"/>
          <w:szCs w:val="24"/>
          <w:lang w:val="en-US"/>
        </w:rPr>
        <w:lastRenderedPageBreak/>
        <w:t>already held by the Contractor the implementation of which may be carried out within the time limit specified in the contract</w:t>
      </w:r>
      <w:r w:rsidRPr="00EB3A0F">
        <w:rPr>
          <w:rFonts w:ascii="Times New Roman"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F4151C" w:rsidRPr="00CC137E" w:rsidRDefault="00F4151C" w:rsidP="00557000">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122E91" w:rsidRPr="00EB3A0F" w:rsidRDefault="00122E91" w:rsidP="0055700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w:t>
      </w:r>
      <w:r w:rsidR="00403F34" w:rsidRPr="00EB3A0F">
        <w:rPr>
          <w:rFonts w:ascii="Times New Roman" w:hAnsi="Times New Roman"/>
          <w:sz w:val="24"/>
          <w:szCs w:val="24"/>
          <w:lang w:val="en-US"/>
        </w:rPr>
        <w:t>The object of the procurement includes the Contractor’s supply and implementation of a completed Integrated Resource Management System for Libraries, hereinafter referred to as the "System", along with the service of provision of access to the cloud computing library system in the SaaS (Software as a Service) model together with the necessary licenses, as long as they are necessary for proper use of the System by the Contracting Authority. The complete Resource Management System for Libraries shall be deemed to be a solution already held by the Contractor the implementation of which may be carried out within the time limit specified in the contract</w:t>
      </w:r>
      <w:r w:rsidRPr="00EB3A0F">
        <w:rPr>
          <w:rFonts w:ascii="Times New Roman"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u w:val="single"/>
          <w:lang w:val="en-US"/>
        </w:rPr>
      </w:pPr>
    </w:p>
    <w:p w:rsidR="00122E91" w:rsidRPr="00F4151C" w:rsidRDefault="00147689" w:rsidP="00F4151C">
      <w:pPr>
        <w:pStyle w:val="Akapitzlist"/>
        <w:numPr>
          <w:ilvl w:val="0"/>
          <w:numId w:val="11"/>
        </w:numPr>
        <w:spacing w:after="0" w:line="360" w:lineRule="auto"/>
        <w:jc w:val="both"/>
        <w:outlineLvl w:val="0"/>
        <w:rPr>
          <w:rFonts w:ascii="Times New Roman" w:hAnsi="Times New Roman"/>
          <w:b/>
          <w:sz w:val="24"/>
          <w:szCs w:val="24"/>
          <w:lang w:val="en-US"/>
        </w:rPr>
      </w:pPr>
      <w:r w:rsidRPr="00CC137E">
        <w:rPr>
          <w:rFonts w:ascii="Times New Roman" w:hAnsi="Times New Roman"/>
          <w:b/>
          <w:color w:val="000000" w:themeColor="text1"/>
          <w:sz w:val="24"/>
          <w:szCs w:val="24"/>
          <w:lang w:val="en-US"/>
        </w:rPr>
        <w:t>Item</w:t>
      </w:r>
      <w:r w:rsidR="00122E91" w:rsidRPr="00F4151C">
        <w:rPr>
          <w:rFonts w:ascii="Times New Roman" w:hAnsi="Times New Roman"/>
          <w:b/>
          <w:color w:val="FF0000"/>
          <w:sz w:val="24"/>
          <w:szCs w:val="24"/>
          <w:lang w:val="en-US"/>
        </w:rPr>
        <w:t xml:space="preserve"> </w:t>
      </w:r>
      <w:r w:rsidR="00122E91" w:rsidRPr="00F4151C">
        <w:rPr>
          <w:rFonts w:ascii="Times New Roman" w:hAnsi="Times New Roman"/>
          <w:b/>
          <w:sz w:val="24"/>
          <w:szCs w:val="24"/>
          <w:lang w:val="en-US"/>
        </w:rPr>
        <w:t>2.2</w:t>
      </w:r>
      <w:bookmarkStart w:id="1" w:name="_Toc490479637"/>
      <w:r w:rsidR="00122E91" w:rsidRPr="00F4151C">
        <w:rPr>
          <w:rFonts w:ascii="Times New Roman" w:hAnsi="Times New Roman"/>
          <w:b/>
          <w:sz w:val="24"/>
          <w:szCs w:val="24"/>
          <w:lang w:val="en-US"/>
        </w:rPr>
        <w:t xml:space="preserve">. </w:t>
      </w:r>
      <w:bookmarkEnd w:id="1"/>
      <w:r w:rsidR="00403F34" w:rsidRPr="00F4151C">
        <w:rPr>
          <w:rFonts w:ascii="Times New Roman" w:hAnsi="Times New Roman"/>
          <w:b/>
          <w:sz w:val="24"/>
          <w:szCs w:val="24"/>
          <w:lang w:val="en-US"/>
        </w:rPr>
        <w:t>Contractor's obligations</w:t>
      </w:r>
      <w:r w:rsidR="00122E91" w:rsidRPr="00F4151C">
        <w:rPr>
          <w:rFonts w:ascii="Times New Roman" w:hAnsi="Times New Roman"/>
          <w:b/>
          <w:sz w:val="24"/>
          <w:szCs w:val="24"/>
          <w:lang w:val="en-US"/>
        </w:rPr>
        <w:t>:</w:t>
      </w:r>
    </w:p>
    <w:p w:rsidR="00147689" w:rsidRDefault="00147689" w:rsidP="00557000">
      <w:pPr>
        <w:spacing w:after="0" w:line="360" w:lineRule="auto"/>
        <w:jc w:val="both"/>
        <w:rPr>
          <w:rFonts w:ascii="Times New Roman" w:hAnsi="Times New Roman"/>
          <w:sz w:val="24"/>
          <w:szCs w:val="24"/>
          <w:u w:val="single"/>
          <w:lang w:val="en-US"/>
        </w:rPr>
      </w:pPr>
    </w:p>
    <w:p w:rsidR="00122E91" w:rsidRPr="00EB3A0F" w:rsidRDefault="00122E91" w:rsidP="00557000">
      <w:pPr>
        <w:spacing w:after="0" w:line="360" w:lineRule="auto"/>
        <w:jc w:val="both"/>
        <w:rPr>
          <w:rFonts w:ascii="Times New Roman" w:hAnsi="Times New Roman"/>
          <w:sz w:val="24"/>
          <w:szCs w:val="24"/>
          <w:u w:val="single"/>
          <w:lang w:val="en-US"/>
        </w:rPr>
      </w:pPr>
      <w:r w:rsidRPr="00EB3A0F">
        <w:rPr>
          <w:rFonts w:ascii="Times New Roman" w:hAnsi="Times New Roman"/>
          <w:sz w:val="24"/>
          <w:szCs w:val="24"/>
          <w:u w:val="single"/>
          <w:lang w:val="en-US"/>
        </w:rPr>
        <w:t xml:space="preserve">- </w:t>
      </w:r>
      <w:r w:rsidR="00403F34" w:rsidRPr="00EB3A0F">
        <w:rPr>
          <w:rFonts w:ascii="Times New Roman" w:hAnsi="Times New Roman"/>
          <w:sz w:val="24"/>
          <w:szCs w:val="24"/>
          <w:u w:val="single"/>
          <w:lang w:val="en-US"/>
        </w:rPr>
        <w:t>the provision that currently reads:</w:t>
      </w:r>
    </w:p>
    <w:p w:rsidR="00403F34" w:rsidRPr="00EB3A0F" w:rsidRDefault="00122E91" w:rsidP="00403F34">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w:t>
      </w:r>
      <w:r w:rsidR="00403F34" w:rsidRPr="00EB3A0F">
        <w:rPr>
          <w:rFonts w:ascii="Times New Roman" w:hAnsi="Times New Roman"/>
          <w:sz w:val="24"/>
          <w:szCs w:val="24"/>
          <w:lang w:val="en-US"/>
        </w:rPr>
        <w:t>The Contractor is to ensure the performance of the following tasks:</w:t>
      </w:r>
    </w:p>
    <w:p w:rsidR="00403F34" w:rsidRPr="00EB3A0F" w:rsidRDefault="00403F34" w:rsidP="00EB3A0F">
      <w:pPr>
        <w:pStyle w:val="Akapitzlist"/>
        <w:numPr>
          <w:ilvl w:val="0"/>
          <w:numId w:val="4"/>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provision of the System along with the required licenses,</w:t>
      </w:r>
    </w:p>
    <w:p w:rsidR="00403F34" w:rsidRPr="00EB3A0F" w:rsidRDefault="00403F34" w:rsidP="00EB3A0F">
      <w:pPr>
        <w:pStyle w:val="Akapitzlist"/>
        <w:numPr>
          <w:ilvl w:val="0"/>
          <w:numId w:val="4"/>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implementation of the System,</w:t>
      </w:r>
    </w:p>
    <w:p w:rsidR="00403F34" w:rsidRPr="00EB3A0F" w:rsidRDefault="00403F34" w:rsidP="00EB3A0F">
      <w:pPr>
        <w:pStyle w:val="Akapitzlist"/>
        <w:numPr>
          <w:ilvl w:val="0"/>
          <w:numId w:val="4"/>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configuration of the System,</w:t>
      </w:r>
    </w:p>
    <w:p w:rsidR="00403F34" w:rsidRPr="00EB3A0F" w:rsidRDefault="00403F34" w:rsidP="00EB3A0F">
      <w:pPr>
        <w:pStyle w:val="Akapitzlist"/>
        <w:numPr>
          <w:ilvl w:val="0"/>
          <w:numId w:val="4"/>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migration of data from the existing library resources management system to the System,</w:t>
      </w:r>
    </w:p>
    <w:p w:rsidR="00403F34" w:rsidRPr="00EB3A0F" w:rsidRDefault="00403F34" w:rsidP="00EB3A0F">
      <w:pPr>
        <w:pStyle w:val="Akapitzlist"/>
        <w:numPr>
          <w:ilvl w:val="0"/>
          <w:numId w:val="4"/>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provision of technical documentation and user's manuals for the System,</w:t>
      </w:r>
    </w:p>
    <w:p w:rsidR="00403F34" w:rsidRPr="00EB3A0F" w:rsidRDefault="00403F34" w:rsidP="00EB3A0F">
      <w:pPr>
        <w:pStyle w:val="Akapitzlist"/>
        <w:numPr>
          <w:ilvl w:val="0"/>
          <w:numId w:val="4"/>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training for the System's administrators (training of trainers),</w:t>
      </w:r>
    </w:p>
    <w:p w:rsidR="00122E91" w:rsidRPr="00EB3A0F" w:rsidRDefault="00403F34" w:rsidP="00EB3A0F">
      <w:pPr>
        <w:pStyle w:val="Akapitzlist"/>
        <w:numPr>
          <w:ilvl w:val="0"/>
          <w:numId w:val="4"/>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service support for the System</w:t>
      </w:r>
      <w:r w:rsidR="00122E91" w:rsidRPr="00EB3A0F">
        <w:rPr>
          <w:rFonts w:ascii="Times New Roman"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u w:val="single"/>
          <w:lang w:val="en-US"/>
        </w:rPr>
      </w:pPr>
    </w:p>
    <w:p w:rsidR="00F4151C" w:rsidRPr="00CC137E" w:rsidRDefault="00F4151C" w:rsidP="00F4151C">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F4151C" w:rsidRPr="00EB3A0F" w:rsidRDefault="00F4151C" w:rsidP="00557000">
      <w:pPr>
        <w:spacing w:after="0" w:line="360" w:lineRule="auto"/>
        <w:jc w:val="both"/>
        <w:rPr>
          <w:rFonts w:ascii="Times New Roman" w:eastAsiaTheme="minorHAnsi" w:hAnsi="Times New Roman"/>
          <w:sz w:val="24"/>
          <w:szCs w:val="24"/>
          <w:u w:val="single"/>
          <w:lang w:val="en-US"/>
        </w:rPr>
      </w:pPr>
    </w:p>
    <w:p w:rsidR="00403F34" w:rsidRPr="00EB3A0F" w:rsidRDefault="00122E91" w:rsidP="00403F34">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w:t>
      </w:r>
      <w:r w:rsidR="00403F34" w:rsidRPr="00EB3A0F">
        <w:rPr>
          <w:rFonts w:ascii="Times New Roman" w:hAnsi="Times New Roman"/>
          <w:sz w:val="24"/>
          <w:szCs w:val="24"/>
          <w:lang w:val="en-US"/>
        </w:rPr>
        <w:t>The Contractor is to ensure the performance of the following tasks:</w:t>
      </w:r>
    </w:p>
    <w:p w:rsidR="00403F34" w:rsidRPr="00EB3A0F" w:rsidRDefault="00403F34" w:rsidP="00EB3A0F">
      <w:pPr>
        <w:pStyle w:val="Akapitzlist"/>
        <w:numPr>
          <w:ilvl w:val="0"/>
          <w:numId w:val="5"/>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 xml:space="preserve">provision of the System along </w:t>
      </w:r>
      <w:r w:rsidR="000173E0" w:rsidRPr="00EB3A0F">
        <w:rPr>
          <w:rFonts w:ascii="Times New Roman" w:hAnsi="Times New Roman"/>
          <w:sz w:val="24"/>
          <w:szCs w:val="24"/>
          <w:lang w:val="en-US"/>
        </w:rPr>
        <w:t>with the necessary licenses, as long as they are necessary for proper use of the System by the Contracting Authority</w:t>
      </w:r>
      <w:r w:rsidRPr="00EB3A0F">
        <w:rPr>
          <w:rFonts w:ascii="Times New Roman" w:hAnsi="Times New Roman"/>
          <w:sz w:val="24"/>
          <w:szCs w:val="24"/>
          <w:lang w:val="en-US"/>
        </w:rPr>
        <w:t>,</w:t>
      </w:r>
    </w:p>
    <w:p w:rsidR="00403F34" w:rsidRPr="00EB3A0F" w:rsidRDefault="00403F34" w:rsidP="00EB3A0F">
      <w:pPr>
        <w:pStyle w:val="Akapitzlist"/>
        <w:numPr>
          <w:ilvl w:val="0"/>
          <w:numId w:val="5"/>
        </w:numPr>
        <w:spacing w:after="0" w:line="360" w:lineRule="auto"/>
        <w:jc w:val="both"/>
        <w:rPr>
          <w:rFonts w:ascii="Times New Roman" w:hAnsi="Times New Roman"/>
          <w:sz w:val="24"/>
          <w:szCs w:val="24"/>
        </w:rPr>
      </w:pPr>
      <w:proofErr w:type="spellStart"/>
      <w:r w:rsidRPr="00EB3A0F">
        <w:rPr>
          <w:rFonts w:ascii="Times New Roman" w:hAnsi="Times New Roman"/>
          <w:sz w:val="24"/>
          <w:szCs w:val="24"/>
        </w:rPr>
        <w:t>implementation</w:t>
      </w:r>
      <w:proofErr w:type="spellEnd"/>
      <w:r w:rsidRPr="00EB3A0F">
        <w:rPr>
          <w:rFonts w:ascii="Times New Roman" w:hAnsi="Times New Roman"/>
          <w:sz w:val="24"/>
          <w:szCs w:val="24"/>
        </w:rPr>
        <w:t xml:space="preserve"> of the System,</w:t>
      </w:r>
    </w:p>
    <w:p w:rsidR="00403F34" w:rsidRPr="00EB3A0F" w:rsidRDefault="00403F34" w:rsidP="00EB3A0F">
      <w:pPr>
        <w:pStyle w:val="Akapitzlist"/>
        <w:numPr>
          <w:ilvl w:val="0"/>
          <w:numId w:val="5"/>
        </w:numPr>
        <w:spacing w:after="0" w:line="360" w:lineRule="auto"/>
        <w:jc w:val="both"/>
        <w:rPr>
          <w:rFonts w:ascii="Times New Roman" w:hAnsi="Times New Roman"/>
          <w:sz w:val="24"/>
          <w:szCs w:val="24"/>
        </w:rPr>
      </w:pPr>
      <w:proofErr w:type="spellStart"/>
      <w:r w:rsidRPr="00EB3A0F">
        <w:rPr>
          <w:rFonts w:ascii="Times New Roman" w:hAnsi="Times New Roman"/>
          <w:sz w:val="24"/>
          <w:szCs w:val="24"/>
        </w:rPr>
        <w:t>configuration</w:t>
      </w:r>
      <w:proofErr w:type="spellEnd"/>
      <w:r w:rsidRPr="00EB3A0F">
        <w:rPr>
          <w:rFonts w:ascii="Times New Roman" w:hAnsi="Times New Roman"/>
          <w:sz w:val="24"/>
          <w:szCs w:val="24"/>
        </w:rPr>
        <w:t xml:space="preserve"> of the System,</w:t>
      </w:r>
    </w:p>
    <w:p w:rsidR="00403F34" w:rsidRPr="00EB3A0F" w:rsidRDefault="00403F34" w:rsidP="00EB3A0F">
      <w:pPr>
        <w:pStyle w:val="Akapitzlist"/>
        <w:numPr>
          <w:ilvl w:val="0"/>
          <w:numId w:val="5"/>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lastRenderedPageBreak/>
        <w:t>migration of data from the existing library resources management system to the System,</w:t>
      </w:r>
    </w:p>
    <w:p w:rsidR="00403F34" w:rsidRPr="00EB3A0F" w:rsidRDefault="00403F34" w:rsidP="00EB3A0F">
      <w:pPr>
        <w:pStyle w:val="Akapitzlist"/>
        <w:numPr>
          <w:ilvl w:val="0"/>
          <w:numId w:val="5"/>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provision of technical documentation and user's manuals for the System,</w:t>
      </w:r>
    </w:p>
    <w:p w:rsidR="00403F34" w:rsidRPr="00EB3A0F" w:rsidRDefault="00403F34" w:rsidP="00EB3A0F">
      <w:pPr>
        <w:pStyle w:val="Akapitzlist"/>
        <w:numPr>
          <w:ilvl w:val="0"/>
          <w:numId w:val="5"/>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training for the System's administrators (training of trainers),</w:t>
      </w:r>
    </w:p>
    <w:p w:rsidR="00122E91" w:rsidRPr="00EB3A0F" w:rsidRDefault="00403F34" w:rsidP="00EB3A0F">
      <w:pPr>
        <w:pStyle w:val="Akapitzlist"/>
        <w:numPr>
          <w:ilvl w:val="0"/>
          <w:numId w:val="5"/>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service support for the System.</w:t>
      </w:r>
      <w:r w:rsidR="00122E91" w:rsidRPr="00EB3A0F">
        <w:rPr>
          <w:rFonts w:ascii="Times New Roman"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u w:val="single"/>
          <w:lang w:val="en-US"/>
        </w:rPr>
      </w:pPr>
    </w:p>
    <w:p w:rsidR="00122E91" w:rsidRDefault="00122E91" w:rsidP="00557000">
      <w:pPr>
        <w:spacing w:after="0" w:line="360" w:lineRule="auto"/>
        <w:jc w:val="both"/>
        <w:rPr>
          <w:rFonts w:ascii="Times New Roman" w:eastAsiaTheme="minorHAnsi" w:hAnsi="Times New Roman"/>
          <w:b/>
          <w:sz w:val="24"/>
          <w:szCs w:val="24"/>
          <w:lang w:val="en-US"/>
        </w:rPr>
      </w:pPr>
      <w:r w:rsidRPr="00EB3A0F">
        <w:rPr>
          <w:rFonts w:ascii="Times New Roman" w:eastAsiaTheme="minorHAnsi" w:hAnsi="Times New Roman"/>
          <w:sz w:val="24"/>
          <w:szCs w:val="24"/>
          <w:lang w:val="en-US"/>
        </w:rPr>
        <w:t xml:space="preserve">3) </w:t>
      </w:r>
      <w:r w:rsidR="00F4151C" w:rsidRPr="00CC137E">
        <w:rPr>
          <w:rFonts w:ascii="Times New Roman" w:hAnsi="Times New Roman"/>
          <w:b/>
          <w:color w:val="000000" w:themeColor="text1"/>
          <w:sz w:val="24"/>
          <w:szCs w:val="24"/>
          <w:lang w:val="en-US"/>
        </w:rPr>
        <w:t>Item</w:t>
      </w:r>
      <w:r w:rsidR="00F4151C" w:rsidRPr="00EB3A0F">
        <w:rPr>
          <w:rFonts w:ascii="Times New Roman" w:eastAsiaTheme="minorHAnsi" w:hAnsi="Times New Roman"/>
          <w:b/>
          <w:sz w:val="24"/>
          <w:szCs w:val="24"/>
          <w:lang w:val="en-US"/>
        </w:rPr>
        <w:t xml:space="preserve"> </w:t>
      </w:r>
      <w:r w:rsidR="000173E0" w:rsidRPr="00EB3A0F">
        <w:rPr>
          <w:rFonts w:ascii="Times New Roman" w:eastAsiaTheme="minorHAnsi" w:hAnsi="Times New Roman"/>
          <w:b/>
          <w:sz w:val="24"/>
          <w:szCs w:val="24"/>
          <w:lang w:val="en-US"/>
        </w:rPr>
        <w:t>2.3. Plan of implementation</w:t>
      </w:r>
    </w:p>
    <w:p w:rsidR="00F4151C" w:rsidRPr="00EB3A0F" w:rsidRDefault="00F4151C" w:rsidP="00557000">
      <w:pPr>
        <w:spacing w:after="0" w:line="360" w:lineRule="auto"/>
        <w:jc w:val="both"/>
        <w:rPr>
          <w:rFonts w:ascii="Times New Roman" w:eastAsiaTheme="minorHAnsi" w:hAnsi="Times New Roman"/>
          <w:b/>
          <w:sz w:val="24"/>
          <w:szCs w:val="24"/>
          <w:lang w:val="en-US"/>
        </w:rPr>
      </w:pPr>
    </w:p>
    <w:p w:rsidR="00122E91" w:rsidRPr="00EB3A0F" w:rsidRDefault="00122E91" w:rsidP="00557000">
      <w:pPr>
        <w:spacing w:after="0" w:line="360" w:lineRule="auto"/>
        <w:jc w:val="both"/>
        <w:rPr>
          <w:rFonts w:ascii="Times New Roman" w:eastAsiaTheme="minorHAnsi" w:hAnsi="Times New Roman"/>
          <w:b/>
          <w:sz w:val="24"/>
          <w:szCs w:val="24"/>
          <w:lang w:val="en-US"/>
        </w:rPr>
      </w:pPr>
      <w:r w:rsidRPr="00EB3A0F">
        <w:rPr>
          <w:rFonts w:ascii="Times New Roman" w:eastAsiaTheme="minorHAnsi" w:hAnsi="Times New Roman"/>
          <w:b/>
          <w:sz w:val="24"/>
          <w:szCs w:val="24"/>
          <w:lang w:val="en-US"/>
        </w:rPr>
        <w:t xml:space="preserve">- </w:t>
      </w:r>
      <w:r w:rsidR="00403F34" w:rsidRPr="00EB3A0F">
        <w:rPr>
          <w:rFonts w:ascii="Times New Roman" w:eastAsiaTheme="minorHAnsi" w:hAnsi="Times New Roman"/>
          <w:sz w:val="24"/>
          <w:szCs w:val="24"/>
          <w:u w:val="single"/>
          <w:lang w:val="en-US"/>
        </w:rPr>
        <w:t>the provision that currently reads:</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0173E0" w:rsidRPr="00EB3A0F">
        <w:rPr>
          <w:rFonts w:ascii="Times New Roman" w:eastAsiaTheme="minorHAnsi" w:hAnsi="Times New Roman"/>
          <w:sz w:val="24"/>
          <w:szCs w:val="24"/>
          <w:lang w:val="en-US"/>
        </w:rPr>
        <w:t>Implementation at the National Library is to be completed no later than after 12 months following the commencement of the performance of the contract.</w:t>
      </w:r>
      <w:r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F4151C" w:rsidRPr="00CC137E" w:rsidRDefault="00F4151C" w:rsidP="00557000">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0173E0" w:rsidRPr="00EB3A0F">
        <w:rPr>
          <w:rFonts w:ascii="Times New Roman" w:eastAsiaTheme="minorHAnsi" w:hAnsi="Times New Roman"/>
          <w:sz w:val="24"/>
          <w:szCs w:val="24"/>
          <w:lang w:val="en-US"/>
        </w:rPr>
        <w:t>Implementation at the National Library is to be completed no later than after 31 December 2018.</w:t>
      </w:r>
      <w:r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4C4E78" w:rsidRPr="00116ECF" w:rsidRDefault="004C4E78" w:rsidP="00557000">
      <w:pPr>
        <w:spacing w:after="0" w:line="360" w:lineRule="auto"/>
        <w:jc w:val="both"/>
        <w:rPr>
          <w:rFonts w:ascii="Times New Roman" w:eastAsiaTheme="minorHAnsi" w:hAnsi="Times New Roman"/>
          <w:sz w:val="24"/>
          <w:szCs w:val="24"/>
          <w:lang w:val="en-US"/>
        </w:rPr>
      </w:pPr>
      <w:r w:rsidRPr="00116ECF">
        <w:rPr>
          <w:rFonts w:ascii="Times New Roman" w:eastAsiaTheme="minorHAnsi" w:hAnsi="Times New Roman"/>
          <w:sz w:val="24"/>
          <w:szCs w:val="24"/>
          <w:lang w:val="en-US"/>
        </w:rPr>
        <w:t xml:space="preserve">4) </w:t>
      </w:r>
      <w:r w:rsidR="00F4151C" w:rsidRPr="00943A1D">
        <w:rPr>
          <w:rFonts w:ascii="Times New Roman" w:eastAsiaTheme="minorHAnsi" w:hAnsi="Times New Roman"/>
          <w:sz w:val="24"/>
          <w:szCs w:val="24"/>
          <w:lang w:val="en-US"/>
        </w:rPr>
        <w:t xml:space="preserve">Item </w:t>
      </w:r>
      <w:r w:rsidRPr="00116ECF">
        <w:rPr>
          <w:rFonts w:ascii="Times New Roman" w:eastAsiaTheme="minorHAnsi" w:hAnsi="Times New Roman"/>
          <w:b/>
          <w:sz w:val="24"/>
          <w:szCs w:val="24"/>
          <w:lang w:val="en-US"/>
        </w:rPr>
        <w:t>1.5</w:t>
      </w:r>
      <w:r w:rsidRPr="00116ECF">
        <w:rPr>
          <w:rFonts w:ascii="Times New Roman" w:eastAsiaTheme="minorHAnsi" w:hAnsi="Times New Roman"/>
          <w:sz w:val="24"/>
          <w:szCs w:val="24"/>
          <w:lang w:val="en-US"/>
        </w:rPr>
        <w:t xml:space="preserve"> </w:t>
      </w:r>
    </w:p>
    <w:p w:rsidR="004C4E78" w:rsidRPr="00EB3A0F" w:rsidRDefault="004C4E78"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p>
    <w:p w:rsidR="004C4E78" w:rsidRPr="00EB3A0F" w:rsidRDefault="004C4E78"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0173E0" w:rsidRPr="00EB3A0F">
        <w:rPr>
          <w:rFonts w:ascii="Times New Roman" w:eastAsiaTheme="minorHAnsi" w:hAnsi="Times New Roman"/>
          <w:sz w:val="24"/>
          <w:szCs w:val="24"/>
          <w:lang w:val="en-US"/>
        </w:rPr>
        <w:t>The Contractor shall ensure availability of the System for the users (patrons, staff) at the level of 99.98% throughout the year</w:t>
      </w:r>
      <w:r w:rsidRPr="00EB3A0F">
        <w:rPr>
          <w:rFonts w:ascii="Times New Roman" w:eastAsiaTheme="minorHAnsi" w:hAnsi="Times New Roman"/>
          <w:sz w:val="24"/>
          <w:szCs w:val="24"/>
          <w:lang w:val="en-US"/>
        </w:rPr>
        <w:t>.”</w:t>
      </w:r>
    </w:p>
    <w:p w:rsidR="004C4E78" w:rsidRPr="00EB3A0F" w:rsidRDefault="004C4E78" w:rsidP="00557000">
      <w:pPr>
        <w:spacing w:after="0" w:line="360" w:lineRule="auto"/>
        <w:jc w:val="both"/>
        <w:rPr>
          <w:rFonts w:ascii="Times New Roman" w:eastAsiaTheme="minorHAnsi" w:hAnsi="Times New Roman"/>
          <w:sz w:val="24"/>
          <w:szCs w:val="24"/>
          <w:lang w:val="en-US"/>
        </w:rPr>
      </w:pPr>
    </w:p>
    <w:p w:rsidR="00F4151C" w:rsidRPr="00CC137E" w:rsidRDefault="00F4151C" w:rsidP="00F4151C">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F4151C" w:rsidRPr="00116ECF" w:rsidRDefault="00F4151C" w:rsidP="00557000">
      <w:pPr>
        <w:spacing w:after="0" w:line="360" w:lineRule="auto"/>
        <w:jc w:val="both"/>
        <w:rPr>
          <w:rFonts w:ascii="Times New Roman" w:eastAsiaTheme="minorHAnsi" w:hAnsi="Times New Roman"/>
          <w:sz w:val="24"/>
          <w:szCs w:val="24"/>
          <w:u w:val="single"/>
          <w:lang w:val="en-US"/>
        </w:rPr>
      </w:pPr>
    </w:p>
    <w:p w:rsidR="004C4E78" w:rsidRPr="00EB3A0F" w:rsidRDefault="004C4E78"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0173E0" w:rsidRPr="00EB3A0F">
        <w:rPr>
          <w:rFonts w:ascii="Times New Roman" w:eastAsiaTheme="minorHAnsi" w:hAnsi="Times New Roman"/>
          <w:sz w:val="24"/>
          <w:szCs w:val="24"/>
          <w:lang w:val="en-US"/>
        </w:rPr>
        <w:t xml:space="preserve">The Contractor shall ensure availability of the System for the users (patrons, staff) </w:t>
      </w:r>
      <w:r w:rsidR="00103D01" w:rsidRPr="00103D01">
        <w:rPr>
          <w:rFonts w:ascii="Times New Roman" w:eastAsiaTheme="minorHAnsi" w:hAnsi="Times New Roman"/>
          <w:sz w:val="24"/>
          <w:szCs w:val="24"/>
          <w:lang w:val="en-US"/>
        </w:rPr>
        <w:t xml:space="preserve">at least </w:t>
      </w:r>
      <w:r w:rsidR="000173E0" w:rsidRPr="00EB3A0F">
        <w:rPr>
          <w:rFonts w:ascii="Times New Roman" w:eastAsiaTheme="minorHAnsi" w:hAnsi="Times New Roman"/>
          <w:sz w:val="24"/>
          <w:szCs w:val="24"/>
          <w:lang w:val="en-US"/>
        </w:rPr>
        <w:t>at the level of 99.5% throughout the year</w:t>
      </w:r>
      <w:r w:rsidRPr="00EB3A0F">
        <w:rPr>
          <w:rFonts w:ascii="Times New Roman" w:eastAsiaTheme="minorHAnsi" w:hAnsi="Times New Roman"/>
          <w:sz w:val="24"/>
          <w:szCs w:val="24"/>
          <w:lang w:val="en-US"/>
        </w:rPr>
        <w:t>.”</w:t>
      </w:r>
    </w:p>
    <w:p w:rsidR="004C4E78" w:rsidRPr="00EB3A0F" w:rsidRDefault="004C4E78" w:rsidP="00557000">
      <w:pPr>
        <w:spacing w:after="0" w:line="360" w:lineRule="auto"/>
        <w:jc w:val="both"/>
        <w:rPr>
          <w:rFonts w:ascii="Times New Roman" w:eastAsiaTheme="minorHAnsi" w:hAnsi="Times New Roman"/>
          <w:sz w:val="24"/>
          <w:szCs w:val="24"/>
          <w:lang w:val="en-US"/>
        </w:rPr>
      </w:pPr>
    </w:p>
    <w:p w:rsidR="00122E91" w:rsidRPr="00116ECF" w:rsidRDefault="004C4E78" w:rsidP="00557000">
      <w:pPr>
        <w:spacing w:after="0" w:line="360" w:lineRule="auto"/>
        <w:jc w:val="both"/>
        <w:rPr>
          <w:rFonts w:ascii="Times New Roman" w:eastAsiaTheme="minorHAnsi" w:hAnsi="Times New Roman"/>
          <w:sz w:val="24"/>
          <w:szCs w:val="24"/>
          <w:lang w:val="en-US"/>
        </w:rPr>
      </w:pPr>
      <w:r w:rsidRPr="00116ECF">
        <w:rPr>
          <w:rFonts w:ascii="Times New Roman" w:eastAsiaTheme="minorHAnsi" w:hAnsi="Times New Roman"/>
          <w:sz w:val="24"/>
          <w:szCs w:val="24"/>
          <w:lang w:val="en-US"/>
        </w:rPr>
        <w:t>5</w:t>
      </w:r>
      <w:r w:rsidR="00122E91" w:rsidRPr="00116ECF">
        <w:rPr>
          <w:rFonts w:ascii="Times New Roman" w:eastAsiaTheme="minorHAnsi" w:hAnsi="Times New Roman"/>
          <w:sz w:val="24"/>
          <w:szCs w:val="24"/>
          <w:lang w:val="en-US"/>
        </w:rPr>
        <w:t xml:space="preserve">) </w:t>
      </w:r>
      <w:r w:rsidR="00F4151C" w:rsidRPr="00CC137E">
        <w:rPr>
          <w:rFonts w:ascii="Times New Roman" w:eastAsiaTheme="minorHAnsi" w:hAnsi="Times New Roman"/>
          <w:sz w:val="24"/>
          <w:szCs w:val="24"/>
          <w:lang w:val="en-US"/>
        </w:rPr>
        <w:t>Item</w:t>
      </w:r>
      <w:r w:rsidR="00F4151C">
        <w:rPr>
          <w:rFonts w:ascii="Times New Roman" w:eastAsiaTheme="minorHAnsi" w:hAnsi="Times New Roman"/>
          <w:sz w:val="24"/>
          <w:szCs w:val="24"/>
          <w:lang w:val="en-US"/>
        </w:rPr>
        <w:t xml:space="preserve"> </w:t>
      </w:r>
      <w:r w:rsidR="00122E91" w:rsidRPr="00116ECF">
        <w:rPr>
          <w:rFonts w:ascii="Times New Roman" w:eastAsiaTheme="minorHAnsi" w:hAnsi="Times New Roman"/>
          <w:b/>
          <w:sz w:val="24"/>
          <w:szCs w:val="24"/>
          <w:lang w:val="en-US"/>
        </w:rPr>
        <w:t>1.13</w:t>
      </w:r>
      <w:r w:rsidR="00122E91" w:rsidRPr="00116ECF">
        <w:rPr>
          <w:rFonts w:ascii="Times New Roman" w:eastAsiaTheme="minorHAnsi" w:hAnsi="Times New Roman"/>
          <w:sz w:val="24"/>
          <w:szCs w:val="24"/>
          <w:lang w:val="en-US"/>
        </w:rPr>
        <w:t xml:space="preserve"> </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p>
    <w:p w:rsidR="000173E0" w:rsidRPr="00EB3A0F" w:rsidRDefault="00122E91" w:rsidP="000173E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w:t>
      </w:r>
      <w:r w:rsidR="000173E0" w:rsidRPr="00EB3A0F">
        <w:rPr>
          <w:rFonts w:ascii="Times New Roman" w:hAnsi="Times New Roman"/>
          <w:sz w:val="24"/>
          <w:szCs w:val="24"/>
          <w:lang w:val="en-US"/>
        </w:rPr>
        <w:t>The Contractor shall ensure training for the System administrators at least in the following scope:</w:t>
      </w:r>
    </w:p>
    <w:p w:rsidR="000173E0" w:rsidRPr="00EB3A0F" w:rsidRDefault="000173E0" w:rsidP="00EB3A0F">
      <w:pPr>
        <w:pStyle w:val="Akapitzlist"/>
        <w:numPr>
          <w:ilvl w:val="0"/>
          <w:numId w:val="6"/>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training covering all the System features,</w:t>
      </w:r>
    </w:p>
    <w:p w:rsidR="000173E0" w:rsidRPr="00EB3A0F" w:rsidRDefault="000173E0" w:rsidP="00EB3A0F">
      <w:pPr>
        <w:pStyle w:val="Akapitzlist"/>
        <w:numPr>
          <w:ilvl w:val="0"/>
          <w:numId w:val="6"/>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no less than 80 hours of training,</w:t>
      </w:r>
    </w:p>
    <w:p w:rsidR="000173E0" w:rsidRPr="00EB3A0F" w:rsidRDefault="000173E0" w:rsidP="00EB3A0F">
      <w:pPr>
        <w:pStyle w:val="Akapitzlist"/>
        <w:numPr>
          <w:ilvl w:val="0"/>
          <w:numId w:val="6"/>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training for no less than 10 persons,</w:t>
      </w:r>
    </w:p>
    <w:p w:rsidR="00122E91" w:rsidRPr="00EB3A0F" w:rsidRDefault="000173E0" w:rsidP="00EB3A0F">
      <w:pPr>
        <w:pStyle w:val="Akapitzlist"/>
        <w:numPr>
          <w:ilvl w:val="0"/>
          <w:numId w:val="6"/>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lastRenderedPageBreak/>
        <w:t>training to be held at the offices of the Contracting Authority.</w:t>
      </w:r>
      <w:r w:rsidR="00122E91" w:rsidRPr="00EB3A0F">
        <w:rPr>
          <w:rFonts w:ascii="Times New Roman"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F4151C" w:rsidRPr="00CC137E" w:rsidRDefault="00F4151C" w:rsidP="00F4151C">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F4151C" w:rsidRPr="00F4151C" w:rsidRDefault="00F4151C" w:rsidP="00557000">
      <w:pPr>
        <w:spacing w:after="0" w:line="360" w:lineRule="auto"/>
        <w:jc w:val="both"/>
        <w:rPr>
          <w:rFonts w:ascii="Times New Roman" w:eastAsiaTheme="minorHAnsi" w:hAnsi="Times New Roman"/>
          <w:color w:val="FF0000"/>
          <w:sz w:val="24"/>
          <w:szCs w:val="24"/>
          <w:lang w:val="en-US"/>
        </w:rPr>
      </w:pPr>
    </w:p>
    <w:p w:rsidR="000173E0" w:rsidRPr="00EB3A0F" w:rsidRDefault="00122E91" w:rsidP="000173E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w:t>
      </w:r>
      <w:r w:rsidR="000173E0" w:rsidRPr="00EB3A0F">
        <w:rPr>
          <w:rFonts w:ascii="Times New Roman" w:hAnsi="Times New Roman"/>
          <w:sz w:val="24"/>
          <w:szCs w:val="24"/>
          <w:lang w:val="en-US"/>
        </w:rPr>
        <w:t>The Contractor shall ensure training for the System administrators at least in the following scope:</w:t>
      </w:r>
    </w:p>
    <w:p w:rsidR="000173E0" w:rsidRPr="00EB3A0F" w:rsidRDefault="000173E0" w:rsidP="00EB3A0F">
      <w:pPr>
        <w:pStyle w:val="Akapitzlist"/>
        <w:numPr>
          <w:ilvl w:val="0"/>
          <w:numId w:val="7"/>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training covering all the System features,</w:t>
      </w:r>
    </w:p>
    <w:p w:rsidR="000173E0" w:rsidRPr="00EB3A0F" w:rsidRDefault="000173E0" w:rsidP="00EB3A0F">
      <w:pPr>
        <w:pStyle w:val="Akapitzlist"/>
        <w:numPr>
          <w:ilvl w:val="0"/>
          <w:numId w:val="7"/>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no less than 80 hours of training,</w:t>
      </w:r>
    </w:p>
    <w:p w:rsidR="000173E0" w:rsidRPr="00EB3A0F" w:rsidRDefault="000173E0" w:rsidP="00EB3A0F">
      <w:pPr>
        <w:pStyle w:val="Akapitzlist"/>
        <w:numPr>
          <w:ilvl w:val="0"/>
          <w:numId w:val="7"/>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training for 10 persons,</w:t>
      </w:r>
    </w:p>
    <w:p w:rsidR="00122E91" w:rsidRPr="00EB3A0F" w:rsidRDefault="000173E0" w:rsidP="00EB3A0F">
      <w:pPr>
        <w:pStyle w:val="Akapitzlist"/>
        <w:numPr>
          <w:ilvl w:val="0"/>
          <w:numId w:val="7"/>
        </w:num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training to be held at the offices of the Contracting Authority.</w:t>
      </w:r>
      <w:r w:rsidR="00122E91" w:rsidRPr="00EB3A0F">
        <w:rPr>
          <w:rFonts w:ascii="Times New Roman"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122E91" w:rsidRPr="00EB3A0F" w:rsidRDefault="004C4E78"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6</w:t>
      </w:r>
      <w:r w:rsidR="00122E91" w:rsidRPr="00EB3A0F">
        <w:rPr>
          <w:rFonts w:ascii="Times New Roman" w:eastAsiaTheme="minorHAnsi" w:hAnsi="Times New Roman"/>
          <w:sz w:val="24"/>
          <w:szCs w:val="24"/>
          <w:lang w:val="en-US"/>
        </w:rPr>
        <w:t xml:space="preserve">) </w:t>
      </w:r>
      <w:r w:rsidR="00F4151C" w:rsidRPr="00CC137E">
        <w:rPr>
          <w:rFonts w:ascii="Times New Roman" w:eastAsiaTheme="minorHAnsi" w:hAnsi="Times New Roman"/>
          <w:sz w:val="24"/>
          <w:szCs w:val="24"/>
          <w:lang w:val="en-US"/>
        </w:rPr>
        <w:t>Item</w:t>
      </w:r>
      <w:r w:rsidR="00F4151C" w:rsidRPr="00EB3A0F">
        <w:rPr>
          <w:rFonts w:ascii="Times New Roman" w:eastAsiaTheme="minorHAnsi" w:hAnsi="Times New Roman"/>
          <w:b/>
          <w:sz w:val="24"/>
          <w:szCs w:val="24"/>
          <w:lang w:val="en-US"/>
        </w:rPr>
        <w:t xml:space="preserve"> </w:t>
      </w:r>
      <w:r w:rsidR="00122E91" w:rsidRPr="00EB3A0F">
        <w:rPr>
          <w:rFonts w:ascii="Times New Roman" w:eastAsiaTheme="minorHAnsi" w:hAnsi="Times New Roman"/>
          <w:b/>
          <w:sz w:val="24"/>
          <w:szCs w:val="24"/>
          <w:lang w:val="en-US"/>
        </w:rPr>
        <w:t>1.16</w:t>
      </w:r>
    </w:p>
    <w:p w:rsidR="00122E91" w:rsidRPr="00EB3A0F" w:rsidRDefault="00122E91" w:rsidP="00557000">
      <w:pPr>
        <w:spacing w:after="0" w:line="360" w:lineRule="auto"/>
        <w:jc w:val="both"/>
        <w:rPr>
          <w:rFonts w:ascii="Times New Roman" w:eastAsiaTheme="minorHAnsi" w:hAnsi="Times New Roman"/>
          <w:sz w:val="24"/>
          <w:szCs w:val="24"/>
          <w:u w:val="single"/>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0173E0" w:rsidRPr="00EB3A0F">
        <w:rPr>
          <w:rFonts w:ascii="Times New Roman" w:eastAsiaTheme="minorHAnsi" w:hAnsi="Times New Roman"/>
          <w:sz w:val="24"/>
          <w:szCs w:val="24"/>
          <w:lang w:val="en-US"/>
        </w:rPr>
        <w:t>The System shall feature user interface in Polish and feature another selectable language version</w:t>
      </w:r>
      <w:r w:rsidRPr="00EB3A0F">
        <w:rPr>
          <w:rFonts w:ascii="Times New Roman" w:eastAsiaTheme="minorHAnsi" w:hAnsi="Times New Roman"/>
          <w:sz w:val="24"/>
          <w:szCs w:val="24"/>
          <w:lang w:val="en-US"/>
        </w:rPr>
        <w:t>.”</w:t>
      </w:r>
    </w:p>
    <w:p w:rsidR="00CC137E" w:rsidRDefault="00CC137E" w:rsidP="00CC137E">
      <w:pPr>
        <w:pStyle w:val="Akapitzlist"/>
        <w:spacing w:after="0" w:line="360" w:lineRule="auto"/>
        <w:ind w:left="360"/>
        <w:jc w:val="both"/>
        <w:rPr>
          <w:rFonts w:ascii="Times New Roman" w:hAnsi="Times New Roman"/>
          <w:i/>
          <w:sz w:val="24"/>
          <w:szCs w:val="24"/>
          <w:u w:val="single"/>
          <w:lang w:val="en-US"/>
        </w:rPr>
      </w:pPr>
    </w:p>
    <w:p w:rsidR="00F4151C" w:rsidRPr="00CC137E" w:rsidRDefault="00F4151C" w:rsidP="00F4151C">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F4151C" w:rsidRPr="00F4151C" w:rsidRDefault="00F4151C" w:rsidP="00557000">
      <w:pPr>
        <w:spacing w:after="0" w:line="360" w:lineRule="auto"/>
        <w:jc w:val="both"/>
        <w:rPr>
          <w:rFonts w:ascii="Times New Roman" w:eastAsiaTheme="minorHAnsi" w:hAnsi="Times New Roman"/>
          <w:color w:val="FF0000"/>
          <w:sz w:val="24"/>
          <w:szCs w:val="24"/>
          <w:lang w:val="en-US"/>
        </w:rPr>
      </w:pP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062AF1" w:rsidRPr="00EB3A0F">
        <w:rPr>
          <w:rFonts w:ascii="Times New Roman" w:eastAsiaTheme="minorHAnsi" w:hAnsi="Times New Roman"/>
          <w:sz w:val="24"/>
          <w:szCs w:val="24"/>
          <w:lang w:val="en-US"/>
        </w:rPr>
        <w:t>The System shall feature user interface at least in Polish and in English as well as the ability of switching language versions without losing the context.</w:t>
      </w:r>
      <w:r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122E91" w:rsidRPr="00116ECF" w:rsidRDefault="004C4E78" w:rsidP="00557000">
      <w:pPr>
        <w:spacing w:after="0" w:line="360" w:lineRule="auto"/>
        <w:jc w:val="both"/>
        <w:rPr>
          <w:rFonts w:ascii="Times New Roman" w:eastAsiaTheme="minorHAnsi" w:hAnsi="Times New Roman"/>
          <w:sz w:val="24"/>
          <w:szCs w:val="24"/>
          <w:lang w:val="en-US"/>
        </w:rPr>
      </w:pPr>
      <w:r w:rsidRPr="00116ECF">
        <w:rPr>
          <w:rFonts w:ascii="Times New Roman" w:eastAsiaTheme="minorHAnsi" w:hAnsi="Times New Roman"/>
          <w:sz w:val="24"/>
          <w:szCs w:val="24"/>
          <w:lang w:val="en-US"/>
        </w:rPr>
        <w:t>7</w:t>
      </w:r>
      <w:r w:rsidR="00122E91" w:rsidRPr="00116ECF">
        <w:rPr>
          <w:rFonts w:ascii="Times New Roman" w:eastAsiaTheme="minorHAnsi" w:hAnsi="Times New Roman"/>
          <w:sz w:val="24"/>
          <w:szCs w:val="24"/>
          <w:lang w:val="en-US"/>
        </w:rPr>
        <w:t xml:space="preserve">) </w:t>
      </w:r>
      <w:r w:rsidR="00F4151C" w:rsidRPr="00CC137E">
        <w:rPr>
          <w:rFonts w:ascii="Times New Roman" w:eastAsiaTheme="minorHAnsi" w:hAnsi="Times New Roman"/>
          <w:sz w:val="24"/>
          <w:szCs w:val="24"/>
          <w:lang w:val="en-US"/>
        </w:rPr>
        <w:t>Item</w:t>
      </w:r>
      <w:r w:rsidR="00F4151C" w:rsidRPr="00CC137E">
        <w:rPr>
          <w:rFonts w:ascii="Times New Roman" w:eastAsiaTheme="minorHAnsi" w:hAnsi="Times New Roman"/>
          <w:b/>
          <w:sz w:val="24"/>
          <w:szCs w:val="24"/>
          <w:lang w:val="en-US"/>
        </w:rPr>
        <w:t xml:space="preserve"> </w:t>
      </w:r>
      <w:r w:rsidR="00122E91" w:rsidRPr="00116ECF">
        <w:rPr>
          <w:rFonts w:ascii="Times New Roman" w:eastAsiaTheme="minorHAnsi" w:hAnsi="Times New Roman"/>
          <w:b/>
          <w:sz w:val="24"/>
          <w:szCs w:val="24"/>
          <w:lang w:val="en-US"/>
        </w:rPr>
        <w:t>4.1</w:t>
      </w:r>
    </w:p>
    <w:p w:rsidR="00CC137E" w:rsidRDefault="00CC137E" w:rsidP="00557000">
      <w:pPr>
        <w:spacing w:after="0" w:line="360" w:lineRule="auto"/>
        <w:jc w:val="both"/>
        <w:rPr>
          <w:rFonts w:ascii="Times New Roman" w:eastAsiaTheme="minorHAnsi" w:hAnsi="Times New Roman"/>
          <w:i/>
          <w:sz w:val="24"/>
          <w:szCs w:val="24"/>
          <w:u w:val="single"/>
          <w:lang w:val="en-US"/>
        </w:rPr>
      </w:pPr>
    </w:p>
    <w:p w:rsidR="00F4151C" w:rsidRPr="00F4151C" w:rsidRDefault="00F4151C" w:rsidP="00557000">
      <w:pPr>
        <w:spacing w:after="0" w:line="360" w:lineRule="auto"/>
        <w:jc w:val="both"/>
        <w:rPr>
          <w:rFonts w:ascii="Times New Roman" w:eastAsiaTheme="minorHAnsi" w:hAnsi="Times New Roman"/>
          <w:i/>
          <w:sz w:val="24"/>
          <w:szCs w:val="24"/>
          <w:lang w:val="en-US"/>
        </w:rPr>
      </w:pPr>
      <w:r w:rsidRPr="00F4151C">
        <w:rPr>
          <w:rFonts w:ascii="Times New Roman" w:eastAsiaTheme="minorHAnsi" w:hAnsi="Times New Roman"/>
          <w:i/>
          <w:sz w:val="24"/>
          <w:szCs w:val="24"/>
          <w:u w:val="single"/>
          <w:lang w:val="en-US"/>
        </w:rPr>
        <w:t xml:space="preserve">- </w:t>
      </w:r>
      <w:r w:rsidR="00266431" w:rsidRPr="00266431">
        <w:rPr>
          <w:rFonts w:ascii="Times New Roman" w:eastAsiaTheme="minorHAnsi" w:hAnsi="Times New Roman"/>
          <w:sz w:val="24"/>
          <w:szCs w:val="24"/>
          <w:u w:val="single"/>
          <w:lang w:val="en-US"/>
        </w:rPr>
        <w:t>the provision that currently reads:</w:t>
      </w:r>
    </w:p>
    <w:p w:rsidR="00062AF1" w:rsidRPr="00EB3A0F" w:rsidRDefault="002028D0" w:rsidP="00062AF1">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 </w:t>
      </w:r>
      <w:r w:rsidR="00122E91" w:rsidRPr="00EB3A0F">
        <w:rPr>
          <w:rFonts w:ascii="Times New Roman" w:eastAsiaTheme="minorHAnsi" w:hAnsi="Times New Roman"/>
          <w:sz w:val="24"/>
          <w:szCs w:val="24"/>
          <w:lang w:val="en-US"/>
        </w:rPr>
        <w:t>„</w:t>
      </w:r>
      <w:r w:rsidR="00062AF1" w:rsidRPr="00EB3A0F">
        <w:rPr>
          <w:rFonts w:ascii="Times New Roman" w:eastAsiaTheme="minorHAnsi" w:hAnsi="Times New Roman"/>
          <w:sz w:val="24"/>
          <w:szCs w:val="24"/>
          <w:lang w:val="en-US"/>
        </w:rPr>
        <w:t>The Contractor shall ensure lossless migration of data from the hitherto used library systems, at least in the following scope:</w:t>
      </w:r>
    </w:p>
    <w:p w:rsidR="00062AF1" w:rsidRPr="00266431" w:rsidRDefault="00062AF1" w:rsidP="00266431">
      <w:pPr>
        <w:pStyle w:val="Akapitzlist"/>
        <w:numPr>
          <w:ilvl w:val="0"/>
          <w:numId w:val="14"/>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financial data,</w:t>
      </w:r>
    </w:p>
    <w:p w:rsidR="00062AF1" w:rsidRPr="00266431" w:rsidRDefault="00062AF1" w:rsidP="00266431">
      <w:pPr>
        <w:pStyle w:val="Akapitzlist"/>
        <w:numPr>
          <w:ilvl w:val="0"/>
          <w:numId w:val="14"/>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electronic documents,</w:t>
      </w:r>
    </w:p>
    <w:p w:rsidR="00062AF1" w:rsidRPr="00266431" w:rsidRDefault="00062AF1" w:rsidP="00266431">
      <w:pPr>
        <w:pStyle w:val="Akapitzlist"/>
        <w:numPr>
          <w:ilvl w:val="0"/>
          <w:numId w:val="14"/>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journal subscriptions and other subscriptions,</w:t>
      </w:r>
    </w:p>
    <w:p w:rsidR="00062AF1" w:rsidRPr="00266431" w:rsidRDefault="00062AF1" w:rsidP="00266431">
      <w:pPr>
        <w:pStyle w:val="Akapitzlist"/>
        <w:numPr>
          <w:ilvl w:val="0"/>
          <w:numId w:val="14"/>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bibliographic records,</w:t>
      </w:r>
    </w:p>
    <w:p w:rsidR="00062AF1" w:rsidRPr="00266431" w:rsidRDefault="00062AF1" w:rsidP="00266431">
      <w:pPr>
        <w:pStyle w:val="Akapitzlist"/>
        <w:numPr>
          <w:ilvl w:val="0"/>
          <w:numId w:val="14"/>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patron records,</w:t>
      </w:r>
    </w:p>
    <w:p w:rsidR="00062AF1" w:rsidRPr="00266431" w:rsidRDefault="00062AF1" w:rsidP="00266431">
      <w:pPr>
        <w:pStyle w:val="Akapitzlist"/>
        <w:numPr>
          <w:ilvl w:val="0"/>
          <w:numId w:val="14"/>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vendor records,</w:t>
      </w:r>
    </w:p>
    <w:p w:rsidR="00062AF1" w:rsidRPr="00266431" w:rsidRDefault="00062AF1" w:rsidP="00266431">
      <w:pPr>
        <w:pStyle w:val="Akapitzlist"/>
        <w:numPr>
          <w:ilvl w:val="0"/>
          <w:numId w:val="14"/>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item records,</w:t>
      </w:r>
    </w:p>
    <w:p w:rsidR="00062AF1" w:rsidRPr="00266431" w:rsidRDefault="00062AF1" w:rsidP="00266431">
      <w:pPr>
        <w:pStyle w:val="Akapitzlist"/>
        <w:numPr>
          <w:ilvl w:val="0"/>
          <w:numId w:val="14"/>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lastRenderedPageBreak/>
        <w:t>authority records,</w:t>
      </w:r>
    </w:p>
    <w:p w:rsidR="00062AF1" w:rsidRPr="00266431" w:rsidRDefault="00062AF1" w:rsidP="00266431">
      <w:pPr>
        <w:pStyle w:val="Akapitzlist"/>
        <w:numPr>
          <w:ilvl w:val="0"/>
          <w:numId w:val="14"/>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order records,</w:t>
      </w:r>
    </w:p>
    <w:p w:rsidR="00122E91" w:rsidRPr="00266431" w:rsidRDefault="00062AF1" w:rsidP="00266431">
      <w:pPr>
        <w:pStyle w:val="Akapitzlist"/>
        <w:numPr>
          <w:ilvl w:val="0"/>
          <w:numId w:val="14"/>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serials resource (holdings) records</w:t>
      </w:r>
      <w:r w:rsidR="00122E91" w:rsidRPr="00266431">
        <w:rPr>
          <w:rFonts w:ascii="Times New Roman" w:eastAsiaTheme="minorHAnsi" w:hAnsi="Times New Roman"/>
          <w:sz w:val="24"/>
          <w:szCs w:val="24"/>
          <w:lang w:val="en-US"/>
        </w:rPr>
        <w:t>.”</w:t>
      </w:r>
    </w:p>
    <w:p w:rsidR="00122E91" w:rsidRPr="00116ECF" w:rsidRDefault="00122E91" w:rsidP="00557000">
      <w:pPr>
        <w:spacing w:after="0" w:line="360" w:lineRule="auto"/>
        <w:jc w:val="both"/>
        <w:rPr>
          <w:rFonts w:ascii="Times New Roman" w:eastAsiaTheme="minorHAnsi" w:hAnsi="Times New Roman"/>
          <w:sz w:val="24"/>
          <w:szCs w:val="24"/>
          <w:lang w:val="en-US"/>
        </w:rPr>
      </w:pPr>
    </w:p>
    <w:p w:rsidR="00F4151C" w:rsidRPr="00CC137E" w:rsidRDefault="00F4151C" w:rsidP="00557000">
      <w:pPr>
        <w:spacing w:after="0" w:line="360" w:lineRule="auto"/>
        <w:jc w:val="both"/>
        <w:rPr>
          <w:rFonts w:ascii="Times New Roman" w:eastAsiaTheme="minorHAnsi" w:hAnsi="Times New Roman"/>
          <w:color w:val="000000" w:themeColor="text1"/>
          <w:sz w:val="24"/>
          <w:szCs w:val="24"/>
          <w:lang w:val="en-US"/>
        </w:rPr>
      </w:pPr>
      <w:r w:rsidRPr="00CC137E">
        <w:rPr>
          <w:rFonts w:ascii="Times New Roman" w:eastAsiaTheme="minorHAnsi" w:hAnsi="Times New Roman"/>
          <w:color w:val="000000" w:themeColor="text1"/>
          <w:sz w:val="24"/>
          <w:szCs w:val="24"/>
          <w:u w:val="single"/>
          <w:lang w:val="en-US"/>
        </w:rPr>
        <w:t xml:space="preserve">- </w:t>
      </w:r>
      <w:r w:rsidR="00266431" w:rsidRPr="00266431">
        <w:rPr>
          <w:rFonts w:ascii="Times New Roman" w:eastAsiaTheme="minorHAnsi" w:hAnsi="Times New Roman"/>
          <w:color w:val="000000" w:themeColor="text1"/>
          <w:sz w:val="24"/>
          <w:szCs w:val="24"/>
          <w:u w:val="single"/>
          <w:lang w:val="en-US"/>
        </w:rPr>
        <w:t>shall now be read as follows:</w:t>
      </w:r>
    </w:p>
    <w:p w:rsidR="00062AF1" w:rsidRPr="00EB3A0F" w:rsidRDefault="00122E91" w:rsidP="00062AF1">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062AF1" w:rsidRPr="00EB3A0F">
        <w:rPr>
          <w:rFonts w:ascii="Times New Roman" w:eastAsiaTheme="minorHAnsi" w:hAnsi="Times New Roman"/>
          <w:sz w:val="24"/>
          <w:szCs w:val="24"/>
          <w:lang w:val="en-US"/>
        </w:rPr>
        <w:t>The Contractor shall ensure lossless migration of data from the hitherto used library systems, at least in the following scope:</w:t>
      </w:r>
    </w:p>
    <w:p w:rsidR="00062AF1" w:rsidRPr="00266431" w:rsidRDefault="00062AF1" w:rsidP="00266431">
      <w:pPr>
        <w:pStyle w:val="Akapitzlist"/>
        <w:numPr>
          <w:ilvl w:val="0"/>
          <w:numId w:val="15"/>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financial data,</w:t>
      </w:r>
    </w:p>
    <w:p w:rsidR="00062AF1" w:rsidRPr="00266431" w:rsidRDefault="00062AF1" w:rsidP="00266431">
      <w:pPr>
        <w:pStyle w:val="Akapitzlist"/>
        <w:numPr>
          <w:ilvl w:val="0"/>
          <w:numId w:val="15"/>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electronic documents,</w:t>
      </w:r>
    </w:p>
    <w:p w:rsidR="00062AF1" w:rsidRPr="00266431" w:rsidRDefault="00062AF1" w:rsidP="00266431">
      <w:pPr>
        <w:pStyle w:val="Akapitzlist"/>
        <w:numPr>
          <w:ilvl w:val="0"/>
          <w:numId w:val="15"/>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journal subscriptions and other subscriptions,</w:t>
      </w:r>
    </w:p>
    <w:p w:rsidR="00062AF1" w:rsidRPr="00266431" w:rsidRDefault="00062AF1" w:rsidP="00266431">
      <w:pPr>
        <w:pStyle w:val="Akapitzlist"/>
        <w:numPr>
          <w:ilvl w:val="0"/>
          <w:numId w:val="15"/>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bibliographic records,</w:t>
      </w:r>
    </w:p>
    <w:p w:rsidR="00062AF1" w:rsidRPr="00266431" w:rsidRDefault="00062AF1" w:rsidP="00266431">
      <w:pPr>
        <w:pStyle w:val="Akapitzlist"/>
        <w:numPr>
          <w:ilvl w:val="0"/>
          <w:numId w:val="15"/>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patron records,</w:t>
      </w:r>
    </w:p>
    <w:p w:rsidR="00062AF1" w:rsidRPr="00266431" w:rsidRDefault="00062AF1" w:rsidP="00266431">
      <w:pPr>
        <w:pStyle w:val="Akapitzlist"/>
        <w:numPr>
          <w:ilvl w:val="0"/>
          <w:numId w:val="15"/>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vendor records,</w:t>
      </w:r>
    </w:p>
    <w:p w:rsidR="00062AF1" w:rsidRPr="00266431" w:rsidRDefault="00062AF1" w:rsidP="00266431">
      <w:pPr>
        <w:pStyle w:val="Akapitzlist"/>
        <w:numPr>
          <w:ilvl w:val="0"/>
          <w:numId w:val="15"/>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item records,</w:t>
      </w:r>
    </w:p>
    <w:p w:rsidR="00062AF1" w:rsidRPr="00266431" w:rsidRDefault="00062AF1" w:rsidP="00266431">
      <w:pPr>
        <w:pStyle w:val="Akapitzlist"/>
        <w:numPr>
          <w:ilvl w:val="0"/>
          <w:numId w:val="15"/>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authority records,</w:t>
      </w:r>
    </w:p>
    <w:p w:rsidR="00062AF1" w:rsidRPr="00266431" w:rsidRDefault="00062AF1" w:rsidP="00266431">
      <w:pPr>
        <w:pStyle w:val="Akapitzlist"/>
        <w:numPr>
          <w:ilvl w:val="0"/>
          <w:numId w:val="15"/>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order records,</w:t>
      </w:r>
    </w:p>
    <w:p w:rsidR="00062AF1" w:rsidRPr="00266431" w:rsidRDefault="00062AF1" w:rsidP="00266431">
      <w:pPr>
        <w:pStyle w:val="Akapitzlist"/>
        <w:numPr>
          <w:ilvl w:val="0"/>
          <w:numId w:val="15"/>
        </w:numPr>
        <w:spacing w:after="0" w:line="360" w:lineRule="auto"/>
        <w:jc w:val="both"/>
        <w:rPr>
          <w:rFonts w:ascii="Times New Roman" w:eastAsiaTheme="minorHAnsi" w:hAnsi="Times New Roman"/>
          <w:sz w:val="24"/>
          <w:szCs w:val="24"/>
          <w:lang w:val="en-US"/>
        </w:rPr>
      </w:pPr>
      <w:r w:rsidRPr="00266431">
        <w:rPr>
          <w:rFonts w:ascii="Times New Roman" w:eastAsiaTheme="minorHAnsi" w:hAnsi="Times New Roman"/>
          <w:sz w:val="24"/>
          <w:szCs w:val="24"/>
          <w:lang w:val="en-US"/>
        </w:rPr>
        <w:t>serials resource (holdings) records.</w:t>
      </w:r>
    </w:p>
    <w:p w:rsidR="00122E91" w:rsidRPr="00EB3A0F" w:rsidRDefault="00062AF1" w:rsidP="00062AF1">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Data migration shall be based on data in the exchange format ISO 2709 or in a text file.</w:t>
      </w:r>
      <w:r w:rsidR="00122E91"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266431" w:rsidRPr="00266431" w:rsidRDefault="004C4E78" w:rsidP="00557000">
      <w:pPr>
        <w:spacing w:after="0" w:line="360" w:lineRule="auto"/>
        <w:jc w:val="both"/>
        <w:rPr>
          <w:rFonts w:ascii="Times New Roman" w:eastAsiaTheme="minorHAnsi" w:hAnsi="Times New Roman"/>
          <w:b/>
          <w:sz w:val="24"/>
          <w:szCs w:val="24"/>
          <w:lang w:val="en-US"/>
        </w:rPr>
      </w:pPr>
      <w:r w:rsidRPr="00116ECF">
        <w:rPr>
          <w:rFonts w:ascii="Times New Roman" w:eastAsiaTheme="minorHAnsi" w:hAnsi="Times New Roman"/>
          <w:sz w:val="24"/>
          <w:szCs w:val="24"/>
          <w:lang w:val="en-US"/>
        </w:rPr>
        <w:t>8</w:t>
      </w:r>
      <w:r w:rsidR="00122E91" w:rsidRPr="00116ECF">
        <w:rPr>
          <w:rFonts w:ascii="Times New Roman" w:eastAsiaTheme="minorHAnsi" w:hAnsi="Times New Roman"/>
          <w:sz w:val="24"/>
          <w:szCs w:val="24"/>
          <w:lang w:val="en-US"/>
        </w:rPr>
        <w:t xml:space="preserve">) </w:t>
      </w:r>
      <w:r w:rsidR="004D4D23" w:rsidRPr="00CC137E">
        <w:rPr>
          <w:rFonts w:ascii="Times New Roman" w:eastAsiaTheme="minorHAnsi" w:hAnsi="Times New Roman"/>
          <w:sz w:val="24"/>
          <w:szCs w:val="24"/>
          <w:lang w:val="en-US"/>
        </w:rPr>
        <w:t xml:space="preserve">Item </w:t>
      </w:r>
      <w:r w:rsidR="00122E91" w:rsidRPr="00CC137E">
        <w:rPr>
          <w:rFonts w:ascii="Times New Roman" w:eastAsiaTheme="minorHAnsi" w:hAnsi="Times New Roman"/>
          <w:b/>
          <w:sz w:val="24"/>
          <w:szCs w:val="24"/>
          <w:lang w:val="en-US"/>
        </w:rPr>
        <w:t>5.1.</w:t>
      </w:r>
      <w:r w:rsidR="00122E91" w:rsidRPr="00CC137E">
        <w:rPr>
          <w:rFonts w:ascii="Times New Roman" w:eastAsiaTheme="minorHAnsi" w:hAnsi="Times New Roman"/>
          <w:color w:val="FF0000"/>
          <w:sz w:val="24"/>
          <w:szCs w:val="24"/>
          <w:lang w:val="en-US"/>
        </w:rPr>
        <w:t xml:space="preserve"> </w:t>
      </w:r>
      <w:r w:rsidR="004D4D23" w:rsidRPr="00CC137E">
        <w:rPr>
          <w:rFonts w:ascii="Times New Roman" w:eastAsiaTheme="minorHAnsi" w:hAnsi="Times New Roman"/>
          <w:sz w:val="24"/>
          <w:szCs w:val="24"/>
          <w:lang w:val="en-US"/>
        </w:rPr>
        <w:t>and Item</w:t>
      </w:r>
      <w:r w:rsidR="004D4D23" w:rsidRPr="004D4D23">
        <w:rPr>
          <w:rFonts w:ascii="Times New Roman" w:eastAsiaTheme="minorHAnsi" w:hAnsi="Times New Roman"/>
          <w:sz w:val="24"/>
          <w:szCs w:val="24"/>
          <w:lang w:val="en-US"/>
        </w:rPr>
        <w:t xml:space="preserve"> </w:t>
      </w:r>
      <w:r w:rsidR="00266431">
        <w:rPr>
          <w:rFonts w:ascii="Times New Roman" w:eastAsiaTheme="minorHAnsi" w:hAnsi="Times New Roman"/>
          <w:b/>
          <w:sz w:val="24"/>
          <w:szCs w:val="24"/>
          <w:lang w:val="en-US"/>
        </w:rPr>
        <w:t>5.2.:</w:t>
      </w:r>
    </w:p>
    <w:p w:rsidR="00122E91" w:rsidRPr="00EB3A0F" w:rsidRDefault="00122E91" w:rsidP="00557000">
      <w:pPr>
        <w:spacing w:after="0" w:line="360" w:lineRule="auto"/>
        <w:jc w:val="both"/>
        <w:rPr>
          <w:rFonts w:ascii="Times New Roman" w:eastAsiaTheme="minorHAnsi" w:hAnsi="Times New Roman"/>
          <w:sz w:val="24"/>
          <w:szCs w:val="24"/>
          <w:u w:val="single"/>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p>
    <w:p w:rsidR="00122E91" w:rsidRPr="00EB3A0F" w:rsidRDefault="00122E91" w:rsidP="0055700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 xml:space="preserve">„5.1. </w:t>
      </w:r>
      <w:r w:rsidR="00437E90" w:rsidRPr="00EB3A0F">
        <w:rPr>
          <w:rFonts w:ascii="Times New Roman" w:hAnsi="Times New Roman"/>
          <w:sz w:val="24"/>
          <w:szCs w:val="24"/>
          <w:lang w:val="en-US"/>
        </w:rPr>
        <w:t>The Contractor shall provide the maintenance and technical support services as a part of the System subscription/license</w:t>
      </w:r>
      <w:r w:rsidRPr="00EB3A0F">
        <w:rPr>
          <w:rFonts w:ascii="Times New Roman" w:hAnsi="Times New Roman"/>
          <w:sz w:val="24"/>
          <w:szCs w:val="24"/>
          <w:lang w:val="en-US"/>
        </w:rPr>
        <w:t>.”</w:t>
      </w:r>
    </w:p>
    <w:p w:rsidR="00437E90" w:rsidRPr="00EB3A0F" w:rsidRDefault="00122E91" w:rsidP="00437E9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 xml:space="preserve">„5.2. </w:t>
      </w:r>
      <w:r w:rsidR="00437E90" w:rsidRPr="00EB3A0F">
        <w:rPr>
          <w:rFonts w:ascii="Times New Roman" w:hAnsi="Times New Roman"/>
          <w:sz w:val="24"/>
          <w:szCs w:val="24"/>
          <w:lang w:val="en-US"/>
        </w:rPr>
        <w:t>The Contractor shall provide service support available in the following scope:</w:t>
      </w:r>
    </w:p>
    <w:p w:rsidR="00437E90" w:rsidRPr="00EB3A0F" w:rsidRDefault="00437E90" w:rsidP="00EB3A0F">
      <w:pPr>
        <w:pStyle w:val="Akapitzlist"/>
        <w:numPr>
          <w:ilvl w:val="0"/>
          <w:numId w:val="8"/>
        </w:numPr>
        <w:spacing w:after="0" w:line="360" w:lineRule="auto"/>
        <w:jc w:val="both"/>
        <w:rPr>
          <w:rFonts w:ascii="Times New Roman" w:hAnsi="Times New Roman"/>
          <w:sz w:val="24"/>
          <w:szCs w:val="24"/>
        </w:rPr>
      </w:pPr>
      <w:r w:rsidRPr="00EB3A0F">
        <w:rPr>
          <w:rFonts w:ascii="Times New Roman" w:hAnsi="Times New Roman"/>
          <w:sz w:val="24"/>
          <w:szCs w:val="24"/>
        </w:rPr>
        <w:t xml:space="preserve">24 </w:t>
      </w:r>
      <w:proofErr w:type="spellStart"/>
      <w:r w:rsidRPr="00EB3A0F">
        <w:rPr>
          <w:rFonts w:ascii="Times New Roman" w:hAnsi="Times New Roman"/>
          <w:sz w:val="24"/>
          <w:szCs w:val="24"/>
        </w:rPr>
        <w:t>hours</w:t>
      </w:r>
      <w:proofErr w:type="spellEnd"/>
      <w:r w:rsidRPr="00EB3A0F">
        <w:rPr>
          <w:rFonts w:ascii="Times New Roman" w:hAnsi="Times New Roman"/>
          <w:sz w:val="24"/>
          <w:szCs w:val="24"/>
        </w:rPr>
        <w:t xml:space="preserve"> a </w:t>
      </w:r>
      <w:proofErr w:type="spellStart"/>
      <w:r w:rsidRPr="00EB3A0F">
        <w:rPr>
          <w:rFonts w:ascii="Times New Roman" w:hAnsi="Times New Roman"/>
          <w:sz w:val="24"/>
          <w:szCs w:val="24"/>
        </w:rPr>
        <w:t>day</w:t>
      </w:r>
      <w:proofErr w:type="spellEnd"/>
      <w:r w:rsidRPr="00EB3A0F">
        <w:rPr>
          <w:rFonts w:ascii="Times New Roman" w:hAnsi="Times New Roman"/>
          <w:sz w:val="24"/>
          <w:szCs w:val="24"/>
        </w:rPr>
        <w:t>,</w:t>
      </w:r>
    </w:p>
    <w:p w:rsidR="00122E91" w:rsidRPr="00EB3A0F" w:rsidRDefault="00437E90" w:rsidP="00EB3A0F">
      <w:pPr>
        <w:pStyle w:val="Akapitzlist"/>
        <w:numPr>
          <w:ilvl w:val="0"/>
          <w:numId w:val="8"/>
        </w:numPr>
        <w:spacing w:after="0" w:line="360" w:lineRule="auto"/>
        <w:jc w:val="both"/>
        <w:rPr>
          <w:rFonts w:ascii="Times New Roman" w:hAnsi="Times New Roman"/>
          <w:sz w:val="24"/>
          <w:szCs w:val="24"/>
        </w:rPr>
      </w:pPr>
      <w:r w:rsidRPr="00EB3A0F">
        <w:rPr>
          <w:rFonts w:ascii="Times New Roman" w:hAnsi="Times New Roman"/>
          <w:sz w:val="24"/>
          <w:szCs w:val="24"/>
        </w:rPr>
        <w:t xml:space="preserve">7 </w:t>
      </w:r>
      <w:proofErr w:type="spellStart"/>
      <w:r w:rsidRPr="00EB3A0F">
        <w:rPr>
          <w:rFonts w:ascii="Times New Roman" w:hAnsi="Times New Roman"/>
          <w:sz w:val="24"/>
          <w:szCs w:val="24"/>
        </w:rPr>
        <w:t>days</w:t>
      </w:r>
      <w:proofErr w:type="spellEnd"/>
      <w:r w:rsidRPr="00EB3A0F">
        <w:rPr>
          <w:rFonts w:ascii="Times New Roman" w:hAnsi="Times New Roman"/>
          <w:sz w:val="24"/>
          <w:szCs w:val="24"/>
        </w:rPr>
        <w:t xml:space="preserve"> a </w:t>
      </w:r>
      <w:proofErr w:type="spellStart"/>
      <w:r w:rsidRPr="00EB3A0F">
        <w:rPr>
          <w:rFonts w:ascii="Times New Roman" w:hAnsi="Times New Roman"/>
          <w:sz w:val="24"/>
          <w:szCs w:val="24"/>
        </w:rPr>
        <w:t>week</w:t>
      </w:r>
      <w:proofErr w:type="spellEnd"/>
      <w:r w:rsidR="00122E91" w:rsidRPr="00EB3A0F">
        <w:rPr>
          <w:rFonts w:ascii="Times New Roman" w:hAnsi="Times New Roman"/>
          <w:sz w:val="24"/>
          <w:szCs w:val="24"/>
        </w:rPr>
        <w:t>.”</w:t>
      </w:r>
    </w:p>
    <w:p w:rsidR="00122E91" w:rsidRPr="00EB3A0F" w:rsidRDefault="00122E91" w:rsidP="00557000">
      <w:pPr>
        <w:spacing w:after="0" w:line="360" w:lineRule="auto"/>
        <w:jc w:val="both"/>
        <w:rPr>
          <w:rFonts w:ascii="Times New Roman" w:hAnsi="Times New Roman"/>
          <w:sz w:val="24"/>
          <w:szCs w:val="24"/>
        </w:rPr>
      </w:pPr>
    </w:p>
    <w:p w:rsidR="004D4D23" w:rsidRPr="00CC137E" w:rsidRDefault="004D4D23" w:rsidP="004D4D23">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122E91" w:rsidRPr="00EB3A0F" w:rsidRDefault="00122E91" w:rsidP="0055700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 xml:space="preserve">„5.1. </w:t>
      </w:r>
      <w:r w:rsidR="00437E90" w:rsidRPr="00EB3A0F">
        <w:rPr>
          <w:rFonts w:ascii="Times New Roman" w:hAnsi="Times New Roman"/>
          <w:sz w:val="24"/>
          <w:szCs w:val="24"/>
          <w:lang w:val="en-US"/>
        </w:rPr>
        <w:t>The Contractor shall provide the maintenance and technical support services as a part of the SaaS (Software as a Service) model</w:t>
      </w:r>
      <w:r w:rsidRPr="00EB3A0F">
        <w:rPr>
          <w:rFonts w:ascii="Times New Roman" w:hAnsi="Times New Roman"/>
          <w:sz w:val="24"/>
          <w:szCs w:val="24"/>
          <w:lang w:val="en-US"/>
        </w:rPr>
        <w:t>.”</w:t>
      </w:r>
    </w:p>
    <w:p w:rsidR="00437E90" w:rsidRPr="00EB3A0F" w:rsidRDefault="00122E91" w:rsidP="00437E9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 xml:space="preserve">„5.2. </w:t>
      </w:r>
      <w:r w:rsidR="00437E90" w:rsidRPr="00EB3A0F">
        <w:rPr>
          <w:rFonts w:ascii="Times New Roman" w:hAnsi="Times New Roman"/>
          <w:sz w:val="24"/>
          <w:szCs w:val="24"/>
          <w:lang w:val="en-US"/>
        </w:rPr>
        <w:t>The Contractor shall provide service support available in the following scope:</w:t>
      </w:r>
    </w:p>
    <w:p w:rsidR="00437E90" w:rsidRPr="00EB3A0F" w:rsidRDefault="00437E90" w:rsidP="00EB3A0F">
      <w:pPr>
        <w:pStyle w:val="Akapitzlist"/>
        <w:numPr>
          <w:ilvl w:val="0"/>
          <w:numId w:val="9"/>
        </w:numPr>
        <w:spacing w:after="0" w:line="360" w:lineRule="auto"/>
        <w:jc w:val="both"/>
        <w:rPr>
          <w:rFonts w:ascii="Times New Roman" w:hAnsi="Times New Roman"/>
          <w:sz w:val="24"/>
          <w:szCs w:val="24"/>
        </w:rPr>
      </w:pPr>
      <w:r w:rsidRPr="00EB3A0F">
        <w:rPr>
          <w:rFonts w:ascii="Times New Roman" w:hAnsi="Times New Roman"/>
          <w:sz w:val="24"/>
          <w:szCs w:val="24"/>
        </w:rPr>
        <w:t xml:space="preserve">24 </w:t>
      </w:r>
      <w:proofErr w:type="spellStart"/>
      <w:r w:rsidRPr="00EB3A0F">
        <w:rPr>
          <w:rFonts w:ascii="Times New Roman" w:hAnsi="Times New Roman"/>
          <w:sz w:val="24"/>
          <w:szCs w:val="24"/>
        </w:rPr>
        <w:t>hours</w:t>
      </w:r>
      <w:proofErr w:type="spellEnd"/>
      <w:r w:rsidRPr="00EB3A0F">
        <w:rPr>
          <w:rFonts w:ascii="Times New Roman" w:hAnsi="Times New Roman"/>
          <w:sz w:val="24"/>
          <w:szCs w:val="24"/>
        </w:rPr>
        <w:t xml:space="preserve"> a </w:t>
      </w:r>
      <w:proofErr w:type="spellStart"/>
      <w:r w:rsidRPr="00EB3A0F">
        <w:rPr>
          <w:rFonts w:ascii="Times New Roman" w:hAnsi="Times New Roman"/>
          <w:sz w:val="24"/>
          <w:szCs w:val="24"/>
        </w:rPr>
        <w:t>day</w:t>
      </w:r>
      <w:proofErr w:type="spellEnd"/>
      <w:r w:rsidRPr="00EB3A0F">
        <w:rPr>
          <w:rFonts w:ascii="Times New Roman" w:hAnsi="Times New Roman"/>
          <w:sz w:val="24"/>
          <w:szCs w:val="24"/>
        </w:rPr>
        <w:t>,</w:t>
      </w:r>
    </w:p>
    <w:p w:rsidR="00437E90" w:rsidRPr="00EB3A0F" w:rsidRDefault="00437E90" w:rsidP="00EB3A0F">
      <w:pPr>
        <w:pStyle w:val="Akapitzlist"/>
        <w:numPr>
          <w:ilvl w:val="0"/>
          <w:numId w:val="9"/>
        </w:numPr>
        <w:spacing w:after="0" w:line="360" w:lineRule="auto"/>
        <w:jc w:val="both"/>
        <w:rPr>
          <w:rFonts w:ascii="Times New Roman" w:hAnsi="Times New Roman"/>
          <w:sz w:val="24"/>
          <w:szCs w:val="24"/>
        </w:rPr>
      </w:pPr>
      <w:r w:rsidRPr="00EB3A0F">
        <w:rPr>
          <w:rFonts w:ascii="Times New Roman" w:hAnsi="Times New Roman"/>
          <w:sz w:val="24"/>
          <w:szCs w:val="24"/>
        </w:rPr>
        <w:t xml:space="preserve">7 </w:t>
      </w:r>
      <w:proofErr w:type="spellStart"/>
      <w:r w:rsidRPr="00EB3A0F">
        <w:rPr>
          <w:rFonts w:ascii="Times New Roman" w:hAnsi="Times New Roman"/>
          <w:sz w:val="24"/>
          <w:szCs w:val="24"/>
        </w:rPr>
        <w:t>days</w:t>
      </w:r>
      <w:proofErr w:type="spellEnd"/>
      <w:r w:rsidRPr="00EB3A0F">
        <w:rPr>
          <w:rFonts w:ascii="Times New Roman" w:hAnsi="Times New Roman"/>
          <w:sz w:val="24"/>
          <w:szCs w:val="24"/>
        </w:rPr>
        <w:t xml:space="preserve"> a </w:t>
      </w:r>
      <w:proofErr w:type="spellStart"/>
      <w:r w:rsidRPr="00EB3A0F">
        <w:rPr>
          <w:rFonts w:ascii="Times New Roman" w:hAnsi="Times New Roman"/>
          <w:sz w:val="24"/>
          <w:szCs w:val="24"/>
        </w:rPr>
        <w:t>week</w:t>
      </w:r>
      <w:proofErr w:type="spellEnd"/>
    </w:p>
    <w:p w:rsidR="00122E91" w:rsidRPr="00EB3A0F" w:rsidRDefault="00437E90" w:rsidP="00EB3A0F">
      <w:pPr>
        <w:pStyle w:val="Akapitzlist"/>
        <w:numPr>
          <w:ilvl w:val="0"/>
          <w:numId w:val="9"/>
        </w:numPr>
        <w:spacing w:after="0" w:line="360" w:lineRule="auto"/>
        <w:jc w:val="both"/>
        <w:rPr>
          <w:rFonts w:ascii="Times New Roman" w:hAnsi="Times New Roman"/>
          <w:sz w:val="24"/>
          <w:szCs w:val="24"/>
        </w:rPr>
      </w:pPr>
      <w:r w:rsidRPr="00EB3A0F">
        <w:rPr>
          <w:rFonts w:ascii="Times New Roman" w:hAnsi="Times New Roman"/>
          <w:sz w:val="24"/>
          <w:szCs w:val="24"/>
        </w:rPr>
        <w:lastRenderedPageBreak/>
        <w:t xml:space="preserve">in </w:t>
      </w:r>
      <w:proofErr w:type="spellStart"/>
      <w:r w:rsidRPr="00EB3A0F">
        <w:rPr>
          <w:rFonts w:ascii="Times New Roman" w:hAnsi="Times New Roman"/>
          <w:sz w:val="24"/>
          <w:szCs w:val="24"/>
        </w:rPr>
        <w:t>Polish</w:t>
      </w:r>
      <w:proofErr w:type="spellEnd"/>
      <w:r w:rsidRPr="00EB3A0F">
        <w:rPr>
          <w:rFonts w:ascii="Times New Roman" w:hAnsi="Times New Roman"/>
          <w:sz w:val="24"/>
          <w:szCs w:val="24"/>
        </w:rPr>
        <w:t xml:space="preserve"> </w:t>
      </w:r>
      <w:proofErr w:type="spellStart"/>
      <w:r w:rsidRPr="00EB3A0F">
        <w:rPr>
          <w:rFonts w:ascii="Times New Roman" w:hAnsi="Times New Roman"/>
          <w:sz w:val="24"/>
          <w:szCs w:val="24"/>
        </w:rPr>
        <w:t>or</w:t>
      </w:r>
      <w:proofErr w:type="spellEnd"/>
      <w:r w:rsidRPr="00EB3A0F">
        <w:rPr>
          <w:rFonts w:ascii="Times New Roman" w:hAnsi="Times New Roman"/>
          <w:sz w:val="24"/>
          <w:szCs w:val="24"/>
        </w:rPr>
        <w:t xml:space="preserve"> English.</w:t>
      </w:r>
      <w:r w:rsidR="00122E91" w:rsidRPr="00EB3A0F">
        <w:rPr>
          <w:rFonts w:ascii="Times New Roman" w:hAnsi="Times New Roman"/>
          <w:sz w:val="24"/>
          <w:szCs w:val="24"/>
        </w:rPr>
        <w:t>”</w:t>
      </w:r>
    </w:p>
    <w:p w:rsidR="004C4E78" w:rsidRPr="00EB3A0F" w:rsidRDefault="004C4E78" w:rsidP="00557000">
      <w:pPr>
        <w:spacing w:after="0" w:line="360" w:lineRule="auto"/>
        <w:jc w:val="both"/>
        <w:rPr>
          <w:rFonts w:ascii="Times New Roman" w:eastAsiaTheme="minorHAnsi" w:hAnsi="Times New Roman"/>
          <w:sz w:val="24"/>
          <w:szCs w:val="24"/>
        </w:rPr>
      </w:pPr>
    </w:p>
    <w:p w:rsidR="00122E91" w:rsidRPr="00EB3A0F" w:rsidRDefault="004C4E78" w:rsidP="00557000">
      <w:pPr>
        <w:spacing w:after="0" w:line="360" w:lineRule="auto"/>
        <w:jc w:val="both"/>
        <w:rPr>
          <w:rFonts w:ascii="Times New Roman" w:eastAsiaTheme="minorHAnsi" w:hAnsi="Times New Roman"/>
          <w:sz w:val="24"/>
          <w:szCs w:val="24"/>
        </w:rPr>
      </w:pPr>
      <w:r w:rsidRPr="00EB3A0F">
        <w:rPr>
          <w:rFonts w:ascii="Times New Roman" w:eastAsiaTheme="minorHAnsi" w:hAnsi="Times New Roman"/>
          <w:sz w:val="24"/>
          <w:szCs w:val="24"/>
        </w:rPr>
        <w:t>9</w:t>
      </w:r>
      <w:r w:rsidR="00122E91" w:rsidRPr="00EB3A0F">
        <w:rPr>
          <w:rFonts w:ascii="Times New Roman" w:eastAsiaTheme="minorHAnsi" w:hAnsi="Times New Roman"/>
          <w:sz w:val="24"/>
          <w:szCs w:val="24"/>
        </w:rPr>
        <w:t xml:space="preserve">) </w:t>
      </w:r>
      <w:r w:rsidR="004D4D23" w:rsidRPr="00CC137E">
        <w:rPr>
          <w:rFonts w:ascii="Times New Roman" w:eastAsiaTheme="minorHAnsi" w:hAnsi="Times New Roman"/>
          <w:sz w:val="24"/>
          <w:szCs w:val="24"/>
          <w:lang w:val="en-US"/>
        </w:rPr>
        <w:t>Item</w:t>
      </w:r>
      <w:r w:rsidR="00122E91" w:rsidRPr="00EB3A0F">
        <w:rPr>
          <w:rFonts w:ascii="Times New Roman" w:eastAsiaTheme="minorHAnsi" w:hAnsi="Times New Roman"/>
          <w:sz w:val="24"/>
          <w:szCs w:val="24"/>
        </w:rPr>
        <w:t xml:space="preserve"> </w:t>
      </w:r>
      <w:r w:rsidR="00122E91" w:rsidRPr="00EB3A0F">
        <w:rPr>
          <w:rFonts w:ascii="Times New Roman" w:eastAsiaTheme="minorHAnsi" w:hAnsi="Times New Roman"/>
          <w:b/>
          <w:sz w:val="24"/>
          <w:szCs w:val="24"/>
        </w:rPr>
        <w:t>6.10</w:t>
      </w:r>
      <w:r w:rsidR="00122E91" w:rsidRPr="00EB3A0F">
        <w:rPr>
          <w:rFonts w:ascii="Times New Roman" w:eastAsiaTheme="minorHAnsi" w:hAnsi="Times New Roman"/>
          <w:sz w:val="24"/>
          <w:szCs w:val="24"/>
        </w:rPr>
        <w:t>:</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437E90" w:rsidRPr="00EB3A0F">
        <w:rPr>
          <w:rFonts w:ascii="Times New Roman" w:eastAsiaTheme="minorHAnsi" w:hAnsi="Times New Roman"/>
          <w:sz w:val="24"/>
          <w:szCs w:val="24"/>
          <w:lang w:val="en-US"/>
        </w:rPr>
        <w:t>The System shall feature the generation of the inventory as a text file</w:t>
      </w:r>
      <w:r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4D4D23" w:rsidRPr="00266431" w:rsidRDefault="004D4D23" w:rsidP="00266431">
      <w:pPr>
        <w:pStyle w:val="Akapitzlist"/>
        <w:numPr>
          <w:ilvl w:val="0"/>
          <w:numId w:val="10"/>
        </w:numPr>
        <w:spacing w:after="0" w:line="360" w:lineRule="auto"/>
        <w:jc w:val="both"/>
        <w:rPr>
          <w:rFonts w:ascii="Times New Roman" w:hAnsi="Times New Roman"/>
          <w:sz w:val="24"/>
          <w:szCs w:val="24"/>
          <w:u w:val="single"/>
          <w:lang w:val="en-US"/>
        </w:rPr>
      </w:pPr>
      <w:r w:rsidRPr="00266431">
        <w:rPr>
          <w:rFonts w:ascii="Times New Roman" w:hAnsi="Times New Roman"/>
          <w:sz w:val="24"/>
          <w:szCs w:val="24"/>
          <w:u w:val="single"/>
          <w:lang w:val="en-US"/>
        </w:rPr>
        <w:t>shall now be read as follows:</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437E90" w:rsidRPr="00EB3A0F">
        <w:rPr>
          <w:rFonts w:ascii="Times New Roman" w:eastAsiaTheme="minorHAnsi" w:hAnsi="Times New Roman"/>
          <w:sz w:val="24"/>
          <w:szCs w:val="24"/>
          <w:lang w:val="en-US"/>
        </w:rPr>
        <w:t>The System shall feature the generation of the inventory book as a text file</w:t>
      </w:r>
      <w:r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122E91" w:rsidRPr="00116ECF" w:rsidRDefault="004C4E78" w:rsidP="00557000">
      <w:pPr>
        <w:spacing w:after="0" w:line="360" w:lineRule="auto"/>
        <w:jc w:val="both"/>
        <w:rPr>
          <w:rFonts w:ascii="Times New Roman" w:eastAsiaTheme="minorHAnsi" w:hAnsi="Times New Roman"/>
          <w:sz w:val="24"/>
          <w:szCs w:val="24"/>
          <w:lang w:val="en-US"/>
        </w:rPr>
      </w:pPr>
      <w:r w:rsidRPr="00116ECF">
        <w:rPr>
          <w:rFonts w:ascii="Times New Roman" w:eastAsiaTheme="minorHAnsi" w:hAnsi="Times New Roman"/>
          <w:sz w:val="24"/>
          <w:szCs w:val="24"/>
          <w:lang w:val="en-US"/>
        </w:rPr>
        <w:t>10</w:t>
      </w:r>
      <w:r w:rsidR="00122E91" w:rsidRPr="00116ECF">
        <w:rPr>
          <w:rFonts w:ascii="Times New Roman" w:eastAsiaTheme="minorHAnsi" w:hAnsi="Times New Roman"/>
          <w:sz w:val="24"/>
          <w:szCs w:val="24"/>
          <w:lang w:val="en-US"/>
        </w:rPr>
        <w:t xml:space="preserve">) </w:t>
      </w:r>
      <w:r w:rsidR="004D4D23" w:rsidRPr="00CC137E">
        <w:rPr>
          <w:rFonts w:ascii="Times New Roman" w:eastAsiaTheme="minorHAnsi" w:hAnsi="Times New Roman"/>
          <w:sz w:val="24"/>
          <w:szCs w:val="24"/>
          <w:lang w:val="en-US"/>
        </w:rPr>
        <w:t>Item</w:t>
      </w:r>
      <w:r w:rsidR="00122E91" w:rsidRPr="00CC137E">
        <w:rPr>
          <w:rFonts w:ascii="Times New Roman" w:eastAsiaTheme="minorHAnsi" w:hAnsi="Times New Roman"/>
          <w:sz w:val="24"/>
          <w:szCs w:val="24"/>
          <w:lang w:val="en-US"/>
        </w:rPr>
        <w:t xml:space="preserve"> </w:t>
      </w:r>
      <w:r w:rsidR="00122E91" w:rsidRPr="00CC137E">
        <w:rPr>
          <w:rFonts w:ascii="Times New Roman" w:eastAsiaTheme="minorHAnsi" w:hAnsi="Times New Roman"/>
          <w:b/>
          <w:sz w:val="24"/>
          <w:szCs w:val="24"/>
          <w:lang w:val="en-US"/>
        </w:rPr>
        <w:t>6.12</w:t>
      </w:r>
      <w:r w:rsidR="00122E91" w:rsidRPr="00CC137E">
        <w:rPr>
          <w:rFonts w:ascii="Times New Roman" w:hAnsi="Times New Roman"/>
          <w:b/>
          <w:sz w:val="24"/>
          <w:szCs w:val="24"/>
          <w:lang w:val="en-US"/>
        </w:rPr>
        <w:t xml:space="preserve"> </w:t>
      </w:r>
      <w:r w:rsidR="004D4D23" w:rsidRPr="00CC137E">
        <w:rPr>
          <w:rFonts w:ascii="Times New Roman" w:hAnsi="Times New Roman"/>
          <w:b/>
          <w:sz w:val="24"/>
          <w:szCs w:val="24"/>
          <w:lang w:val="en-US"/>
        </w:rPr>
        <w:t>indent</w:t>
      </w:r>
      <w:r w:rsidR="004D4D23">
        <w:rPr>
          <w:rFonts w:ascii="Times New Roman" w:hAnsi="Times New Roman"/>
          <w:b/>
          <w:sz w:val="24"/>
          <w:szCs w:val="24"/>
          <w:lang w:val="en-US"/>
        </w:rPr>
        <w:t xml:space="preserve"> </w:t>
      </w:r>
      <w:r w:rsidR="00122E91" w:rsidRPr="00116ECF">
        <w:rPr>
          <w:rFonts w:ascii="Times New Roman" w:hAnsi="Times New Roman"/>
          <w:b/>
          <w:sz w:val="24"/>
          <w:szCs w:val="24"/>
          <w:lang w:val="en-US"/>
        </w:rPr>
        <w:t>36-37</w:t>
      </w:r>
      <w:r w:rsidR="00122E91" w:rsidRPr="00116ECF">
        <w:rPr>
          <w:rFonts w:ascii="Times New Roman"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p>
    <w:p w:rsidR="00437E90" w:rsidRPr="00EB3A0F" w:rsidRDefault="00437E90" w:rsidP="00437E9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„encoded information on the library material complaint cycle,</w:t>
      </w:r>
    </w:p>
    <w:p w:rsidR="00122E91" w:rsidRPr="00EB3A0F" w:rsidRDefault="00437E90" w:rsidP="00437E9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the encoded subject category of the library material</w:t>
      </w:r>
      <w:r w:rsidR="00122E91" w:rsidRPr="00EB3A0F">
        <w:rPr>
          <w:rFonts w:ascii="Times New Roman" w:eastAsiaTheme="minorHAnsi" w:hAnsi="Times New Roman"/>
          <w:sz w:val="24"/>
          <w:szCs w:val="24"/>
          <w:lang w:val="en-US"/>
        </w:rPr>
        <w:t>,”</w:t>
      </w:r>
    </w:p>
    <w:p w:rsidR="004D4D23" w:rsidRDefault="004D4D23" w:rsidP="004D4D23">
      <w:pPr>
        <w:spacing w:after="0" w:line="360" w:lineRule="auto"/>
        <w:jc w:val="both"/>
        <w:rPr>
          <w:rFonts w:ascii="Times New Roman" w:eastAsiaTheme="minorHAnsi" w:hAnsi="Times New Roman"/>
          <w:color w:val="FF0000"/>
          <w:sz w:val="24"/>
          <w:szCs w:val="24"/>
          <w:lang w:val="en-US"/>
        </w:rPr>
      </w:pPr>
    </w:p>
    <w:p w:rsidR="004D4D23" w:rsidRPr="00CC137E" w:rsidRDefault="004D4D23" w:rsidP="004D4D23">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437E90" w:rsidRPr="00EB3A0F" w:rsidRDefault="00437E90" w:rsidP="00437E9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„encoded information on the library material complaint cycle,</w:t>
      </w:r>
    </w:p>
    <w:p w:rsidR="00122E91" w:rsidRPr="00EB3A0F" w:rsidRDefault="00437E90" w:rsidP="00437E9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the encoded subject category of the library material,”</w:t>
      </w:r>
    </w:p>
    <w:p w:rsidR="00437E90" w:rsidRPr="00EB3A0F" w:rsidRDefault="00437E90" w:rsidP="00437E90">
      <w:pPr>
        <w:spacing w:after="0" w:line="360" w:lineRule="auto"/>
        <w:jc w:val="both"/>
        <w:rPr>
          <w:rFonts w:ascii="Times New Roman" w:eastAsiaTheme="minorHAnsi" w:hAnsi="Times New Roman"/>
          <w:sz w:val="24"/>
          <w:szCs w:val="24"/>
          <w:lang w:val="en-US"/>
        </w:rPr>
      </w:pPr>
    </w:p>
    <w:p w:rsidR="00437E90" w:rsidRPr="00EB3A0F" w:rsidRDefault="00437E90" w:rsidP="00437E9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[There were language errors in Polish version]</w:t>
      </w:r>
    </w:p>
    <w:p w:rsidR="00122E91" w:rsidRDefault="00122E91" w:rsidP="00557000">
      <w:pPr>
        <w:spacing w:after="0" w:line="360" w:lineRule="auto"/>
        <w:jc w:val="both"/>
        <w:rPr>
          <w:rFonts w:ascii="Times New Roman" w:eastAsiaTheme="minorHAnsi" w:hAnsi="Times New Roman"/>
          <w:sz w:val="24"/>
          <w:szCs w:val="24"/>
          <w:lang w:val="en-US"/>
        </w:rPr>
      </w:pPr>
    </w:p>
    <w:p w:rsidR="00523221" w:rsidRPr="00523221" w:rsidRDefault="00523221" w:rsidP="00523221">
      <w:pPr>
        <w:spacing w:after="0" w:line="360" w:lineRule="auto"/>
        <w:jc w:val="both"/>
        <w:rPr>
          <w:rFonts w:ascii="Times New Roman" w:eastAsiaTheme="minorHAnsi" w:hAnsi="Times New Roman"/>
          <w:sz w:val="24"/>
          <w:szCs w:val="24"/>
          <w:lang w:val="en-US"/>
        </w:rPr>
      </w:pPr>
      <w:r w:rsidRPr="00523221">
        <w:rPr>
          <w:rFonts w:ascii="Times New Roman" w:eastAsiaTheme="minorHAnsi" w:hAnsi="Times New Roman"/>
          <w:sz w:val="24"/>
          <w:szCs w:val="24"/>
          <w:lang w:val="en-US"/>
        </w:rPr>
        <w:t xml:space="preserve">11) Item </w:t>
      </w:r>
      <w:r w:rsidRPr="00523221">
        <w:rPr>
          <w:rFonts w:ascii="Times New Roman" w:eastAsiaTheme="minorHAnsi" w:hAnsi="Times New Roman"/>
          <w:b/>
          <w:sz w:val="24"/>
          <w:szCs w:val="24"/>
          <w:lang w:val="en-US"/>
        </w:rPr>
        <w:t>6.25</w:t>
      </w:r>
      <w:r w:rsidRPr="00523221">
        <w:rPr>
          <w:rFonts w:ascii="Times New Roman" w:eastAsiaTheme="minorHAnsi" w:hAnsi="Times New Roman"/>
          <w:sz w:val="24"/>
          <w:szCs w:val="24"/>
          <w:lang w:val="en-US"/>
        </w:rPr>
        <w:t xml:space="preserve"> – </w:t>
      </w:r>
      <w:r w:rsidRPr="00523221">
        <w:rPr>
          <w:rFonts w:ascii="Times New Roman" w:eastAsiaTheme="minorHAnsi" w:hAnsi="Times New Roman"/>
          <w:sz w:val="24"/>
          <w:szCs w:val="24"/>
          <w:u w:val="single"/>
          <w:lang w:val="en-US"/>
        </w:rPr>
        <w:t>deleted from the English version:</w:t>
      </w:r>
    </w:p>
    <w:p w:rsidR="00523221" w:rsidRPr="00EB3A0F" w:rsidRDefault="00523221" w:rsidP="00523221">
      <w:pPr>
        <w:spacing w:after="0" w:line="360" w:lineRule="auto"/>
        <w:jc w:val="both"/>
        <w:rPr>
          <w:rFonts w:ascii="Times New Roman" w:eastAsiaTheme="minorHAnsi" w:hAnsi="Times New Roman"/>
          <w:sz w:val="24"/>
          <w:szCs w:val="24"/>
          <w:lang w:val="en-US"/>
        </w:rPr>
      </w:pPr>
      <w:r w:rsidRPr="00523221">
        <w:rPr>
          <w:rFonts w:ascii="Times New Roman" w:eastAsiaTheme="minorHAnsi" w:hAnsi="Times New Roman"/>
          <w:sz w:val="24"/>
          <w:szCs w:val="24"/>
          <w:lang w:val="en-US"/>
        </w:rPr>
        <w:t>„The System shall feature control mechanisms for the management of financial operations (such as verification of the aggregate item prices against the invoice total value). [DT]”</w:t>
      </w:r>
    </w:p>
    <w:p w:rsidR="00523221" w:rsidRDefault="00523221" w:rsidP="00557000">
      <w:pPr>
        <w:spacing w:after="0" w:line="360" w:lineRule="auto"/>
        <w:jc w:val="both"/>
        <w:rPr>
          <w:rFonts w:ascii="Times New Roman" w:eastAsiaTheme="minorHAnsi" w:hAnsi="Times New Roman"/>
          <w:sz w:val="24"/>
          <w:szCs w:val="24"/>
          <w:lang w:val="en-US"/>
        </w:rPr>
      </w:pPr>
    </w:p>
    <w:p w:rsidR="00765B28" w:rsidRPr="00116ECF" w:rsidRDefault="00523221" w:rsidP="00557000">
      <w:pPr>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12</w:t>
      </w:r>
      <w:r w:rsidR="00B80D64" w:rsidRPr="00116ECF">
        <w:rPr>
          <w:rFonts w:ascii="Times New Roman" w:eastAsiaTheme="minorHAnsi" w:hAnsi="Times New Roman"/>
          <w:sz w:val="24"/>
          <w:szCs w:val="24"/>
          <w:lang w:val="en-US"/>
        </w:rPr>
        <w:t xml:space="preserve">) </w:t>
      </w:r>
      <w:r w:rsidR="004D4D23" w:rsidRPr="00CC137E">
        <w:rPr>
          <w:rFonts w:ascii="Times New Roman" w:eastAsiaTheme="minorHAnsi" w:hAnsi="Times New Roman"/>
          <w:sz w:val="24"/>
          <w:szCs w:val="24"/>
          <w:lang w:val="en-US"/>
        </w:rPr>
        <w:t>Item</w:t>
      </w:r>
      <w:r w:rsidR="00B80D64" w:rsidRPr="00116ECF">
        <w:rPr>
          <w:rFonts w:ascii="Times New Roman" w:eastAsiaTheme="minorHAnsi" w:hAnsi="Times New Roman"/>
          <w:sz w:val="24"/>
          <w:szCs w:val="24"/>
          <w:lang w:val="en-US"/>
        </w:rPr>
        <w:t xml:space="preserve"> </w:t>
      </w:r>
      <w:r w:rsidR="00B80D64" w:rsidRPr="00116ECF">
        <w:rPr>
          <w:rFonts w:ascii="Times New Roman" w:eastAsiaTheme="minorHAnsi" w:hAnsi="Times New Roman"/>
          <w:b/>
          <w:sz w:val="24"/>
          <w:szCs w:val="24"/>
          <w:lang w:val="en-US"/>
        </w:rPr>
        <w:t>9.24</w:t>
      </w:r>
    </w:p>
    <w:p w:rsidR="00B80D64" w:rsidRPr="00EB3A0F" w:rsidRDefault="00B80D64"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p>
    <w:p w:rsidR="00B80D64" w:rsidRPr="00EB3A0F" w:rsidRDefault="00B80D64" w:rsidP="0055700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w:t>
      </w:r>
      <w:r w:rsidR="00437E90" w:rsidRPr="00EB3A0F">
        <w:rPr>
          <w:rFonts w:ascii="Times New Roman" w:hAnsi="Times New Roman"/>
          <w:sz w:val="24"/>
          <w:szCs w:val="24"/>
          <w:lang w:val="en-US"/>
        </w:rPr>
        <w:t xml:space="preserve">The System shall feature communication with patrons through e-mail and text messaging in the scope of sending </w:t>
      </w:r>
      <w:proofErr w:type="spellStart"/>
      <w:r w:rsidR="00437E90" w:rsidRPr="00EB3A0F">
        <w:rPr>
          <w:rFonts w:ascii="Times New Roman" w:hAnsi="Times New Roman"/>
          <w:sz w:val="24"/>
          <w:szCs w:val="24"/>
          <w:lang w:val="en-US"/>
        </w:rPr>
        <w:t>personalised</w:t>
      </w:r>
      <w:proofErr w:type="spellEnd"/>
      <w:r w:rsidR="00437E90" w:rsidRPr="00EB3A0F">
        <w:rPr>
          <w:rFonts w:ascii="Times New Roman" w:hAnsi="Times New Roman"/>
          <w:sz w:val="24"/>
          <w:szCs w:val="24"/>
          <w:lang w:val="en-US"/>
        </w:rPr>
        <w:t xml:space="preserve"> messages to a single user, a group of users or all users</w:t>
      </w:r>
      <w:r w:rsidRPr="00EB3A0F">
        <w:rPr>
          <w:rFonts w:ascii="Times New Roman" w:hAnsi="Times New Roman"/>
          <w:sz w:val="24"/>
          <w:szCs w:val="24"/>
          <w:lang w:val="en-US"/>
        </w:rPr>
        <w:t>.”</w:t>
      </w:r>
    </w:p>
    <w:p w:rsidR="00B80D64" w:rsidRPr="00EB3A0F" w:rsidRDefault="00B80D64" w:rsidP="00557000">
      <w:pPr>
        <w:spacing w:after="0" w:line="360" w:lineRule="auto"/>
        <w:jc w:val="both"/>
        <w:rPr>
          <w:rFonts w:ascii="Times New Roman" w:hAnsi="Times New Roman"/>
          <w:sz w:val="24"/>
          <w:szCs w:val="24"/>
          <w:lang w:val="en-US"/>
        </w:rPr>
      </w:pPr>
    </w:p>
    <w:p w:rsidR="004D4D23" w:rsidRPr="00CC137E" w:rsidRDefault="004D4D23" w:rsidP="004D4D23">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B80D64" w:rsidRPr="00EB3A0F" w:rsidRDefault="00B80D64" w:rsidP="0055700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w:t>
      </w:r>
      <w:r w:rsidR="00437E90" w:rsidRPr="00EB3A0F">
        <w:rPr>
          <w:rFonts w:ascii="Times New Roman" w:hAnsi="Times New Roman"/>
          <w:sz w:val="24"/>
          <w:szCs w:val="24"/>
          <w:lang w:val="en-US"/>
        </w:rPr>
        <w:t xml:space="preserve">The System shall feature communication with patrons through e-mail and text messaging in the scope of sending </w:t>
      </w:r>
      <w:proofErr w:type="spellStart"/>
      <w:r w:rsidR="00437E90" w:rsidRPr="00EB3A0F">
        <w:rPr>
          <w:rFonts w:ascii="Times New Roman" w:hAnsi="Times New Roman"/>
          <w:sz w:val="24"/>
          <w:szCs w:val="24"/>
          <w:lang w:val="en-US"/>
        </w:rPr>
        <w:t>personalised</w:t>
      </w:r>
      <w:proofErr w:type="spellEnd"/>
      <w:r w:rsidR="00437E90" w:rsidRPr="00EB3A0F">
        <w:rPr>
          <w:rFonts w:ascii="Times New Roman" w:hAnsi="Times New Roman"/>
          <w:sz w:val="24"/>
          <w:szCs w:val="24"/>
          <w:lang w:val="en-US"/>
        </w:rPr>
        <w:t xml:space="preserve"> messages to a single patron, a group of patrons or all patrons</w:t>
      </w:r>
      <w:r w:rsidRPr="00EB3A0F">
        <w:rPr>
          <w:rFonts w:ascii="Times New Roman" w:hAnsi="Times New Roman"/>
          <w:sz w:val="24"/>
          <w:szCs w:val="24"/>
          <w:lang w:val="en-US"/>
        </w:rPr>
        <w:t xml:space="preserve">.” </w:t>
      </w:r>
    </w:p>
    <w:p w:rsidR="00B80D64" w:rsidRPr="00EB3A0F" w:rsidRDefault="00B80D64" w:rsidP="00557000">
      <w:pPr>
        <w:spacing w:after="0" w:line="360" w:lineRule="auto"/>
        <w:jc w:val="both"/>
        <w:rPr>
          <w:rFonts w:ascii="Times New Roman" w:eastAsiaTheme="minorHAnsi" w:hAnsi="Times New Roman"/>
          <w:sz w:val="24"/>
          <w:szCs w:val="24"/>
          <w:lang w:val="en-US"/>
        </w:rPr>
      </w:pPr>
    </w:p>
    <w:p w:rsidR="00147689" w:rsidRPr="00F4151C" w:rsidRDefault="00122E91" w:rsidP="00943A1D">
      <w:pPr>
        <w:spacing w:after="0" w:line="360" w:lineRule="auto"/>
        <w:jc w:val="both"/>
        <w:rPr>
          <w:rFonts w:ascii="Times New Roman" w:hAnsi="Times New Roman"/>
          <w:i/>
          <w:sz w:val="24"/>
          <w:szCs w:val="24"/>
          <w:u w:val="single"/>
          <w:lang w:val="en-US"/>
        </w:rPr>
      </w:pPr>
      <w:r w:rsidRPr="00943A1D">
        <w:rPr>
          <w:rFonts w:ascii="Times New Roman" w:eastAsiaTheme="minorHAnsi" w:hAnsi="Times New Roman"/>
          <w:b/>
          <w:sz w:val="24"/>
          <w:szCs w:val="24"/>
          <w:lang w:val="en-US"/>
        </w:rPr>
        <w:t>3.</w:t>
      </w:r>
      <w:r w:rsidRPr="00943A1D">
        <w:rPr>
          <w:rFonts w:ascii="Times New Roman" w:eastAsiaTheme="minorHAnsi" w:hAnsi="Times New Roman"/>
          <w:b/>
          <w:sz w:val="24"/>
          <w:szCs w:val="24"/>
          <w:u w:val="single"/>
          <w:lang w:val="en-US"/>
        </w:rPr>
        <w:t xml:space="preserve"> </w:t>
      </w:r>
      <w:r w:rsidR="00147689" w:rsidRPr="00943A1D">
        <w:rPr>
          <w:rFonts w:ascii="Times New Roman" w:hAnsi="Times New Roman"/>
          <w:b/>
          <w:sz w:val="24"/>
          <w:szCs w:val="24"/>
          <w:u w:val="single"/>
          <w:lang w:val="en-US"/>
        </w:rPr>
        <w:t xml:space="preserve">In </w:t>
      </w:r>
      <w:r w:rsidR="00CC137E" w:rsidRPr="00943A1D">
        <w:rPr>
          <w:rFonts w:ascii="Times New Roman" w:hAnsi="Times New Roman"/>
          <w:b/>
          <w:sz w:val="24"/>
          <w:szCs w:val="24"/>
          <w:u w:val="single"/>
          <w:lang w:val="en-US"/>
        </w:rPr>
        <w:t>the Attachment no</w:t>
      </w:r>
      <w:r w:rsidR="00147689" w:rsidRPr="00943A1D">
        <w:rPr>
          <w:rFonts w:ascii="Times New Roman" w:hAnsi="Times New Roman"/>
          <w:b/>
          <w:sz w:val="24"/>
          <w:szCs w:val="24"/>
          <w:u w:val="single"/>
          <w:lang w:val="en-US"/>
        </w:rPr>
        <w:t xml:space="preserve"> 1a to the </w:t>
      </w:r>
      <w:proofErr w:type="spellStart"/>
      <w:r w:rsidR="00147689" w:rsidRPr="00943A1D">
        <w:rPr>
          <w:rFonts w:ascii="Times New Roman" w:hAnsi="Times New Roman"/>
          <w:b/>
          <w:sz w:val="24"/>
          <w:szCs w:val="24"/>
          <w:u w:val="single"/>
          <w:lang w:val="en-US"/>
        </w:rPr>
        <w:t>ToR</w:t>
      </w:r>
      <w:proofErr w:type="spellEnd"/>
      <w:r w:rsidR="00147689" w:rsidRPr="00943A1D">
        <w:rPr>
          <w:rFonts w:ascii="Times New Roman" w:hAnsi="Times New Roman"/>
          <w:b/>
          <w:sz w:val="24"/>
          <w:szCs w:val="24"/>
          <w:u w:val="single"/>
          <w:lang w:val="en-US"/>
        </w:rPr>
        <w:t xml:space="preserve"> – Glossary</w:t>
      </w:r>
      <w:r w:rsidR="00147689" w:rsidRPr="00943A1D">
        <w:rPr>
          <w:rFonts w:ascii="Times New Roman" w:hAnsi="Times New Roman"/>
          <w:b/>
          <w:i/>
          <w:sz w:val="24"/>
          <w:szCs w:val="24"/>
          <w:u w:val="single"/>
          <w:lang w:val="en-US"/>
        </w:rPr>
        <w:t>:</w:t>
      </w:r>
    </w:p>
    <w:p w:rsidR="00147689" w:rsidRPr="00147689" w:rsidRDefault="00147689" w:rsidP="00557000">
      <w:pPr>
        <w:spacing w:after="0" w:line="360" w:lineRule="auto"/>
        <w:jc w:val="both"/>
        <w:rPr>
          <w:rFonts w:ascii="Times New Roman" w:eastAsiaTheme="minorHAnsi" w:hAnsi="Times New Roman"/>
          <w:sz w:val="24"/>
          <w:szCs w:val="24"/>
          <w:lang w:val="en-US"/>
        </w:rPr>
      </w:pP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 </w:t>
      </w:r>
      <w:r w:rsidR="00403F34" w:rsidRPr="00103D01">
        <w:rPr>
          <w:rFonts w:ascii="Times New Roman" w:eastAsiaTheme="minorHAnsi" w:hAnsi="Times New Roman"/>
          <w:sz w:val="24"/>
          <w:szCs w:val="24"/>
          <w:u w:val="single"/>
          <w:lang w:val="en-US"/>
        </w:rPr>
        <w:t>the provision that currently reads:</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437E90" w:rsidRPr="00EB3A0F">
        <w:rPr>
          <w:rFonts w:ascii="Times New Roman" w:eastAsiaTheme="minorHAnsi" w:hAnsi="Times New Roman"/>
          <w:sz w:val="24"/>
          <w:szCs w:val="24"/>
          <w:lang w:val="en-US"/>
        </w:rPr>
        <w:t>Search index - a search criterion that determines which bibliographic records and / or master records are searched through</w:t>
      </w:r>
      <w:r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4D4D23" w:rsidRPr="00103D01" w:rsidRDefault="004D4D23" w:rsidP="004D4D23">
      <w:pPr>
        <w:pStyle w:val="Akapitzlist"/>
        <w:numPr>
          <w:ilvl w:val="0"/>
          <w:numId w:val="10"/>
        </w:numPr>
        <w:spacing w:after="0" w:line="360" w:lineRule="auto"/>
        <w:jc w:val="both"/>
        <w:rPr>
          <w:rFonts w:ascii="Times New Roman" w:hAnsi="Times New Roman"/>
          <w:sz w:val="24"/>
          <w:szCs w:val="24"/>
          <w:u w:val="single"/>
          <w:lang w:val="en-US"/>
        </w:rPr>
      </w:pPr>
      <w:r w:rsidRPr="00103D01">
        <w:rPr>
          <w:rFonts w:ascii="Times New Roman" w:hAnsi="Times New Roman"/>
          <w:sz w:val="24"/>
          <w:szCs w:val="24"/>
          <w:u w:val="single"/>
          <w:lang w:val="en-US"/>
        </w:rPr>
        <w:t>shall now be read as follows:</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437E90" w:rsidRPr="00EB3A0F">
        <w:rPr>
          <w:rFonts w:ascii="Times New Roman" w:eastAsiaTheme="minorHAnsi" w:hAnsi="Times New Roman"/>
          <w:sz w:val="24"/>
          <w:szCs w:val="24"/>
          <w:lang w:val="en-US"/>
        </w:rPr>
        <w:t>Search index - a search criterion that determines which records of all types are searched through</w:t>
      </w:r>
      <w:r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DE0443" w:rsidRPr="00DE0443" w:rsidRDefault="00DE0443" w:rsidP="00DE0443">
      <w:pPr>
        <w:pStyle w:val="Akapitzlist"/>
        <w:numPr>
          <w:ilvl w:val="0"/>
          <w:numId w:val="2"/>
        </w:numPr>
        <w:spacing w:after="0" w:line="360" w:lineRule="auto"/>
        <w:contextualSpacing w:val="0"/>
        <w:jc w:val="both"/>
        <w:rPr>
          <w:rFonts w:ascii="Times New Roman" w:eastAsiaTheme="minorHAnsi" w:hAnsi="Times New Roman"/>
          <w:b/>
          <w:sz w:val="24"/>
          <w:szCs w:val="24"/>
          <w:u w:val="single"/>
          <w:lang w:val="en-US"/>
        </w:rPr>
      </w:pPr>
      <w:r w:rsidRPr="00DE0443">
        <w:rPr>
          <w:rFonts w:ascii="Times New Roman" w:hAnsi="Times New Roman"/>
          <w:b/>
          <w:sz w:val="24"/>
          <w:szCs w:val="24"/>
          <w:u w:val="single"/>
          <w:lang w:val="en-US"/>
        </w:rPr>
        <w:t xml:space="preserve">In the Attachment no 2 to the </w:t>
      </w:r>
      <w:proofErr w:type="spellStart"/>
      <w:r w:rsidRPr="00DE0443">
        <w:rPr>
          <w:rFonts w:ascii="Times New Roman" w:hAnsi="Times New Roman"/>
          <w:b/>
          <w:sz w:val="24"/>
          <w:szCs w:val="24"/>
          <w:u w:val="single"/>
          <w:lang w:val="en-US"/>
        </w:rPr>
        <w:t>ToR</w:t>
      </w:r>
      <w:proofErr w:type="spellEnd"/>
      <w:r w:rsidRPr="00DE0443">
        <w:rPr>
          <w:rFonts w:ascii="Times New Roman" w:hAnsi="Times New Roman"/>
          <w:b/>
          <w:sz w:val="24"/>
          <w:szCs w:val="24"/>
          <w:u w:val="single"/>
          <w:lang w:val="en-US"/>
        </w:rPr>
        <w:t xml:space="preserve"> – Sample contract:</w:t>
      </w:r>
    </w:p>
    <w:p w:rsidR="00122E91" w:rsidRPr="00DE0443" w:rsidRDefault="00122E91" w:rsidP="00DE0443">
      <w:pPr>
        <w:spacing w:after="0" w:line="360" w:lineRule="auto"/>
        <w:jc w:val="both"/>
        <w:rPr>
          <w:rFonts w:ascii="Times New Roman" w:eastAsiaTheme="minorHAnsi" w:hAnsi="Times New Roman"/>
          <w:b/>
          <w:sz w:val="24"/>
          <w:szCs w:val="24"/>
          <w:u w:val="single"/>
          <w:lang w:val="en-US"/>
        </w:rPr>
      </w:pPr>
    </w:p>
    <w:p w:rsidR="00122E91" w:rsidRPr="00EB3A0F" w:rsidRDefault="009B0AA6" w:rsidP="00EB3A0F">
      <w:pPr>
        <w:pStyle w:val="Akapitzlist"/>
        <w:numPr>
          <w:ilvl w:val="0"/>
          <w:numId w:val="3"/>
        </w:numPr>
        <w:spacing w:after="0" w:line="360" w:lineRule="auto"/>
        <w:contextualSpacing w:val="0"/>
        <w:jc w:val="both"/>
        <w:rPr>
          <w:rFonts w:ascii="Times New Roman" w:eastAsiaTheme="minorHAnsi" w:hAnsi="Times New Roman"/>
          <w:b/>
          <w:sz w:val="24"/>
          <w:szCs w:val="24"/>
        </w:rPr>
      </w:pPr>
      <w:r>
        <w:rPr>
          <w:rFonts w:ascii="Times New Roman" w:hAnsi="Times New Roman"/>
          <w:b/>
          <w:sz w:val="24"/>
          <w:szCs w:val="24"/>
        </w:rPr>
        <w:t>§6</w:t>
      </w:r>
      <w:r w:rsidR="00122E91" w:rsidRPr="00EB3A0F">
        <w:rPr>
          <w:rFonts w:ascii="Times New Roman" w:hAnsi="Times New Roman"/>
          <w:b/>
          <w:sz w:val="24"/>
          <w:szCs w:val="24"/>
        </w:rPr>
        <w:t xml:space="preserve"> </w:t>
      </w:r>
      <w:proofErr w:type="spellStart"/>
      <w:r w:rsidR="00DE0443">
        <w:rPr>
          <w:rFonts w:ascii="Times New Roman" w:hAnsi="Times New Roman"/>
          <w:b/>
          <w:sz w:val="24"/>
          <w:szCs w:val="24"/>
        </w:rPr>
        <w:t>Section</w:t>
      </w:r>
      <w:proofErr w:type="spellEnd"/>
      <w:r w:rsidR="00122E91" w:rsidRPr="00EB3A0F">
        <w:rPr>
          <w:rFonts w:ascii="Times New Roman" w:hAnsi="Times New Roman"/>
          <w:b/>
          <w:sz w:val="24"/>
          <w:szCs w:val="24"/>
        </w:rPr>
        <w:t xml:space="preserve"> 4. </w:t>
      </w:r>
      <w:proofErr w:type="spellStart"/>
      <w:r w:rsidR="00DE0443">
        <w:rPr>
          <w:rFonts w:ascii="Times New Roman" w:hAnsi="Times New Roman"/>
          <w:b/>
          <w:sz w:val="24"/>
          <w:szCs w:val="24"/>
        </w:rPr>
        <w:t>Item</w:t>
      </w:r>
      <w:proofErr w:type="spellEnd"/>
      <w:r>
        <w:rPr>
          <w:rFonts w:ascii="Times New Roman" w:hAnsi="Times New Roman"/>
          <w:b/>
          <w:sz w:val="24"/>
          <w:szCs w:val="24"/>
        </w:rPr>
        <w:t xml:space="preserve"> 2</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p>
    <w:p w:rsidR="00122E91" w:rsidRPr="00EB3A0F" w:rsidRDefault="009B0AA6" w:rsidP="00557000">
      <w:pPr>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122E91" w:rsidRPr="00EB3A0F">
        <w:rPr>
          <w:rFonts w:ascii="Times New Roman" w:eastAsiaTheme="minorHAnsi" w:hAnsi="Times New Roman"/>
          <w:sz w:val="24"/>
          <w:szCs w:val="24"/>
          <w:lang w:val="en-US"/>
        </w:rPr>
        <w:t xml:space="preserve">) </w:t>
      </w:r>
      <w:r w:rsidRPr="009B0AA6">
        <w:rPr>
          <w:rFonts w:ascii="Times New Roman" w:eastAsiaTheme="minorHAnsi" w:hAnsi="Times New Roman"/>
          <w:sz w:val="24"/>
          <w:szCs w:val="24"/>
          <w:lang w:val="en-US"/>
        </w:rPr>
        <w:t xml:space="preserve">the Parties agree that the license referred to in item 4.1 above shall be granted without limit as to the number of concurrent users of the </w:t>
      </w:r>
      <w:r>
        <w:rPr>
          <w:rFonts w:ascii="Times New Roman" w:eastAsiaTheme="minorHAnsi" w:hAnsi="Times New Roman"/>
          <w:sz w:val="24"/>
          <w:szCs w:val="24"/>
          <w:lang w:val="en-US"/>
        </w:rPr>
        <w:t>System and/or the Search Engine</w:t>
      </w:r>
      <w:r w:rsidR="00122E91"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4D4D23" w:rsidRPr="00CC137E" w:rsidRDefault="004D4D23" w:rsidP="004D4D23">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122E91" w:rsidRPr="00EB3A0F" w:rsidRDefault="009B0AA6" w:rsidP="00557000">
      <w:pPr>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w:t>
      </w:r>
      <w:r w:rsidRPr="009B0AA6">
        <w:rPr>
          <w:rFonts w:ascii="Times New Roman" w:eastAsiaTheme="minorHAnsi" w:hAnsi="Times New Roman"/>
          <w:sz w:val="24"/>
          <w:szCs w:val="24"/>
          <w:lang w:val="en-US"/>
        </w:rPr>
        <w:t>2)</w:t>
      </w:r>
      <w:r>
        <w:rPr>
          <w:rFonts w:ascii="Times New Roman" w:eastAsiaTheme="minorHAnsi" w:hAnsi="Times New Roman"/>
          <w:sz w:val="24"/>
          <w:szCs w:val="24"/>
          <w:lang w:val="en-US"/>
        </w:rPr>
        <w:t xml:space="preserve"> </w:t>
      </w:r>
      <w:r w:rsidRPr="009B0AA6">
        <w:rPr>
          <w:rFonts w:ascii="Times New Roman" w:eastAsiaTheme="minorHAnsi" w:hAnsi="Times New Roman"/>
          <w:sz w:val="24"/>
          <w:szCs w:val="24"/>
          <w:lang w:val="en-US"/>
        </w:rPr>
        <w:t>the Parties agree that the license referred to in item 4.1 above shall be granted for 2500 users accounts of the System.</w:t>
      </w:r>
      <w:r>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122E91" w:rsidRPr="00EB3A0F" w:rsidRDefault="00122E91" w:rsidP="00EB3A0F">
      <w:pPr>
        <w:pStyle w:val="Akapitzlist"/>
        <w:numPr>
          <w:ilvl w:val="0"/>
          <w:numId w:val="3"/>
        </w:numPr>
        <w:spacing w:after="0" w:line="360" w:lineRule="auto"/>
        <w:contextualSpacing w:val="0"/>
        <w:jc w:val="both"/>
        <w:rPr>
          <w:rFonts w:ascii="Times New Roman" w:eastAsiaTheme="minorHAnsi" w:hAnsi="Times New Roman"/>
          <w:b/>
          <w:sz w:val="24"/>
          <w:szCs w:val="24"/>
        </w:rPr>
      </w:pPr>
      <w:r w:rsidRPr="00EB3A0F">
        <w:rPr>
          <w:rFonts w:ascii="Times New Roman" w:hAnsi="Times New Roman"/>
          <w:b/>
          <w:sz w:val="24"/>
          <w:szCs w:val="24"/>
        </w:rPr>
        <w:t xml:space="preserve">§9 </w:t>
      </w:r>
      <w:proofErr w:type="spellStart"/>
      <w:r w:rsidR="00CC137E">
        <w:rPr>
          <w:rFonts w:ascii="Times New Roman" w:hAnsi="Times New Roman"/>
          <w:b/>
          <w:sz w:val="24"/>
          <w:szCs w:val="24"/>
        </w:rPr>
        <w:t>Section</w:t>
      </w:r>
      <w:proofErr w:type="spellEnd"/>
      <w:r w:rsidRPr="00EB3A0F">
        <w:rPr>
          <w:rFonts w:ascii="Times New Roman" w:hAnsi="Times New Roman"/>
          <w:b/>
          <w:sz w:val="24"/>
          <w:szCs w:val="24"/>
        </w:rPr>
        <w:t xml:space="preserve"> 2:</w:t>
      </w:r>
    </w:p>
    <w:p w:rsidR="00122E91" w:rsidRPr="00EB3A0F" w:rsidRDefault="00122E91"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p>
    <w:p w:rsidR="00122E91" w:rsidRPr="00EB3A0F" w:rsidRDefault="00122E91" w:rsidP="00557000">
      <w:pPr>
        <w:spacing w:after="0" w:line="360" w:lineRule="auto"/>
        <w:contextualSpacing/>
        <w:jc w:val="both"/>
        <w:rPr>
          <w:rFonts w:ascii="Times New Roman" w:eastAsiaTheme="minorHAnsi" w:hAnsi="Times New Roman"/>
          <w:sz w:val="24"/>
          <w:szCs w:val="24"/>
          <w:lang w:val="en-US"/>
        </w:rPr>
      </w:pPr>
      <w:r w:rsidRPr="00EB3A0F">
        <w:rPr>
          <w:rFonts w:ascii="Times New Roman" w:hAnsi="Times New Roman"/>
          <w:sz w:val="24"/>
          <w:szCs w:val="24"/>
          <w:lang w:val="en-US"/>
        </w:rPr>
        <w:t xml:space="preserve">„2. </w:t>
      </w:r>
      <w:r w:rsidR="007A016B" w:rsidRPr="00EB3A0F">
        <w:rPr>
          <w:rFonts w:ascii="Times New Roman" w:hAnsi="Times New Roman"/>
          <w:sz w:val="24"/>
          <w:szCs w:val="24"/>
          <w:lang w:val="en-US"/>
        </w:rPr>
        <w:t>2.</w:t>
      </w:r>
      <w:r w:rsidR="007A016B" w:rsidRPr="00EB3A0F">
        <w:rPr>
          <w:rFonts w:ascii="Times New Roman" w:hAnsi="Times New Roman"/>
          <w:sz w:val="24"/>
          <w:szCs w:val="24"/>
          <w:lang w:val="en-US"/>
        </w:rPr>
        <w:tab/>
        <w:t>In the contractual warranty period, the Contracting Authority shall require the Contractor to provide warranty service. The warranty service shall be provided 24 hours a day, 7 days a week</w:t>
      </w:r>
      <w:r w:rsidRPr="00EB3A0F">
        <w:rPr>
          <w:rFonts w:ascii="Times New Roman"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u w:val="single"/>
          <w:lang w:val="en-US"/>
        </w:rPr>
      </w:pPr>
    </w:p>
    <w:p w:rsidR="004D4D23" w:rsidRPr="00CC137E" w:rsidRDefault="004D4D23" w:rsidP="004D4D23">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122E91" w:rsidRPr="00EB3A0F" w:rsidRDefault="00122E91" w:rsidP="00557000">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 xml:space="preserve">„2. </w:t>
      </w:r>
      <w:r w:rsidR="007A016B" w:rsidRPr="00EB3A0F">
        <w:rPr>
          <w:rFonts w:ascii="Times New Roman" w:hAnsi="Times New Roman"/>
          <w:sz w:val="24"/>
          <w:szCs w:val="24"/>
          <w:lang w:val="en-US"/>
        </w:rPr>
        <w:t>2.</w:t>
      </w:r>
      <w:r w:rsidR="007A016B" w:rsidRPr="00EB3A0F">
        <w:rPr>
          <w:rFonts w:ascii="Times New Roman" w:hAnsi="Times New Roman"/>
          <w:sz w:val="24"/>
          <w:szCs w:val="24"/>
          <w:lang w:val="en-US"/>
        </w:rPr>
        <w:tab/>
        <w:t>In the contractual warranty period, the Contracting Authority shall require the Contractor to provide warranty service. The warranty service shall be provided 24 hours a day, 7 days a week, in Polish or in English</w:t>
      </w:r>
      <w:r w:rsidRPr="00EB3A0F">
        <w:rPr>
          <w:rFonts w:ascii="Times New Roman" w:hAnsi="Times New Roman"/>
          <w:sz w:val="24"/>
          <w:szCs w:val="24"/>
          <w:lang w:val="en-US"/>
        </w:rPr>
        <w:t>.”</w:t>
      </w:r>
    </w:p>
    <w:p w:rsidR="004C4E78" w:rsidRPr="00EB3A0F" w:rsidRDefault="004C4E78" w:rsidP="00557000">
      <w:pPr>
        <w:spacing w:after="0" w:line="360" w:lineRule="auto"/>
        <w:jc w:val="both"/>
        <w:rPr>
          <w:rFonts w:ascii="Times New Roman" w:hAnsi="Times New Roman"/>
          <w:sz w:val="24"/>
          <w:szCs w:val="24"/>
          <w:lang w:val="en-US"/>
        </w:rPr>
      </w:pPr>
    </w:p>
    <w:p w:rsidR="004C4E78" w:rsidRPr="00EB3A0F" w:rsidRDefault="004C4E78" w:rsidP="00EB3A0F">
      <w:pPr>
        <w:pStyle w:val="Akapitzlist"/>
        <w:numPr>
          <w:ilvl w:val="0"/>
          <w:numId w:val="3"/>
        </w:numPr>
        <w:spacing w:after="0" w:line="360" w:lineRule="auto"/>
        <w:contextualSpacing w:val="0"/>
        <w:jc w:val="both"/>
        <w:rPr>
          <w:rFonts w:ascii="Times New Roman" w:eastAsiaTheme="minorHAnsi" w:hAnsi="Times New Roman"/>
          <w:b/>
          <w:sz w:val="24"/>
          <w:szCs w:val="24"/>
        </w:rPr>
      </w:pPr>
      <w:r w:rsidRPr="00EB3A0F">
        <w:rPr>
          <w:rFonts w:ascii="Times New Roman" w:hAnsi="Times New Roman"/>
          <w:b/>
          <w:sz w:val="24"/>
          <w:szCs w:val="24"/>
        </w:rPr>
        <w:lastRenderedPageBreak/>
        <w:t xml:space="preserve">§10 </w:t>
      </w:r>
      <w:proofErr w:type="spellStart"/>
      <w:r w:rsidR="00CC137E">
        <w:rPr>
          <w:rFonts w:ascii="Times New Roman" w:hAnsi="Times New Roman"/>
          <w:b/>
          <w:sz w:val="24"/>
          <w:szCs w:val="24"/>
        </w:rPr>
        <w:t>Section</w:t>
      </w:r>
      <w:proofErr w:type="spellEnd"/>
      <w:r w:rsidRPr="00EB3A0F">
        <w:rPr>
          <w:rFonts w:ascii="Times New Roman" w:hAnsi="Times New Roman"/>
          <w:b/>
          <w:sz w:val="24"/>
          <w:szCs w:val="24"/>
        </w:rPr>
        <w:t xml:space="preserve"> 5. </w:t>
      </w:r>
      <w:proofErr w:type="spellStart"/>
      <w:r w:rsidR="00CC137E">
        <w:rPr>
          <w:rFonts w:ascii="Times New Roman" w:hAnsi="Times New Roman"/>
          <w:b/>
          <w:sz w:val="24"/>
          <w:szCs w:val="24"/>
        </w:rPr>
        <w:t>Item</w:t>
      </w:r>
      <w:proofErr w:type="spellEnd"/>
      <w:r w:rsidRPr="00EB3A0F">
        <w:rPr>
          <w:rFonts w:ascii="Times New Roman" w:hAnsi="Times New Roman"/>
          <w:b/>
          <w:sz w:val="24"/>
          <w:szCs w:val="24"/>
        </w:rPr>
        <w:t xml:space="preserve"> 2</w:t>
      </w:r>
    </w:p>
    <w:p w:rsidR="00122E91" w:rsidRPr="00EB3A0F" w:rsidRDefault="004C4E78"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p>
    <w:p w:rsidR="00AF48D8" w:rsidRPr="00EB3A0F" w:rsidRDefault="00AF48D8"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„2) </w:t>
      </w:r>
      <w:r w:rsidR="007A016B" w:rsidRPr="00EB3A0F">
        <w:rPr>
          <w:rFonts w:ascii="Times New Roman" w:eastAsiaTheme="minorHAnsi" w:hAnsi="Times New Roman"/>
          <w:sz w:val="24"/>
          <w:szCs w:val="24"/>
          <w:lang w:val="en-US"/>
        </w:rPr>
        <w:t>The Contracting Authority shall charge liquidated damages from the Contractor for a failure to maintain uptime levels in accordance with the provisions of the DOC. In the case of uptime level below 99% - in the amount of 3000 PLN per each started percentage point of insufficient uptime</w:t>
      </w:r>
      <w:r w:rsidRPr="00EB3A0F">
        <w:rPr>
          <w:rFonts w:ascii="Times New Roman" w:eastAsiaTheme="minorHAnsi" w:hAnsi="Times New Roman"/>
          <w:sz w:val="24"/>
          <w:szCs w:val="24"/>
          <w:lang w:val="en-US"/>
        </w:rPr>
        <w:t>.”</w:t>
      </w:r>
    </w:p>
    <w:p w:rsidR="00AF48D8" w:rsidRPr="00EB3A0F" w:rsidRDefault="00AF48D8" w:rsidP="00557000">
      <w:pPr>
        <w:spacing w:after="0" w:line="360" w:lineRule="auto"/>
        <w:jc w:val="both"/>
        <w:rPr>
          <w:rFonts w:ascii="Times New Roman" w:eastAsiaTheme="minorHAnsi" w:hAnsi="Times New Roman"/>
          <w:sz w:val="24"/>
          <w:szCs w:val="24"/>
          <w:lang w:val="en-US"/>
        </w:rPr>
      </w:pPr>
    </w:p>
    <w:p w:rsidR="004D4D23" w:rsidRPr="00CC137E" w:rsidRDefault="004D4D23" w:rsidP="004D4D23">
      <w:pPr>
        <w:pStyle w:val="Akapitzlist"/>
        <w:numPr>
          <w:ilvl w:val="0"/>
          <w:numId w:val="10"/>
        </w:numPr>
        <w:spacing w:after="0" w:line="360" w:lineRule="auto"/>
        <w:jc w:val="both"/>
        <w:rPr>
          <w:rFonts w:ascii="Times New Roman" w:hAnsi="Times New Roman"/>
          <w:sz w:val="24"/>
          <w:szCs w:val="24"/>
          <w:u w:val="single"/>
          <w:lang w:val="en-US"/>
        </w:rPr>
      </w:pPr>
      <w:r w:rsidRPr="00CC137E">
        <w:rPr>
          <w:rFonts w:ascii="Times New Roman" w:hAnsi="Times New Roman"/>
          <w:sz w:val="24"/>
          <w:szCs w:val="24"/>
          <w:u w:val="single"/>
          <w:lang w:val="en-US"/>
        </w:rPr>
        <w:t>shall now be read as follows:</w:t>
      </w:r>
    </w:p>
    <w:p w:rsidR="004C4E78" w:rsidRPr="00EB3A0F" w:rsidRDefault="00AF48D8"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„2) </w:t>
      </w:r>
      <w:r w:rsidR="007A016B" w:rsidRPr="00EB3A0F">
        <w:rPr>
          <w:rFonts w:ascii="Times New Roman" w:eastAsiaTheme="minorHAnsi" w:hAnsi="Times New Roman"/>
          <w:sz w:val="24"/>
          <w:szCs w:val="24"/>
          <w:lang w:val="en-US"/>
        </w:rPr>
        <w:t>The Contracting Authority shall charge liquidated damages from the Contractor for a failure to maintain uptime levels in accordance with the provisions of the DOC. In the case of uptime level below 99,5% - in the amount of 3000 PLN per each started percentage point of insufficient uptime</w:t>
      </w:r>
      <w:r w:rsidRPr="00EB3A0F">
        <w:rPr>
          <w:rFonts w:ascii="Times New Roman" w:eastAsiaTheme="minorHAnsi" w:hAnsi="Times New Roman"/>
          <w:sz w:val="24"/>
          <w:szCs w:val="24"/>
          <w:lang w:val="en-US"/>
        </w:rPr>
        <w:t>.”</w:t>
      </w:r>
    </w:p>
    <w:p w:rsidR="00AF48D8" w:rsidRPr="0029576D" w:rsidRDefault="00AF48D8" w:rsidP="00557000">
      <w:pPr>
        <w:spacing w:after="0" w:line="360" w:lineRule="auto"/>
        <w:jc w:val="both"/>
        <w:rPr>
          <w:rFonts w:ascii="Times New Roman" w:eastAsiaTheme="minorHAnsi" w:hAnsi="Times New Roman"/>
          <w:sz w:val="24"/>
          <w:szCs w:val="24"/>
          <w:lang w:val="en-US"/>
        </w:rPr>
      </w:pPr>
    </w:p>
    <w:p w:rsidR="00122E91" w:rsidRPr="00103D01" w:rsidRDefault="00FD4714" w:rsidP="005C69DD">
      <w:pPr>
        <w:pStyle w:val="Akapitzlist"/>
        <w:numPr>
          <w:ilvl w:val="0"/>
          <w:numId w:val="2"/>
        </w:numPr>
        <w:spacing w:after="0" w:line="360" w:lineRule="auto"/>
        <w:contextualSpacing w:val="0"/>
        <w:jc w:val="both"/>
        <w:rPr>
          <w:rFonts w:ascii="Times New Roman" w:hAnsi="Times New Roman"/>
          <w:sz w:val="24"/>
          <w:szCs w:val="24"/>
          <w:lang w:val="en-US"/>
        </w:rPr>
      </w:pPr>
      <w:r w:rsidRPr="00103D01">
        <w:rPr>
          <w:rFonts w:ascii="Times New Roman" w:hAnsi="Times New Roman"/>
          <w:sz w:val="24"/>
          <w:szCs w:val="24"/>
          <w:lang w:val="en-US"/>
        </w:rPr>
        <w:t xml:space="preserve">The Contracting Authority </w:t>
      </w:r>
      <w:r w:rsidR="005C69DD" w:rsidRPr="00103D01">
        <w:rPr>
          <w:rFonts w:ascii="Times New Roman" w:hAnsi="Times New Roman"/>
          <w:sz w:val="24"/>
          <w:szCs w:val="24"/>
          <w:lang w:val="en-US"/>
        </w:rPr>
        <w:t>h</w:t>
      </w:r>
      <w:r w:rsidRPr="00103D01">
        <w:rPr>
          <w:rFonts w:ascii="Times New Roman" w:hAnsi="Times New Roman"/>
          <w:sz w:val="24"/>
          <w:szCs w:val="24"/>
          <w:lang w:val="en-US"/>
        </w:rPr>
        <w:t>ereby announces</w:t>
      </w:r>
      <w:r w:rsidR="00122E91" w:rsidRPr="00103D01">
        <w:rPr>
          <w:rFonts w:ascii="Times New Roman" w:hAnsi="Times New Roman"/>
          <w:sz w:val="24"/>
          <w:szCs w:val="24"/>
          <w:lang w:val="en-US"/>
        </w:rPr>
        <w:t>,</w:t>
      </w:r>
      <w:r w:rsidR="00122E91" w:rsidRPr="00103D01">
        <w:rPr>
          <w:rFonts w:ascii="Times New Roman" w:hAnsi="Times New Roman"/>
          <w:b/>
          <w:sz w:val="24"/>
          <w:szCs w:val="24"/>
          <w:lang w:val="en-US"/>
        </w:rPr>
        <w:t xml:space="preserve"> </w:t>
      </w:r>
      <w:r w:rsidRPr="00103D01">
        <w:rPr>
          <w:rFonts w:ascii="Times New Roman" w:hAnsi="Times New Roman"/>
          <w:b/>
          <w:sz w:val="24"/>
          <w:szCs w:val="24"/>
          <w:lang w:val="en-US"/>
        </w:rPr>
        <w:t>that it amen</w:t>
      </w:r>
      <w:r w:rsidR="00851432">
        <w:rPr>
          <w:rFonts w:ascii="Times New Roman" w:hAnsi="Times New Roman"/>
          <w:b/>
          <w:sz w:val="24"/>
          <w:szCs w:val="24"/>
          <w:lang w:val="en-US"/>
        </w:rPr>
        <w:t>d</w:t>
      </w:r>
      <w:r w:rsidRPr="00103D01">
        <w:rPr>
          <w:rFonts w:ascii="Times New Roman" w:hAnsi="Times New Roman"/>
          <w:b/>
          <w:sz w:val="24"/>
          <w:szCs w:val="24"/>
          <w:lang w:val="en-US"/>
        </w:rPr>
        <w:t>s the content of the Attachment no</w:t>
      </w:r>
      <w:r w:rsidR="00122E91" w:rsidRPr="00103D01">
        <w:rPr>
          <w:rFonts w:ascii="Times New Roman" w:hAnsi="Times New Roman"/>
          <w:b/>
          <w:sz w:val="24"/>
          <w:szCs w:val="24"/>
          <w:lang w:val="en-US"/>
        </w:rPr>
        <w:t xml:space="preserve"> 5 </w:t>
      </w:r>
      <w:r w:rsidRPr="00103D01">
        <w:rPr>
          <w:rFonts w:ascii="Times New Roman" w:hAnsi="Times New Roman"/>
          <w:b/>
          <w:sz w:val="24"/>
          <w:szCs w:val="24"/>
          <w:lang w:val="en-US"/>
        </w:rPr>
        <w:t xml:space="preserve">to the </w:t>
      </w:r>
      <w:proofErr w:type="spellStart"/>
      <w:r w:rsidRPr="00103D01">
        <w:rPr>
          <w:rFonts w:ascii="Times New Roman" w:hAnsi="Times New Roman"/>
          <w:b/>
          <w:sz w:val="24"/>
          <w:szCs w:val="24"/>
          <w:lang w:val="en-US"/>
        </w:rPr>
        <w:t>ToR</w:t>
      </w:r>
      <w:proofErr w:type="spellEnd"/>
      <w:r w:rsidR="00122E91" w:rsidRPr="00103D01">
        <w:rPr>
          <w:rFonts w:ascii="Times New Roman" w:hAnsi="Times New Roman"/>
          <w:b/>
          <w:sz w:val="24"/>
          <w:szCs w:val="24"/>
          <w:lang w:val="en-US"/>
        </w:rPr>
        <w:t xml:space="preserve"> </w:t>
      </w:r>
      <w:r w:rsidR="005C69DD" w:rsidRPr="00103D01">
        <w:rPr>
          <w:rFonts w:ascii="Times New Roman" w:hAnsi="Times New Roman"/>
          <w:b/>
          <w:sz w:val="24"/>
          <w:szCs w:val="24"/>
          <w:lang w:val="en-US"/>
        </w:rPr>
        <w:t>–</w:t>
      </w:r>
      <w:r w:rsidR="00122E91" w:rsidRPr="00103D01">
        <w:rPr>
          <w:rFonts w:ascii="Times New Roman" w:hAnsi="Times New Roman"/>
          <w:b/>
          <w:sz w:val="24"/>
          <w:szCs w:val="24"/>
          <w:lang w:val="en-US"/>
        </w:rPr>
        <w:t xml:space="preserve"> </w:t>
      </w:r>
      <w:r w:rsidR="005C69DD" w:rsidRPr="00103D01">
        <w:rPr>
          <w:rFonts w:ascii="Times New Roman" w:hAnsi="Times New Roman"/>
          <w:b/>
          <w:sz w:val="24"/>
          <w:szCs w:val="24"/>
          <w:lang w:val="en-US"/>
        </w:rPr>
        <w:t>Proposal Form</w:t>
      </w:r>
      <w:r w:rsidR="00122E91" w:rsidRPr="00103D01">
        <w:rPr>
          <w:rFonts w:ascii="Times New Roman" w:hAnsi="Times New Roman"/>
          <w:b/>
          <w:sz w:val="24"/>
          <w:szCs w:val="24"/>
          <w:lang w:val="en-US"/>
        </w:rPr>
        <w:t xml:space="preserve">. </w:t>
      </w:r>
      <w:r w:rsidR="005C69DD" w:rsidRPr="00103D01">
        <w:rPr>
          <w:rFonts w:ascii="Times New Roman" w:hAnsi="Times New Roman"/>
          <w:sz w:val="24"/>
          <w:szCs w:val="24"/>
          <w:lang w:val="en-US"/>
        </w:rPr>
        <w:t>The amended</w:t>
      </w:r>
      <w:r w:rsidR="00122E91" w:rsidRPr="00103D01">
        <w:rPr>
          <w:rFonts w:ascii="Times New Roman" w:hAnsi="Times New Roman"/>
          <w:sz w:val="24"/>
          <w:szCs w:val="24"/>
          <w:lang w:val="en-US"/>
        </w:rPr>
        <w:t xml:space="preserve"> </w:t>
      </w:r>
      <w:r w:rsidR="005C69DD" w:rsidRPr="00103D01">
        <w:rPr>
          <w:rFonts w:ascii="Times New Roman" w:hAnsi="Times New Roman"/>
          <w:sz w:val="24"/>
          <w:szCs w:val="24"/>
          <w:lang w:val="en-US"/>
        </w:rPr>
        <w:t>Proposal Form shall be published on the website of the Contracting Authority as an attachment to this information.</w:t>
      </w:r>
      <w:r w:rsidR="00122E91" w:rsidRPr="00103D01">
        <w:rPr>
          <w:rFonts w:ascii="Times New Roman" w:hAnsi="Times New Roman"/>
          <w:sz w:val="24"/>
          <w:szCs w:val="24"/>
          <w:lang w:val="en-US"/>
        </w:rPr>
        <w:t xml:space="preserve"> </w:t>
      </w:r>
      <w:r w:rsidR="005C69DD" w:rsidRPr="002826D5">
        <w:rPr>
          <w:rFonts w:ascii="Times New Roman" w:hAnsi="Times New Roman"/>
          <w:sz w:val="24"/>
          <w:szCs w:val="24"/>
          <w:lang w:val="en-US"/>
        </w:rPr>
        <w:t>The Proposal Form shall be made available in Polish and in English.</w:t>
      </w:r>
    </w:p>
    <w:p w:rsidR="0029576D" w:rsidRPr="0029576D" w:rsidRDefault="0029576D" w:rsidP="0029576D">
      <w:pPr>
        <w:pStyle w:val="Akapitzlist"/>
        <w:spacing w:after="0" w:line="360" w:lineRule="auto"/>
        <w:ind w:left="360"/>
        <w:contextualSpacing w:val="0"/>
        <w:jc w:val="both"/>
        <w:rPr>
          <w:rFonts w:ascii="Times New Roman" w:hAnsi="Times New Roman"/>
          <w:sz w:val="24"/>
          <w:szCs w:val="24"/>
          <w:highlight w:val="yellow"/>
          <w:lang w:val="en-US"/>
        </w:rPr>
      </w:pPr>
    </w:p>
    <w:p w:rsidR="00122E91" w:rsidRPr="00103D01" w:rsidRDefault="00FD4714" w:rsidP="00EB3A0F">
      <w:pPr>
        <w:pStyle w:val="Akapitzlist"/>
        <w:numPr>
          <w:ilvl w:val="0"/>
          <w:numId w:val="2"/>
        </w:numPr>
        <w:spacing w:after="0" w:line="360" w:lineRule="auto"/>
        <w:ind w:left="284" w:hanging="284"/>
        <w:contextualSpacing w:val="0"/>
        <w:jc w:val="both"/>
        <w:rPr>
          <w:rFonts w:ascii="Times New Roman" w:hAnsi="Times New Roman"/>
          <w:sz w:val="24"/>
          <w:szCs w:val="24"/>
          <w:lang w:val="en-US"/>
        </w:rPr>
      </w:pPr>
      <w:r w:rsidRPr="00103D01">
        <w:rPr>
          <w:rFonts w:ascii="Times New Roman" w:hAnsi="Times New Roman"/>
          <w:sz w:val="24"/>
          <w:szCs w:val="24"/>
          <w:lang w:val="en-US"/>
        </w:rPr>
        <w:t xml:space="preserve">The Contracting Authority </w:t>
      </w:r>
      <w:r w:rsidR="005C69DD" w:rsidRPr="00103D01">
        <w:rPr>
          <w:rFonts w:ascii="Times New Roman" w:hAnsi="Times New Roman"/>
          <w:sz w:val="24"/>
          <w:szCs w:val="24"/>
          <w:lang w:val="en-US"/>
        </w:rPr>
        <w:t>h</w:t>
      </w:r>
      <w:r w:rsidRPr="00103D01">
        <w:rPr>
          <w:rFonts w:ascii="Times New Roman" w:hAnsi="Times New Roman"/>
          <w:sz w:val="24"/>
          <w:szCs w:val="24"/>
          <w:lang w:val="en-US"/>
        </w:rPr>
        <w:t>ereby announces,</w:t>
      </w:r>
      <w:r w:rsidRPr="00103D01">
        <w:rPr>
          <w:rFonts w:ascii="Times New Roman" w:hAnsi="Times New Roman"/>
          <w:b/>
          <w:sz w:val="24"/>
          <w:szCs w:val="24"/>
          <w:lang w:val="en-US"/>
        </w:rPr>
        <w:t xml:space="preserve"> that it amen</w:t>
      </w:r>
      <w:r w:rsidR="00851432">
        <w:rPr>
          <w:rFonts w:ascii="Times New Roman" w:hAnsi="Times New Roman"/>
          <w:b/>
          <w:sz w:val="24"/>
          <w:szCs w:val="24"/>
          <w:lang w:val="en-US"/>
        </w:rPr>
        <w:t>d</w:t>
      </w:r>
      <w:r w:rsidRPr="00103D01">
        <w:rPr>
          <w:rFonts w:ascii="Times New Roman" w:hAnsi="Times New Roman"/>
          <w:b/>
          <w:sz w:val="24"/>
          <w:szCs w:val="24"/>
          <w:lang w:val="en-US"/>
        </w:rPr>
        <w:t xml:space="preserve">s the content of the Attachment no 6 to the </w:t>
      </w:r>
      <w:proofErr w:type="spellStart"/>
      <w:r w:rsidRPr="00103D01">
        <w:rPr>
          <w:rFonts w:ascii="Times New Roman" w:hAnsi="Times New Roman"/>
          <w:b/>
          <w:sz w:val="24"/>
          <w:szCs w:val="24"/>
          <w:lang w:val="en-US"/>
        </w:rPr>
        <w:t>ToR</w:t>
      </w:r>
      <w:proofErr w:type="spellEnd"/>
      <w:r w:rsidRPr="00103D01">
        <w:rPr>
          <w:rFonts w:ascii="Times New Roman" w:hAnsi="Times New Roman"/>
          <w:b/>
          <w:sz w:val="24"/>
          <w:szCs w:val="24"/>
          <w:lang w:val="en-US"/>
        </w:rPr>
        <w:t xml:space="preserve"> </w:t>
      </w:r>
      <w:r w:rsidR="00122E91" w:rsidRPr="00103D01">
        <w:rPr>
          <w:rFonts w:ascii="Times New Roman" w:hAnsi="Times New Roman"/>
          <w:b/>
          <w:sz w:val="24"/>
          <w:szCs w:val="24"/>
          <w:lang w:val="en-US"/>
        </w:rPr>
        <w:t xml:space="preserve">– </w:t>
      </w:r>
      <w:r w:rsidR="005C69DD" w:rsidRPr="00103D01">
        <w:rPr>
          <w:rFonts w:ascii="Times New Roman" w:hAnsi="Times New Roman"/>
          <w:b/>
          <w:sz w:val="24"/>
          <w:szCs w:val="24"/>
          <w:lang w:val="en-US"/>
        </w:rPr>
        <w:t>List of Services Provided</w:t>
      </w:r>
      <w:r w:rsidR="00122E91" w:rsidRPr="00103D01">
        <w:rPr>
          <w:rFonts w:ascii="Times New Roman" w:hAnsi="Times New Roman"/>
          <w:b/>
          <w:sz w:val="24"/>
          <w:szCs w:val="24"/>
          <w:lang w:val="en-US"/>
        </w:rPr>
        <w:t xml:space="preserve">. </w:t>
      </w:r>
      <w:r w:rsidR="005C69DD" w:rsidRPr="00103D01">
        <w:rPr>
          <w:rFonts w:ascii="Times New Roman" w:hAnsi="Times New Roman"/>
          <w:sz w:val="24"/>
          <w:szCs w:val="24"/>
          <w:lang w:val="en-US"/>
        </w:rPr>
        <w:t xml:space="preserve">The amended </w:t>
      </w:r>
      <w:r w:rsidR="00122E91" w:rsidRPr="00103D01">
        <w:rPr>
          <w:rFonts w:ascii="Times New Roman" w:hAnsi="Times New Roman"/>
          <w:sz w:val="24"/>
          <w:szCs w:val="24"/>
          <w:lang w:val="en-US"/>
        </w:rPr>
        <w:t xml:space="preserve"> </w:t>
      </w:r>
      <w:r w:rsidR="005C69DD" w:rsidRPr="00103D01">
        <w:rPr>
          <w:rFonts w:ascii="Times New Roman" w:hAnsi="Times New Roman"/>
          <w:sz w:val="24"/>
          <w:szCs w:val="24"/>
          <w:lang w:val="en-US"/>
        </w:rPr>
        <w:t>List of Services Provided shall be published on the website of the Contracting Authority as an attachment to this information.</w:t>
      </w:r>
    </w:p>
    <w:p w:rsidR="00122E91" w:rsidRPr="005C69DD" w:rsidRDefault="00122E91" w:rsidP="00557000">
      <w:pPr>
        <w:pStyle w:val="Akapitzlist"/>
        <w:spacing w:line="360" w:lineRule="auto"/>
        <w:ind w:left="284"/>
        <w:jc w:val="both"/>
        <w:rPr>
          <w:rFonts w:ascii="Times New Roman" w:hAnsi="Times New Roman"/>
          <w:b/>
          <w:color w:val="FF0000"/>
          <w:sz w:val="24"/>
          <w:szCs w:val="24"/>
          <w:lang w:val="en-US"/>
        </w:rPr>
      </w:pPr>
    </w:p>
    <w:p w:rsidR="00122E91" w:rsidRPr="00CC137E" w:rsidRDefault="00122E91" w:rsidP="00557000">
      <w:pPr>
        <w:pStyle w:val="Akapitzlist"/>
        <w:spacing w:line="360" w:lineRule="auto"/>
        <w:ind w:left="0"/>
        <w:jc w:val="both"/>
        <w:rPr>
          <w:rFonts w:ascii="Times New Roman" w:hAnsi="Times New Roman"/>
          <w:sz w:val="24"/>
          <w:szCs w:val="24"/>
          <w:lang w:val="en-US"/>
        </w:rPr>
      </w:pPr>
      <w:r w:rsidRPr="00CC137E">
        <w:rPr>
          <w:rFonts w:ascii="Times New Roman" w:hAnsi="Times New Roman"/>
          <w:b/>
          <w:sz w:val="24"/>
          <w:szCs w:val="24"/>
          <w:lang w:val="en-US"/>
        </w:rPr>
        <w:t>II.</w:t>
      </w:r>
      <w:r w:rsidRPr="00CC137E">
        <w:rPr>
          <w:rFonts w:ascii="Times New Roman" w:hAnsi="Times New Roman"/>
          <w:sz w:val="24"/>
          <w:szCs w:val="24"/>
          <w:lang w:val="en-US"/>
        </w:rPr>
        <w:t xml:space="preserve"> </w:t>
      </w:r>
      <w:r w:rsidR="00CC137E" w:rsidRPr="00CC137E">
        <w:rPr>
          <w:rFonts w:ascii="Times New Roman" w:hAnsi="Times New Roman"/>
          <w:sz w:val="24"/>
          <w:szCs w:val="24"/>
          <w:lang w:val="en-US"/>
        </w:rPr>
        <w:t>Pursuant to Article</w:t>
      </w:r>
      <w:r w:rsidRPr="00CC137E">
        <w:rPr>
          <w:rFonts w:ascii="Times New Roman" w:hAnsi="Times New Roman"/>
          <w:sz w:val="24"/>
          <w:szCs w:val="24"/>
          <w:lang w:val="en-US"/>
        </w:rPr>
        <w:t xml:space="preserve"> 11c </w:t>
      </w:r>
      <w:r w:rsidR="00CC137E" w:rsidRPr="00CC137E">
        <w:rPr>
          <w:rFonts w:ascii="Times New Roman" w:hAnsi="Times New Roman"/>
          <w:sz w:val="24"/>
          <w:szCs w:val="24"/>
          <w:lang w:val="en-US"/>
        </w:rPr>
        <w:t xml:space="preserve">of the PPL the Contracting Authority amends the </w:t>
      </w:r>
      <w:r w:rsidR="00CC137E" w:rsidRPr="00285542">
        <w:rPr>
          <w:rFonts w:ascii="Times New Roman" w:hAnsi="Times New Roman"/>
          <w:b/>
          <w:sz w:val="24"/>
          <w:szCs w:val="24"/>
          <w:lang w:val="en-US"/>
        </w:rPr>
        <w:t>Contract Notice</w:t>
      </w:r>
      <w:r w:rsidRPr="00CC137E">
        <w:rPr>
          <w:rFonts w:ascii="Times New Roman" w:hAnsi="Times New Roman"/>
          <w:sz w:val="24"/>
          <w:szCs w:val="24"/>
          <w:lang w:val="en-US"/>
        </w:rPr>
        <w:t>:</w:t>
      </w:r>
    </w:p>
    <w:p w:rsidR="00122E91" w:rsidRPr="00CC137E" w:rsidRDefault="00122E91" w:rsidP="00557000">
      <w:pPr>
        <w:pStyle w:val="Akapitzlist"/>
        <w:spacing w:line="360" w:lineRule="auto"/>
        <w:ind w:left="0"/>
        <w:jc w:val="both"/>
        <w:rPr>
          <w:rFonts w:ascii="Times New Roman" w:hAnsi="Times New Roman"/>
          <w:color w:val="FF0000"/>
          <w:sz w:val="24"/>
          <w:szCs w:val="24"/>
          <w:lang w:val="en-US"/>
        </w:rPr>
      </w:pPr>
    </w:p>
    <w:p w:rsidR="00122E91" w:rsidRPr="00CC137E" w:rsidRDefault="00CC137E" w:rsidP="00557000">
      <w:pPr>
        <w:pStyle w:val="Akapitzlist"/>
        <w:spacing w:line="360" w:lineRule="auto"/>
        <w:ind w:left="0"/>
        <w:jc w:val="both"/>
        <w:rPr>
          <w:rFonts w:ascii="Times New Roman" w:hAnsi="Times New Roman"/>
          <w:b/>
          <w:sz w:val="24"/>
          <w:szCs w:val="24"/>
          <w:u w:val="single"/>
          <w:lang w:val="en-US"/>
        </w:rPr>
      </w:pPr>
      <w:r w:rsidRPr="00CC137E">
        <w:rPr>
          <w:rFonts w:ascii="Times New Roman" w:hAnsi="Times New Roman"/>
          <w:b/>
          <w:sz w:val="24"/>
          <w:szCs w:val="24"/>
          <w:u w:val="single"/>
          <w:lang w:val="en-US"/>
        </w:rPr>
        <w:t>Section</w:t>
      </w:r>
      <w:r w:rsidR="00122E91" w:rsidRPr="00CC137E">
        <w:rPr>
          <w:rFonts w:ascii="Times New Roman" w:hAnsi="Times New Roman"/>
          <w:b/>
          <w:sz w:val="24"/>
          <w:szCs w:val="24"/>
          <w:u w:val="single"/>
          <w:lang w:val="en-US"/>
        </w:rPr>
        <w:t xml:space="preserve"> II: </w:t>
      </w:r>
      <w:r w:rsidRPr="00CC137E">
        <w:rPr>
          <w:rFonts w:ascii="Times New Roman" w:hAnsi="Times New Roman"/>
          <w:b/>
          <w:sz w:val="24"/>
          <w:szCs w:val="24"/>
          <w:u w:val="single"/>
          <w:lang w:val="en-US"/>
        </w:rPr>
        <w:t>Object</w:t>
      </w:r>
    </w:p>
    <w:p w:rsidR="00122E91" w:rsidRPr="001C18E8" w:rsidRDefault="00CC137E" w:rsidP="00557000">
      <w:pPr>
        <w:pStyle w:val="Akapitzlist"/>
        <w:spacing w:line="360" w:lineRule="auto"/>
        <w:ind w:left="0"/>
        <w:jc w:val="both"/>
        <w:rPr>
          <w:rFonts w:ascii="Times New Roman" w:hAnsi="Times New Roman"/>
          <w:sz w:val="24"/>
          <w:szCs w:val="24"/>
          <w:lang w:val="en-US"/>
        </w:rPr>
      </w:pPr>
      <w:r w:rsidRPr="001C18E8">
        <w:rPr>
          <w:rFonts w:ascii="Times New Roman" w:hAnsi="Times New Roman"/>
          <w:sz w:val="24"/>
          <w:szCs w:val="24"/>
          <w:lang w:val="en-US"/>
        </w:rPr>
        <w:t>Section number</w:t>
      </w:r>
      <w:r w:rsidR="00122E91" w:rsidRPr="001C18E8">
        <w:rPr>
          <w:rFonts w:ascii="Times New Roman" w:hAnsi="Times New Roman"/>
          <w:sz w:val="24"/>
          <w:szCs w:val="24"/>
          <w:lang w:val="en-US"/>
        </w:rPr>
        <w:t xml:space="preserve">: II.1.4) </w:t>
      </w:r>
      <w:r w:rsidRPr="001C18E8">
        <w:rPr>
          <w:rFonts w:ascii="Times New Roman" w:hAnsi="Times New Roman"/>
          <w:b/>
          <w:sz w:val="24"/>
          <w:szCs w:val="24"/>
          <w:lang w:val="en-US"/>
        </w:rPr>
        <w:t>Short description</w:t>
      </w:r>
      <w:r w:rsidR="00122E91" w:rsidRPr="001C18E8">
        <w:rPr>
          <w:rFonts w:ascii="Times New Roman" w:hAnsi="Times New Roman"/>
          <w:sz w:val="24"/>
          <w:szCs w:val="24"/>
          <w:lang w:val="en-US"/>
        </w:rPr>
        <w:t>:</w:t>
      </w:r>
    </w:p>
    <w:p w:rsidR="00122E91" w:rsidRPr="001C18E8" w:rsidRDefault="001C18E8" w:rsidP="00557000">
      <w:pPr>
        <w:autoSpaceDE w:val="0"/>
        <w:autoSpaceDN w:val="0"/>
        <w:adjustRightInd w:val="0"/>
        <w:spacing w:after="0" w:line="360" w:lineRule="auto"/>
        <w:jc w:val="both"/>
        <w:rPr>
          <w:rFonts w:ascii="Times New Roman" w:eastAsiaTheme="minorHAnsi" w:hAnsi="Times New Roman"/>
          <w:sz w:val="24"/>
          <w:szCs w:val="24"/>
          <w:lang w:val="en-US"/>
        </w:rPr>
      </w:pPr>
      <w:r w:rsidRPr="001C18E8">
        <w:rPr>
          <w:rFonts w:ascii="Times New Roman" w:eastAsiaTheme="minorHAnsi" w:hAnsi="Times New Roman"/>
          <w:sz w:val="24"/>
          <w:szCs w:val="24"/>
          <w:lang w:val="en-US"/>
        </w:rPr>
        <w:t>Place of text to be modified</w:t>
      </w:r>
      <w:r w:rsidR="00122E91" w:rsidRPr="001C18E8">
        <w:rPr>
          <w:rFonts w:ascii="Times New Roman" w:eastAsiaTheme="minorHAnsi" w:hAnsi="Times New Roman"/>
          <w:sz w:val="24"/>
          <w:szCs w:val="24"/>
          <w:lang w:val="en-US"/>
        </w:rPr>
        <w:t xml:space="preserve">: </w:t>
      </w:r>
      <w:r w:rsidRPr="001C18E8">
        <w:rPr>
          <w:rFonts w:ascii="Times New Roman" w:eastAsiaTheme="minorHAnsi" w:hAnsi="Times New Roman"/>
          <w:sz w:val="24"/>
          <w:szCs w:val="24"/>
          <w:lang w:val="en-US"/>
        </w:rPr>
        <w:t>Short description</w:t>
      </w:r>
      <w:r w:rsidR="00122E91" w:rsidRPr="001C18E8">
        <w:rPr>
          <w:rFonts w:ascii="Times New Roman" w:eastAsiaTheme="minorHAnsi" w:hAnsi="Times New Roman"/>
          <w:sz w:val="24"/>
          <w:szCs w:val="24"/>
          <w:lang w:val="en-US"/>
        </w:rPr>
        <w:t xml:space="preserve">: </w:t>
      </w:r>
    </w:p>
    <w:p w:rsidR="00122E91" w:rsidRPr="00EB3A0F" w:rsidRDefault="00122E91" w:rsidP="00557000">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r w:rsidRPr="00EB3A0F">
        <w:rPr>
          <w:rFonts w:ascii="Times New Roman" w:eastAsiaTheme="minorHAnsi" w:hAnsi="Times New Roman"/>
          <w:sz w:val="24"/>
          <w:szCs w:val="24"/>
          <w:lang w:val="en-US"/>
        </w:rPr>
        <w:t xml:space="preserve">  </w:t>
      </w:r>
    </w:p>
    <w:p w:rsidR="00122E91" w:rsidRPr="00EB3A0F" w:rsidRDefault="007A016B" w:rsidP="00557000">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“The object of the procurement is the supply and implementation by the </w:t>
      </w:r>
      <w:r w:rsidR="00851432">
        <w:rPr>
          <w:rFonts w:ascii="Times New Roman" w:eastAsiaTheme="minorHAnsi" w:hAnsi="Times New Roman"/>
          <w:sz w:val="24"/>
          <w:szCs w:val="24"/>
          <w:lang w:val="en-US"/>
        </w:rPr>
        <w:t>Contractor</w:t>
      </w:r>
      <w:r w:rsidRPr="00EB3A0F">
        <w:rPr>
          <w:rFonts w:ascii="Times New Roman" w:eastAsiaTheme="minorHAnsi" w:hAnsi="Times New Roman"/>
          <w:sz w:val="24"/>
          <w:szCs w:val="24"/>
          <w:lang w:val="en-US"/>
        </w:rPr>
        <w:t xml:space="preserve"> of a ready integrated Library Resources Management System for Libraries with access to the library system in a cloud, in the SaaS (Software as a Service) model, with the necessary licenses. A </w:t>
      </w:r>
      <w:r w:rsidRPr="00EB3A0F">
        <w:rPr>
          <w:rFonts w:ascii="Times New Roman" w:eastAsiaTheme="minorHAnsi" w:hAnsi="Times New Roman"/>
          <w:sz w:val="24"/>
          <w:szCs w:val="24"/>
          <w:lang w:val="en-US"/>
        </w:rPr>
        <w:lastRenderedPageBreak/>
        <w:t xml:space="preserve">ready Library Resources Management System is understood as a solution which the </w:t>
      </w:r>
      <w:r w:rsidR="00851432">
        <w:rPr>
          <w:rFonts w:ascii="Times New Roman" w:eastAsiaTheme="minorHAnsi" w:hAnsi="Times New Roman"/>
          <w:sz w:val="24"/>
          <w:szCs w:val="24"/>
          <w:lang w:val="en-US"/>
        </w:rPr>
        <w:t>Contractor</w:t>
      </w:r>
      <w:r w:rsidRPr="00EB3A0F">
        <w:rPr>
          <w:rFonts w:ascii="Times New Roman" w:eastAsiaTheme="minorHAnsi" w:hAnsi="Times New Roman"/>
          <w:sz w:val="24"/>
          <w:szCs w:val="24"/>
          <w:lang w:val="en-US"/>
        </w:rPr>
        <w:t xml:space="preserve"> already has and can implement it within the deadline specified in the contract.”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4D4D23" w:rsidRPr="001C18E8" w:rsidRDefault="004D4D23" w:rsidP="004D4D23">
      <w:pPr>
        <w:pStyle w:val="Akapitzlist"/>
        <w:numPr>
          <w:ilvl w:val="0"/>
          <w:numId w:val="10"/>
        </w:numPr>
        <w:spacing w:after="0" w:line="360" w:lineRule="auto"/>
        <w:jc w:val="both"/>
        <w:rPr>
          <w:rFonts w:ascii="Times New Roman" w:hAnsi="Times New Roman"/>
          <w:sz w:val="24"/>
          <w:szCs w:val="24"/>
          <w:u w:val="single"/>
          <w:lang w:val="en-US"/>
        </w:rPr>
      </w:pPr>
      <w:r w:rsidRPr="001C18E8">
        <w:rPr>
          <w:rFonts w:ascii="Times New Roman" w:hAnsi="Times New Roman"/>
          <w:sz w:val="24"/>
          <w:szCs w:val="24"/>
          <w:u w:val="single"/>
          <w:lang w:val="en-US"/>
        </w:rPr>
        <w:t>shall now be read as follows:</w:t>
      </w:r>
    </w:p>
    <w:p w:rsidR="004D4D23" w:rsidRPr="00116ECF" w:rsidRDefault="004D4D23" w:rsidP="00557000">
      <w:pPr>
        <w:spacing w:after="0" w:line="360" w:lineRule="auto"/>
        <w:jc w:val="both"/>
        <w:rPr>
          <w:rFonts w:ascii="Times New Roman" w:eastAsiaTheme="minorHAnsi" w:hAnsi="Times New Roman"/>
          <w:sz w:val="24"/>
          <w:szCs w:val="24"/>
          <w:lang w:val="en-US"/>
        </w:rPr>
      </w:pPr>
    </w:p>
    <w:p w:rsidR="00122E91" w:rsidRPr="00EB3A0F" w:rsidRDefault="007A016B" w:rsidP="00557000">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The object of the procurement is the supply and implementation by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 xml:space="preserve">of a ready integrated Library Resources Management System for Libraries with access to the library system in a cloud, in the SaaS (Software as a Service) model, with the necessary licenses, as long as they are necessary for proper use of the System by the Contracting Authority. A ready Library Resources Management System is understood as a solution which the </w:t>
      </w:r>
      <w:r w:rsidR="00851432">
        <w:rPr>
          <w:rFonts w:ascii="Times New Roman" w:eastAsiaTheme="minorHAnsi" w:hAnsi="Times New Roman"/>
          <w:sz w:val="24"/>
          <w:szCs w:val="24"/>
          <w:lang w:val="en-US"/>
        </w:rPr>
        <w:t>Contractor</w:t>
      </w:r>
      <w:r w:rsidRPr="00EB3A0F">
        <w:rPr>
          <w:rFonts w:ascii="Times New Roman" w:eastAsiaTheme="minorHAnsi" w:hAnsi="Times New Roman"/>
          <w:sz w:val="24"/>
          <w:szCs w:val="24"/>
          <w:lang w:val="en-US"/>
        </w:rPr>
        <w:t xml:space="preserve"> already has and can implement it within the deadline specified in the contract.</w:t>
      </w:r>
      <w:r w:rsidR="00122E91" w:rsidRPr="00EB3A0F">
        <w:rPr>
          <w:rFonts w:ascii="Times New Roman" w:eastAsiaTheme="minorHAnsi" w:hAnsi="Times New Roman"/>
          <w:sz w:val="24"/>
          <w:szCs w:val="24"/>
          <w:lang w:val="en-US"/>
        </w:rPr>
        <w:t xml:space="preserve"> </w:t>
      </w:r>
    </w:p>
    <w:p w:rsidR="00122E91" w:rsidRPr="00EB3A0F" w:rsidRDefault="00122E91" w:rsidP="00557000">
      <w:pPr>
        <w:autoSpaceDE w:val="0"/>
        <w:autoSpaceDN w:val="0"/>
        <w:adjustRightInd w:val="0"/>
        <w:spacing w:after="0" w:line="360" w:lineRule="auto"/>
        <w:jc w:val="both"/>
        <w:rPr>
          <w:rFonts w:ascii="Times New Roman" w:eastAsiaTheme="minorHAnsi" w:hAnsi="Times New Roman"/>
          <w:sz w:val="24"/>
          <w:szCs w:val="24"/>
          <w:lang w:val="en-US"/>
        </w:rPr>
      </w:pPr>
    </w:p>
    <w:p w:rsidR="00122E91" w:rsidRPr="005C69DD" w:rsidRDefault="001C18E8" w:rsidP="00557000">
      <w:pPr>
        <w:pStyle w:val="Akapitzlist"/>
        <w:spacing w:line="360" w:lineRule="auto"/>
        <w:ind w:left="0"/>
        <w:jc w:val="both"/>
        <w:rPr>
          <w:rFonts w:ascii="Times New Roman" w:eastAsia="Times New Roman" w:hAnsi="Times New Roman"/>
          <w:color w:val="FF0000"/>
          <w:sz w:val="24"/>
          <w:szCs w:val="24"/>
          <w:lang w:val="en-US"/>
        </w:rPr>
      </w:pPr>
      <w:r w:rsidRPr="005C69DD">
        <w:rPr>
          <w:rFonts w:ascii="Times New Roman" w:hAnsi="Times New Roman"/>
          <w:sz w:val="24"/>
          <w:szCs w:val="24"/>
          <w:lang w:val="en-US"/>
        </w:rPr>
        <w:t>Section number</w:t>
      </w:r>
      <w:r w:rsidR="00122E91" w:rsidRPr="005C69DD">
        <w:rPr>
          <w:rFonts w:ascii="Times New Roman" w:hAnsi="Times New Roman"/>
          <w:sz w:val="24"/>
          <w:szCs w:val="24"/>
          <w:lang w:val="en-US"/>
        </w:rPr>
        <w:t xml:space="preserve">: II.2.4) </w:t>
      </w:r>
      <w:r w:rsidR="005C69DD" w:rsidRPr="005C69DD">
        <w:rPr>
          <w:rFonts w:ascii="Times New Roman" w:hAnsi="Times New Roman"/>
          <w:b/>
          <w:sz w:val="24"/>
          <w:szCs w:val="24"/>
          <w:lang w:val="en-US"/>
        </w:rPr>
        <w:t>Description of the procurement</w:t>
      </w:r>
      <w:r w:rsidR="00122E91" w:rsidRPr="005C69DD">
        <w:rPr>
          <w:rFonts w:ascii="Times New Roman" w:hAnsi="Times New Roman"/>
          <w:sz w:val="24"/>
          <w:szCs w:val="24"/>
          <w:lang w:val="en-US"/>
        </w:rPr>
        <w:t>:</w:t>
      </w:r>
    </w:p>
    <w:p w:rsidR="00122E91" w:rsidRPr="001C18E8" w:rsidRDefault="001C18E8" w:rsidP="00557000">
      <w:pPr>
        <w:autoSpaceDE w:val="0"/>
        <w:autoSpaceDN w:val="0"/>
        <w:adjustRightInd w:val="0"/>
        <w:spacing w:after="0" w:line="360" w:lineRule="auto"/>
        <w:jc w:val="both"/>
        <w:rPr>
          <w:rFonts w:ascii="Times New Roman" w:eastAsiaTheme="minorHAnsi" w:hAnsi="Times New Roman"/>
          <w:sz w:val="24"/>
          <w:szCs w:val="24"/>
          <w:lang w:val="en-US"/>
        </w:rPr>
      </w:pPr>
      <w:r w:rsidRPr="001C18E8">
        <w:rPr>
          <w:rFonts w:ascii="Times New Roman" w:eastAsiaTheme="minorHAnsi" w:hAnsi="Times New Roman"/>
          <w:sz w:val="24"/>
          <w:szCs w:val="24"/>
          <w:lang w:val="en-US"/>
        </w:rPr>
        <w:t>Place of text to be modified</w:t>
      </w:r>
      <w:r w:rsidR="00122E91" w:rsidRPr="001C18E8">
        <w:rPr>
          <w:rFonts w:ascii="Times New Roman" w:eastAsiaTheme="minorHAnsi" w:hAnsi="Times New Roman"/>
          <w:sz w:val="24"/>
          <w:szCs w:val="24"/>
          <w:lang w:val="en-US"/>
        </w:rPr>
        <w:t xml:space="preserve">: </w:t>
      </w:r>
      <w:r w:rsidR="005C69DD" w:rsidRPr="005C69DD">
        <w:rPr>
          <w:rFonts w:ascii="Times New Roman" w:eastAsiaTheme="minorHAnsi" w:hAnsi="Times New Roman"/>
          <w:sz w:val="24"/>
          <w:szCs w:val="24"/>
          <w:lang w:val="en-US"/>
        </w:rPr>
        <w:t>Description of the procurement:</w:t>
      </w:r>
    </w:p>
    <w:p w:rsidR="00122E91" w:rsidRPr="00EB3A0F" w:rsidRDefault="00122E91" w:rsidP="00557000">
      <w:pPr>
        <w:autoSpaceDE w:val="0"/>
        <w:autoSpaceDN w:val="0"/>
        <w:adjustRightInd w:val="0"/>
        <w:spacing w:after="0" w:line="360" w:lineRule="auto"/>
        <w:jc w:val="both"/>
        <w:rPr>
          <w:rFonts w:ascii="Times New Roman" w:eastAsiaTheme="minorHAnsi" w:hAnsi="Times New Roman"/>
          <w:sz w:val="24"/>
          <w:szCs w:val="24"/>
          <w:u w:val="single"/>
          <w:lang w:val="en-US"/>
        </w:rPr>
      </w:pPr>
      <w:r w:rsidRPr="00EB3A0F">
        <w:rPr>
          <w:rFonts w:ascii="Times New Roman" w:eastAsiaTheme="minorHAnsi" w:hAnsi="Times New Roman"/>
          <w:sz w:val="24"/>
          <w:szCs w:val="24"/>
          <w:u w:val="single"/>
          <w:lang w:val="en-US"/>
        </w:rPr>
        <w:t xml:space="preserve">- </w:t>
      </w:r>
      <w:r w:rsidR="00403F34" w:rsidRPr="00EB3A0F">
        <w:rPr>
          <w:rFonts w:ascii="Times New Roman" w:eastAsiaTheme="minorHAnsi" w:hAnsi="Times New Roman"/>
          <w:sz w:val="24"/>
          <w:szCs w:val="24"/>
          <w:u w:val="single"/>
          <w:lang w:val="en-US"/>
        </w:rPr>
        <w:t>the provision that currently reads:</w:t>
      </w:r>
      <w:r w:rsidRPr="00EB3A0F">
        <w:rPr>
          <w:rFonts w:ascii="Times New Roman" w:eastAsiaTheme="minorHAnsi" w:hAnsi="Times New Roman"/>
          <w:sz w:val="24"/>
          <w:szCs w:val="24"/>
          <w:u w:val="single"/>
          <w:lang w:val="en-US"/>
        </w:rPr>
        <w:t xml:space="preserve">  </w:t>
      </w:r>
    </w:p>
    <w:p w:rsidR="007A016B" w:rsidRPr="00EB3A0F" w:rsidRDefault="00557000"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7A016B" w:rsidRPr="00EB3A0F">
        <w:rPr>
          <w:lang w:val="en-US"/>
        </w:rPr>
        <w:t xml:space="preserve"> </w:t>
      </w:r>
      <w:r w:rsidR="007A016B" w:rsidRPr="00EB3A0F">
        <w:rPr>
          <w:rFonts w:ascii="Times New Roman" w:eastAsiaTheme="minorHAnsi" w:hAnsi="Times New Roman"/>
          <w:sz w:val="24"/>
          <w:szCs w:val="24"/>
          <w:lang w:val="en-US"/>
        </w:rPr>
        <w:t xml:space="preserve">The object of the procurement is the supply and implementation by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007A016B" w:rsidRPr="00EB3A0F">
        <w:rPr>
          <w:rFonts w:ascii="Times New Roman" w:eastAsiaTheme="minorHAnsi" w:hAnsi="Times New Roman"/>
          <w:sz w:val="24"/>
          <w:szCs w:val="24"/>
          <w:lang w:val="en-US"/>
        </w:rPr>
        <w:t xml:space="preserve">of a ready integrated Library Resources Management System for Libraries with access to the library system in a cloud, in the SaaS (Software as a Service) model, with the necessary licenses. A ready Library Resources Management System is understood as a solution which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007A016B" w:rsidRPr="00EB3A0F">
        <w:rPr>
          <w:rFonts w:ascii="Times New Roman" w:eastAsiaTheme="minorHAnsi" w:hAnsi="Times New Roman"/>
          <w:sz w:val="24"/>
          <w:szCs w:val="24"/>
          <w:lang w:val="en-US"/>
        </w:rPr>
        <w:t>already has and can implement it within the deadline specified in the contract.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2. The object of the procurement will be delivered:</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1) Stage I – no later than by 30.6.2018.</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Scope of the stage:</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a) delivery of the Technical and User Documentation of the System</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b) training of System administrators</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c) delivery and configuration of the System</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2) Stage II – no later than by 31.12.2018</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Scope of the stage:</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a) preparation of data migration and loading tools</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b) migration of data of the National Library</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3) Stage III – no later than by 14.8.2019</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Scope of the stage:</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lastRenderedPageBreak/>
        <w:t>a) System implementation in the libraries indicated by the National Library, in accordance with the description of the object of the procurement forming Attachment no. 2 to the Contract.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Upon the delivery and configuration of the System,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will provide the service in the SaaS model, in accordance with the provisions of § 4 section 5 of the Sample contrac</w:t>
      </w:r>
      <w:r w:rsidR="00285542">
        <w:rPr>
          <w:rFonts w:ascii="Times New Roman" w:eastAsiaTheme="minorHAnsi" w:hAnsi="Times New Roman"/>
          <w:sz w:val="24"/>
          <w:szCs w:val="24"/>
          <w:lang w:val="en-US"/>
        </w:rPr>
        <w:t xml:space="preserve">t (Attachment no. 2 to the </w:t>
      </w:r>
      <w:proofErr w:type="spellStart"/>
      <w:r w:rsidR="00285542">
        <w:rPr>
          <w:rFonts w:ascii="Times New Roman" w:eastAsiaTheme="minorHAnsi" w:hAnsi="Times New Roman"/>
          <w:sz w:val="24"/>
          <w:szCs w:val="24"/>
          <w:lang w:val="en-US"/>
        </w:rPr>
        <w:t>ToR</w:t>
      </w:r>
      <w:proofErr w:type="spellEnd"/>
      <w:r w:rsidR="00285542">
        <w:rPr>
          <w:rFonts w:ascii="Times New Roman" w:eastAsiaTheme="minorHAnsi" w:hAnsi="Times New Roman"/>
          <w:sz w:val="24"/>
          <w:szCs w:val="24"/>
          <w:lang w:val="en-US"/>
        </w:rPr>
        <w:t>) until 30.09</w:t>
      </w:r>
      <w:r w:rsidR="00285542" w:rsidRPr="00BA2F7E">
        <w:rPr>
          <w:rFonts w:ascii="Times New Roman" w:eastAsiaTheme="minorHAnsi" w:hAnsi="Times New Roman"/>
          <w:sz w:val="24"/>
          <w:szCs w:val="24"/>
          <w:lang w:val="en-US"/>
        </w:rPr>
        <w:t>.2024</w:t>
      </w:r>
      <w:r w:rsidR="00285542">
        <w:rPr>
          <w:rFonts w:ascii="Times New Roman" w:eastAsiaTheme="minorHAnsi" w:hAnsi="Times New Roman"/>
          <w:sz w:val="24"/>
          <w:szCs w:val="24"/>
          <w:lang w:val="en-US"/>
        </w:rPr>
        <w: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3. The object of the procurement also includes:</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1) </w:t>
      </w:r>
      <w:r w:rsidR="00285542" w:rsidRPr="00285542">
        <w:rPr>
          <w:rFonts w:ascii="Times New Roman" w:eastAsiaTheme="minorHAnsi" w:hAnsi="Times New Roman"/>
          <w:sz w:val="24"/>
          <w:szCs w:val="24"/>
          <w:lang w:val="en-US"/>
        </w:rPr>
        <w:t>The Contractor will give the Contracting Authority for the Object of the Contract warranty for physical and legal defects and a guarantee for physical and legal defects until 31.12.2024. The warranty and guarantee period shall commence as of the date of the final acceptance of the Object of the Contract without qualifications.</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2) </w:t>
      </w:r>
      <w:r w:rsidR="00851432" w:rsidRPr="00EB3A0F">
        <w:rPr>
          <w:rFonts w:ascii="Times New Roman" w:eastAsiaTheme="minorHAnsi" w:hAnsi="Times New Roman"/>
          <w:sz w:val="24"/>
          <w:szCs w:val="24"/>
          <w:lang w:val="en-US"/>
        </w:rPr>
        <w:t>Licenses</w:t>
      </w:r>
      <w:r w:rsidRPr="00EB3A0F">
        <w:rPr>
          <w:rFonts w:ascii="Times New Roman" w:eastAsiaTheme="minorHAnsi" w:hAnsi="Times New Roman"/>
          <w:sz w:val="24"/>
          <w:szCs w:val="24"/>
          <w:lang w:val="en-US"/>
        </w:rPr>
        <w:t xml:space="preserve">: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may grant to the Contracting Authority, within the contractual remuneration, a non-exclusive license without temporal or territorial limits to the said works in accordance with</w:t>
      </w:r>
      <w:r w:rsidR="00285542">
        <w:rPr>
          <w:rFonts w:ascii="Times New Roman" w:eastAsiaTheme="minorHAnsi" w:hAnsi="Times New Roman"/>
          <w:sz w:val="24"/>
          <w:szCs w:val="24"/>
          <w:lang w:val="en-US"/>
        </w:rPr>
        <w:t xml:space="preserve"> the provisions of § 6 section 4</w:t>
      </w:r>
      <w:r w:rsidRPr="00EB3A0F">
        <w:rPr>
          <w:rFonts w:ascii="Times New Roman" w:eastAsiaTheme="minorHAnsi" w:hAnsi="Times New Roman"/>
          <w:sz w:val="24"/>
          <w:szCs w:val="24"/>
          <w:lang w:val="en-US"/>
        </w:rPr>
        <w:t xml:space="preserve"> of the Contract template (Attachment no. 2 to the </w:t>
      </w:r>
      <w:proofErr w:type="spellStart"/>
      <w:r w:rsidRPr="00EB3A0F">
        <w:rPr>
          <w:rFonts w:ascii="Times New Roman" w:eastAsiaTheme="minorHAnsi" w:hAnsi="Times New Roman"/>
          <w:sz w:val="24"/>
          <w:szCs w:val="24"/>
          <w:lang w:val="en-US"/>
        </w:rPr>
        <w:t>ToR</w:t>
      </w:r>
      <w:proofErr w:type="spellEnd"/>
      <w:r w:rsidRPr="00EB3A0F">
        <w:rPr>
          <w:rFonts w:ascii="Times New Roman" w:eastAsiaTheme="minorHAnsi" w:hAnsi="Times New Roman"/>
          <w:sz w:val="24"/>
          <w:szCs w:val="24"/>
          <w:lang w:val="en-US"/>
        </w:rPr>
        <w: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4. The Contracting Authority requires that the object of the procurement be delivered on the terms and conditions set out in the Sample contract (Attachment no. 2 to the </w:t>
      </w:r>
      <w:proofErr w:type="spellStart"/>
      <w:r w:rsidRPr="00EB3A0F">
        <w:rPr>
          <w:rFonts w:ascii="Times New Roman" w:eastAsiaTheme="minorHAnsi" w:hAnsi="Times New Roman"/>
          <w:sz w:val="24"/>
          <w:szCs w:val="24"/>
          <w:lang w:val="en-US"/>
        </w:rPr>
        <w:t>ToR</w:t>
      </w:r>
      <w:proofErr w:type="spellEnd"/>
      <w:r w:rsidRPr="00EB3A0F">
        <w:rPr>
          <w:rFonts w:ascii="Times New Roman" w:eastAsiaTheme="minorHAnsi" w:hAnsi="Times New Roman"/>
          <w:sz w:val="24"/>
          <w:szCs w:val="24"/>
          <w:lang w:val="en-US"/>
        </w:rPr>
        <w:t xml:space="preserve">), in accordance with the “Description of the Object of the Procurement” (Attachment no. 1 to the </w:t>
      </w:r>
      <w:proofErr w:type="spellStart"/>
      <w:r w:rsidRPr="00EB3A0F">
        <w:rPr>
          <w:rFonts w:ascii="Times New Roman" w:eastAsiaTheme="minorHAnsi" w:hAnsi="Times New Roman"/>
          <w:sz w:val="24"/>
          <w:szCs w:val="24"/>
          <w:lang w:val="en-US"/>
        </w:rPr>
        <w:t>ToR</w:t>
      </w:r>
      <w:proofErr w:type="spellEnd"/>
      <w:r w:rsidRPr="00EB3A0F">
        <w:rPr>
          <w:rFonts w:ascii="Times New Roman" w:eastAsiaTheme="minorHAnsi" w:hAnsi="Times New Roman"/>
          <w:sz w:val="24"/>
          <w:szCs w:val="24"/>
          <w:lang w:val="en-US"/>
        </w:rPr>
        <w: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5. Additional requirements of the Contracting Authority regarding the object of the procurement: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1) During the guarantee period the Contracting Authority requires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to provide guarantee service. Guarantee service shall be provided 24 hours per day, 7 days per week.</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2) The guarantee includes:</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a. functioning of the System in accordance with the Description of the Object of the Procurement forming Attachment no. 1 to the </w:t>
      </w:r>
      <w:proofErr w:type="spellStart"/>
      <w:r w:rsidRPr="00EB3A0F">
        <w:rPr>
          <w:rFonts w:ascii="Times New Roman" w:eastAsiaTheme="minorHAnsi" w:hAnsi="Times New Roman"/>
          <w:sz w:val="24"/>
          <w:szCs w:val="24"/>
          <w:lang w:val="en-US"/>
        </w:rPr>
        <w:t>ToR</w:t>
      </w:r>
      <w:proofErr w:type="spellEnd"/>
      <w:r w:rsidRPr="00EB3A0F">
        <w:rPr>
          <w:rFonts w:ascii="Times New Roman" w:eastAsiaTheme="minorHAnsi" w:hAnsi="Times New Roman"/>
          <w:sz w:val="24"/>
          <w:szCs w:val="24"/>
          <w:lang w:val="en-US"/>
        </w:rPr>
        <w: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b. the obligation of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to provide free software updates and free technical support for the operation of the System.</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c. elimination of System errors.</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6. The system provided by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 xml:space="preserve">will ultimately be intended for libraries in Poland (regardless of the nature of the library and the type of library materials collected).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shall be required to provide a System that will be fully scaled with respect to future library implementations (in the period after September 30, 2019).</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lastRenderedPageBreak/>
        <w:t>7. The Contracting Authority informs that it may cancel the contract award procedure if funds from the European Union budget and non-recoverable funds from the EFTA Member States which the Contracting Authority intends to use to finance to the whole or part of the procurement are not granted to it.</w:t>
      </w:r>
    </w:p>
    <w:p w:rsidR="00122E91"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8. The procurement forms part of the “E-service OMNIS” project co-financed under the Digital Poland Operational </w:t>
      </w:r>
      <w:proofErr w:type="spellStart"/>
      <w:r w:rsidRPr="00EB3A0F">
        <w:rPr>
          <w:rFonts w:ascii="Times New Roman" w:eastAsiaTheme="minorHAnsi" w:hAnsi="Times New Roman"/>
          <w:sz w:val="24"/>
          <w:szCs w:val="24"/>
          <w:lang w:val="en-US"/>
        </w:rPr>
        <w:t>Programme</w:t>
      </w:r>
      <w:proofErr w:type="spellEnd"/>
      <w:r w:rsidRPr="00EB3A0F">
        <w:rPr>
          <w:rFonts w:ascii="Times New Roman" w:eastAsiaTheme="minorHAnsi" w:hAnsi="Times New Roman"/>
          <w:sz w:val="24"/>
          <w:szCs w:val="24"/>
          <w:lang w:val="en-US"/>
        </w:rPr>
        <w:t xml:space="preserve"> from the European Regional Development Fund and the state budget under co-financing agreement No POPC.02.01.00-00-0043/16-006-01</w:t>
      </w:r>
      <w:r w:rsidR="00122E91" w:rsidRPr="00EB3A0F">
        <w:rPr>
          <w:rFonts w:ascii="Times New Roman" w:eastAsiaTheme="minorHAnsi" w:hAnsi="Times New Roman"/>
          <w:sz w:val="24"/>
          <w:szCs w:val="24"/>
          <w:lang w:val="en-US"/>
        </w:rPr>
        <w:t>.</w:t>
      </w:r>
      <w:r w:rsidR="00557000" w:rsidRPr="00EB3A0F">
        <w:rPr>
          <w:rFonts w:ascii="Times New Roman" w:eastAsiaTheme="minorHAnsi" w:hAnsi="Times New Roman"/>
          <w:sz w:val="24"/>
          <w:szCs w:val="24"/>
          <w:lang w:val="en-US"/>
        </w:rPr>
        <w:t>”</w:t>
      </w:r>
    </w:p>
    <w:p w:rsidR="00557000" w:rsidRPr="00EB3A0F" w:rsidRDefault="00557000" w:rsidP="00557000">
      <w:pPr>
        <w:autoSpaceDE w:val="0"/>
        <w:autoSpaceDN w:val="0"/>
        <w:adjustRightInd w:val="0"/>
        <w:spacing w:after="0" w:line="360" w:lineRule="auto"/>
        <w:jc w:val="both"/>
        <w:rPr>
          <w:rFonts w:ascii="Times New Roman" w:eastAsiaTheme="minorHAnsi" w:hAnsi="Times New Roman"/>
          <w:sz w:val="24"/>
          <w:szCs w:val="24"/>
          <w:lang w:val="en-US"/>
        </w:rPr>
      </w:pPr>
    </w:p>
    <w:p w:rsidR="004D4D23" w:rsidRPr="001C18E8" w:rsidRDefault="004D4D23" w:rsidP="004D4D23">
      <w:pPr>
        <w:pStyle w:val="Akapitzlist"/>
        <w:numPr>
          <w:ilvl w:val="0"/>
          <w:numId w:val="10"/>
        </w:numPr>
        <w:spacing w:after="0" w:line="360" w:lineRule="auto"/>
        <w:jc w:val="both"/>
        <w:rPr>
          <w:rFonts w:ascii="Times New Roman" w:hAnsi="Times New Roman"/>
          <w:sz w:val="24"/>
          <w:szCs w:val="24"/>
          <w:u w:val="single"/>
          <w:lang w:val="en-US"/>
        </w:rPr>
      </w:pPr>
      <w:r w:rsidRPr="001C18E8">
        <w:rPr>
          <w:rFonts w:ascii="Times New Roman" w:hAnsi="Times New Roman"/>
          <w:sz w:val="24"/>
          <w:szCs w:val="24"/>
          <w:u w:val="single"/>
          <w:lang w:val="en-US"/>
        </w:rPr>
        <w:t>shall now be read as follows:</w:t>
      </w:r>
    </w:p>
    <w:p w:rsidR="007A016B" w:rsidRPr="00EB3A0F" w:rsidRDefault="00122E91"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1. </w:t>
      </w:r>
      <w:r w:rsidR="007A016B" w:rsidRPr="00EB3A0F">
        <w:rPr>
          <w:rFonts w:ascii="Times New Roman" w:eastAsiaTheme="minorHAnsi" w:hAnsi="Times New Roman"/>
          <w:sz w:val="24"/>
          <w:szCs w:val="24"/>
          <w:lang w:val="en-US"/>
        </w:rPr>
        <w:t xml:space="preserve">The object of the procurement is the supply and implementation by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007A016B" w:rsidRPr="00EB3A0F">
        <w:rPr>
          <w:rFonts w:ascii="Times New Roman" w:eastAsiaTheme="minorHAnsi" w:hAnsi="Times New Roman"/>
          <w:sz w:val="24"/>
          <w:szCs w:val="24"/>
          <w:lang w:val="en-US"/>
        </w:rPr>
        <w:t xml:space="preserve">of a ready integrated Library Resources Management System for Libraries with access to the library system in a cloud, in the SaaS (Software as a Service) model, with the necessary licenses, as long as they are necessary for proper use of the System by the Contracting Authority. A ready Library Resources Management System is understood as a solution which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007A016B" w:rsidRPr="00EB3A0F">
        <w:rPr>
          <w:rFonts w:ascii="Times New Roman" w:eastAsiaTheme="minorHAnsi" w:hAnsi="Times New Roman"/>
          <w:sz w:val="24"/>
          <w:szCs w:val="24"/>
          <w:lang w:val="en-US"/>
        </w:rPr>
        <w:t>already has and can implement it within the deadline specified in the contract.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2. The object of the procurement will be delivered:</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1) Stage I – no later than by 30.6.2018.</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Scope of the stage:</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a) delivery of the Technical and User Documentation of the System</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b) training of System administrators</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c) delivery and configuration of the System</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2) Stage II – no later than by 31.12.2018</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Scope of the stage:</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a) preparation of data migration and loading tools</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b) migration of data of the National Library</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3) Stage III – no later than by 14.8.2019</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Scope of the stage:</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a) System implementation in the libraries indicated by the National Library, in accordance with the description of the object of the procurement forming Attachment no. 2 to the Contract.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Upon the delivery and configuration of the System,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 xml:space="preserve">will provide the service in the SaaS model, in accordance with the provisions of § 4 section 5 of the Sample contract (Attachment no. 2 to the </w:t>
      </w:r>
      <w:proofErr w:type="spellStart"/>
      <w:r w:rsidRPr="00EB3A0F">
        <w:rPr>
          <w:rFonts w:ascii="Times New Roman" w:eastAsiaTheme="minorHAnsi" w:hAnsi="Times New Roman"/>
          <w:sz w:val="24"/>
          <w:szCs w:val="24"/>
          <w:lang w:val="en-US"/>
        </w:rPr>
        <w:t>ToR</w:t>
      </w:r>
      <w:proofErr w:type="spellEnd"/>
      <w:r w:rsidRPr="00EB3A0F">
        <w:rPr>
          <w:rFonts w:ascii="Times New Roman" w:eastAsiaTheme="minorHAnsi" w:hAnsi="Times New Roman"/>
          <w:sz w:val="24"/>
          <w:szCs w:val="24"/>
          <w:lang w:val="en-US"/>
        </w:rPr>
        <w:t>)</w:t>
      </w:r>
      <w:r w:rsidR="00C52E63" w:rsidRPr="00C52E63">
        <w:t xml:space="preserve"> </w:t>
      </w:r>
      <w:r w:rsidR="00C52E63" w:rsidRPr="00C52E63">
        <w:rPr>
          <w:rFonts w:ascii="Times New Roman" w:eastAsiaTheme="minorHAnsi" w:hAnsi="Times New Roman"/>
          <w:sz w:val="24"/>
          <w:szCs w:val="24"/>
          <w:lang w:val="en-US"/>
        </w:rPr>
        <w:t>until 30.09.2024</w:t>
      </w:r>
      <w:r w:rsidRPr="00EB3A0F">
        <w:rPr>
          <w:rFonts w:ascii="Times New Roman" w:eastAsiaTheme="minorHAnsi" w:hAnsi="Times New Roman"/>
          <w:sz w:val="24"/>
          <w:szCs w:val="24"/>
          <w:lang w:val="en-US"/>
        </w:rPr>
        <w: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lastRenderedPageBreak/>
        <w:t>3. The object of the procurement also includes:</w:t>
      </w:r>
    </w:p>
    <w:p w:rsidR="00285542" w:rsidRPr="00285542" w:rsidRDefault="00285542" w:rsidP="00285542">
      <w:pPr>
        <w:autoSpaceDE w:val="0"/>
        <w:autoSpaceDN w:val="0"/>
        <w:adjustRightInd w:val="0"/>
        <w:spacing w:after="0" w:line="360" w:lineRule="auto"/>
        <w:jc w:val="both"/>
        <w:rPr>
          <w:rFonts w:ascii="Times New Roman" w:eastAsiaTheme="minorHAnsi" w:hAnsi="Times New Roman"/>
          <w:sz w:val="24"/>
          <w:szCs w:val="24"/>
          <w:lang w:val="en-US"/>
        </w:rPr>
      </w:pPr>
      <w:r w:rsidRPr="00285542">
        <w:rPr>
          <w:rFonts w:ascii="Times New Roman" w:eastAsiaTheme="minorHAnsi" w:hAnsi="Times New Roman"/>
          <w:sz w:val="24"/>
          <w:szCs w:val="24"/>
          <w:lang w:val="en-US"/>
        </w:rPr>
        <w:t>1) The Contractor will give the Contracting Authority for the Object of the Contract warranty for physical and legal defects and a guarantee for physical and legal defects until 31.12.2024. The warranty and guarantee period shall commence as of the date of the final acceptance of the Object of the Contract without qualifications.</w:t>
      </w:r>
    </w:p>
    <w:p w:rsidR="00285542" w:rsidRDefault="00285542" w:rsidP="00285542">
      <w:pPr>
        <w:autoSpaceDE w:val="0"/>
        <w:autoSpaceDN w:val="0"/>
        <w:adjustRightInd w:val="0"/>
        <w:spacing w:after="0" w:line="360" w:lineRule="auto"/>
        <w:jc w:val="both"/>
        <w:rPr>
          <w:rFonts w:ascii="Times New Roman" w:eastAsiaTheme="minorHAnsi" w:hAnsi="Times New Roman"/>
          <w:sz w:val="24"/>
          <w:szCs w:val="24"/>
          <w:lang w:val="en-US"/>
        </w:rPr>
      </w:pPr>
      <w:r w:rsidRPr="00285542">
        <w:rPr>
          <w:rFonts w:ascii="Times New Roman" w:eastAsiaTheme="minorHAnsi" w:hAnsi="Times New Roman"/>
          <w:sz w:val="24"/>
          <w:szCs w:val="24"/>
          <w:lang w:val="en-US"/>
        </w:rPr>
        <w:t>2) Licen</w:t>
      </w:r>
      <w:r w:rsidR="00851432">
        <w:rPr>
          <w:rFonts w:ascii="Times New Roman" w:eastAsiaTheme="minorHAnsi" w:hAnsi="Times New Roman"/>
          <w:sz w:val="24"/>
          <w:szCs w:val="24"/>
          <w:lang w:val="en-US"/>
        </w:rPr>
        <w:t>s</w:t>
      </w:r>
      <w:r w:rsidRPr="00285542">
        <w:rPr>
          <w:rFonts w:ascii="Times New Roman" w:eastAsiaTheme="minorHAnsi" w:hAnsi="Times New Roman"/>
          <w:sz w:val="24"/>
          <w:szCs w:val="24"/>
          <w:lang w:val="en-US"/>
        </w:rPr>
        <w:t xml:space="preserve">es: the </w:t>
      </w:r>
      <w:r w:rsidR="00851432">
        <w:rPr>
          <w:rFonts w:ascii="Times New Roman" w:eastAsiaTheme="minorHAnsi" w:hAnsi="Times New Roman"/>
          <w:sz w:val="24"/>
          <w:szCs w:val="24"/>
          <w:lang w:val="en-US"/>
        </w:rPr>
        <w:t>Contractor</w:t>
      </w:r>
      <w:r w:rsidR="00851432" w:rsidRPr="00285542">
        <w:rPr>
          <w:rFonts w:ascii="Times New Roman" w:eastAsiaTheme="minorHAnsi" w:hAnsi="Times New Roman"/>
          <w:sz w:val="24"/>
          <w:szCs w:val="24"/>
          <w:lang w:val="en-US"/>
        </w:rPr>
        <w:t xml:space="preserve"> </w:t>
      </w:r>
      <w:r w:rsidRPr="00285542">
        <w:rPr>
          <w:rFonts w:ascii="Times New Roman" w:eastAsiaTheme="minorHAnsi" w:hAnsi="Times New Roman"/>
          <w:sz w:val="24"/>
          <w:szCs w:val="24"/>
          <w:lang w:val="en-US"/>
        </w:rPr>
        <w:t xml:space="preserve">may grant to the Contracting Authority, within the contractual remuneration, a non-exclusive license without temporal or territorial limits to the said works in accordance with the provisions of § 6 section 4 of the Contract template (Attachment no. 2 to the </w:t>
      </w:r>
      <w:proofErr w:type="spellStart"/>
      <w:r w:rsidRPr="00285542">
        <w:rPr>
          <w:rFonts w:ascii="Times New Roman" w:eastAsiaTheme="minorHAnsi" w:hAnsi="Times New Roman"/>
          <w:sz w:val="24"/>
          <w:szCs w:val="24"/>
          <w:lang w:val="en-US"/>
        </w:rPr>
        <w:t>ToR</w:t>
      </w:r>
      <w:proofErr w:type="spellEnd"/>
      <w:r w:rsidRPr="00285542">
        <w:rPr>
          <w:rFonts w:ascii="Times New Roman" w:eastAsiaTheme="minorHAnsi" w:hAnsi="Times New Roman"/>
          <w:sz w:val="24"/>
          <w:szCs w:val="24"/>
          <w:lang w:val="en-US"/>
        </w:rPr>
        <w:t>).</w:t>
      </w:r>
    </w:p>
    <w:p w:rsidR="007A016B" w:rsidRPr="00EB3A0F" w:rsidRDefault="007A016B" w:rsidP="00285542">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4. The Contracting Authority requires that the object of the procurement be delivered on the terms and conditions set out in the Sample contract (Attachment no. 2 to the </w:t>
      </w:r>
      <w:proofErr w:type="spellStart"/>
      <w:r w:rsidRPr="00EB3A0F">
        <w:rPr>
          <w:rFonts w:ascii="Times New Roman" w:eastAsiaTheme="minorHAnsi" w:hAnsi="Times New Roman"/>
          <w:sz w:val="24"/>
          <w:szCs w:val="24"/>
          <w:lang w:val="en-US"/>
        </w:rPr>
        <w:t>ToR</w:t>
      </w:r>
      <w:proofErr w:type="spellEnd"/>
      <w:r w:rsidRPr="00EB3A0F">
        <w:rPr>
          <w:rFonts w:ascii="Times New Roman" w:eastAsiaTheme="minorHAnsi" w:hAnsi="Times New Roman"/>
          <w:sz w:val="24"/>
          <w:szCs w:val="24"/>
          <w:lang w:val="en-US"/>
        </w:rPr>
        <w:t xml:space="preserve">), in accordance with the “Description of the Object of the Procurement” (Attachment no. 1 to the </w:t>
      </w:r>
      <w:proofErr w:type="spellStart"/>
      <w:r w:rsidRPr="00EB3A0F">
        <w:rPr>
          <w:rFonts w:ascii="Times New Roman" w:eastAsiaTheme="minorHAnsi" w:hAnsi="Times New Roman"/>
          <w:sz w:val="24"/>
          <w:szCs w:val="24"/>
          <w:lang w:val="en-US"/>
        </w:rPr>
        <w:t>ToR</w:t>
      </w:r>
      <w:proofErr w:type="spellEnd"/>
      <w:r w:rsidRPr="00EB3A0F">
        <w:rPr>
          <w:rFonts w:ascii="Times New Roman" w:eastAsiaTheme="minorHAnsi" w:hAnsi="Times New Roman"/>
          <w:sz w:val="24"/>
          <w:szCs w:val="24"/>
          <w:lang w:val="en-US"/>
        </w:rPr>
        <w: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5. Additional requirements of the Contracting Authority regarding the object of the procurement: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1) During the guarantee period the Contracting Authority requires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to provide guarantee service. Guarantee service shall be provided 24 hours per day, 7 days per week, in Polish or in English.</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2) The guarantee includes:</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a. functioning of the System in accordance with the Description of the Object of the Procurement forming Attachment no. 1 to the </w:t>
      </w:r>
      <w:proofErr w:type="spellStart"/>
      <w:r w:rsidRPr="00EB3A0F">
        <w:rPr>
          <w:rFonts w:ascii="Times New Roman" w:eastAsiaTheme="minorHAnsi" w:hAnsi="Times New Roman"/>
          <w:sz w:val="24"/>
          <w:szCs w:val="24"/>
          <w:lang w:val="en-US"/>
        </w:rPr>
        <w:t>ToR</w:t>
      </w:r>
      <w:proofErr w:type="spellEnd"/>
      <w:r w:rsidRPr="00EB3A0F">
        <w:rPr>
          <w:rFonts w:ascii="Times New Roman" w:eastAsiaTheme="minorHAnsi" w:hAnsi="Times New Roman"/>
          <w:sz w:val="24"/>
          <w:szCs w:val="24"/>
          <w:lang w:val="en-US"/>
        </w:rPr>
        <w:t>.</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b. the obligation of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to provide free software updates and free technical support for the operation of the System.</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c. elimination of System errors.</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 xml:space="preserve">6. The system provided by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 xml:space="preserve">will ultimately be intended for libraries in Poland (regardless of the nature of the library and the type of library materials collected). The </w:t>
      </w:r>
      <w:r w:rsidR="00851432">
        <w:rPr>
          <w:rFonts w:ascii="Times New Roman" w:eastAsiaTheme="minorHAnsi" w:hAnsi="Times New Roman"/>
          <w:sz w:val="24"/>
          <w:szCs w:val="24"/>
          <w:lang w:val="en-US"/>
        </w:rPr>
        <w:t>Contractor</w:t>
      </w:r>
      <w:r w:rsidR="00851432" w:rsidRPr="00EB3A0F">
        <w:rPr>
          <w:rFonts w:ascii="Times New Roman" w:eastAsiaTheme="minorHAnsi" w:hAnsi="Times New Roman"/>
          <w:sz w:val="24"/>
          <w:szCs w:val="24"/>
          <w:lang w:val="en-US"/>
        </w:rPr>
        <w:t xml:space="preserve"> </w:t>
      </w:r>
      <w:r w:rsidRPr="00EB3A0F">
        <w:rPr>
          <w:rFonts w:ascii="Times New Roman" w:eastAsiaTheme="minorHAnsi" w:hAnsi="Times New Roman"/>
          <w:sz w:val="24"/>
          <w:szCs w:val="24"/>
          <w:lang w:val="en-US"/>
        </w:rPr>
        <w:t>shall be required to provide a System that will be fully scaled with respect to future library implementations (in the period after September 30, 2019).</w:t>
      </w:r>
    </w:p>
    <w:p w:rsidR="007A016B" w:rsidRPr="00EB3A0F" w:rsidRDefault="007A016B" w:rsidP="007A016B">
      <w:pPr>
        <w:autoSpaceDE w:val="0"/>
        <w:autoSpaceDN w:val="0"/>
        <w:adjustRightInd w:val="0"/>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7. The Contracting Authority informs that it may cancel the contract award procedure if funds from the European Union budget and non-recoverable funds from the EFTA Member States which the Contracting Authority intends to use to finance to the whole or part of the procurement are not granted to it.</w:t>
      </w:r>
    </w:p>
    <w:p w:rsidR="00122E91" w:rsidRPr="00EB3A0F" w:rsidRDefault="007A016B" w:rsidP="007A016B">
      <w:pPr>
        <w:autoSpaceDE w:val="0"/>
        <w:autoSpaceDN w:val="0"/>
        <w:adjustRightInd w:val="0"/>
        <w:spacing w:after="0" w:line="360" w:lineRule="auto"/>
        <w:jc w:val="both"/>
        <w:rPr>
          <w:rFonts w:ascii="Times New Roman" w:hAnsi="Times New Roman"/>
          <w:sz w:val="24"/>
          <w:szCs w:val="24"/>
          <w:lang w:val="en-US"/>
        </w:rPr>
      </w:pPr>
      <w:r w:rsidRPr="00EB3A0F">
        <w:rPr>
          <w:rFonts w:ascii="Times New Roman" w:eastAsiaTheme="minorHAnsi" w:hAnsi="Times New Roman"/>
          <w:sz w:val="24"/>
          <w:szCs w:val="24"/>
          <w:lang w:val="en-US"/>
        </w:rPr>
        <w:lastRenderedPageBreak/>
        <w:t xml:space="preserve">8. The procurement forms part of the “E-service OMNIS” project co-financed under the Digital Poland Operational </w:t>
      </w:r>
      <w:proofErr w:type="spellStart"/>
      <w:r w:rsidRPr="00EB3A0F">
        <w:rPr>
          <w:rFonts w:ascii="Times New Roman" w:eastAsiaTheme="minorHAnsi" w:hAnsi="Times New Roman"/>
          <w:sz w:val="24"/>
          <w:szCs w:val="24"/>
          <w:lang w:val="en-US"/>
        </w:rPr>
        <w:t>Programme</w:t>
      </w:r>
      <w:proofErr w:type="spellEnd"/>
      <w:r w:rsidRPr="00EB3A0F">
        <w:rPr>
          <w:rFonts w:ascii="Times New Roman" w:eastAsiaTheme="minorHAnsi" w:hAnsi="Times New Roman"/>
          <w:sz w:val="24"/>
          <w:szCs w:val="24"/>
          <w:lang w:val="en-US"/>
        </w:rPr>
        <w:t xml:space="preserve"> from the European Regional Development Fund and the state budget under co-financing agreement No POPC.02.01.00-00-0043/16-006-01</w:t>
      </w:r>
      <w:r w:rsidR="00122E91"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imes New Roman" w:hAnsi="Times New Roman"/>
          <w:b/>
          <w:sz w:val="24"/>
          <w:szCs w:val="24"/>
          <w:lang w:val="en-US" w:eastAsia="pl-PL"/>
        </w:rPr>
      </w:pPr>
    </w:p>
    <w:p w:rsidR="00122E91" w:rsidRPr="00EB3A0F" w:rsidRDefault="00EB3A0F" w:rsidP="00557000">
      <w:pPr>
        <w:tabs>
          <w:tab w:val="right" w:pos="9070"/>
        </w:tabs>
        <w:spacing w:after="0" w:line="360" w:lineRule="auto"/>
        <w:jc w:val="both"/>
        <w:rPr>
          <w:rFonts w:ascii="Times New Roman" w:eastAsia="Times New Roman" w:hAnsi="Times New Roman"/>
          <w:sz w:val="24"/>
          <w:szCs w:val="24"/>
          <w:lang w:val="en-US" w:eastAsia="pl-PL"/>
        </w:rPr>
      </w:pPr>
      <w:r w:rsidRPr="00EB3A0F">
        <w:rPr>
          <w:rFonts w:ascii="Times New Roman" w:eastAsia="Times New Roman" w:hAnsi="Times New Roman"/>
          <w:sz w:val="24"/>
          <w:szCs w:val="24"/>
          <w:lang w:val="en-US" w:eastAsia="pl-PL"/>
        </w:rPr>
        <w:t>The Contracting Authority hereby announces that it has extended the time limit for the submi</w:t>
      </w:r>
      <w:r w:rsidR="000214B9">
        <w:rPr>
          <w:rFonts w:ascii="Times New Roman" w:eastAsia="Times New Roman" w:hAnsi="Times New Roman"/>
          <w:sz w:val="24"/>
          <w:szCs w:val="24"/>
          <w:lang w:val="en-US" w:eastAsia="pl-PL"/>
        </w:rPr>
        <w:t>ssion of tenders from 2017-</w:t>
      </w:r>
      <w:r w:rsidR="00285542">
        <w:rPr>
          <w:rFonts w:ascii="Times New Roman" w:eastAsia="Times New Roman" w:hAnsi="Times New Roman"/>
          <w:sz w:val="24"/>
          <w:szCs w:val="24"/>
          <w:lang w:val="en-US" w:eastAsia="pl-PL"/>
        </w:rPr>
        <w:t>11-30, 12:00 hour, to 2017-12-04</w:t>
      </w:r>
      <w:r w:rsidRPr="00EB3A0F">
        <w:rPr>
          <w:rFonts w:ascii="Times New Roman" w:eastAsia="Times New Roman" w:hAnsi="Times New Roman"/>
          <w:sz w:val="24"/>
          <w:szCs w:val="24"/>
          <w:lang w:val="en-US" w:eastAsia="pl-PL"/>
        </w:rPr>
        <w:t>, 12:00 hour, and the date of o</w:t>
      </w:r>
      <w:r w:rsidR="000214B9">
        <w:rPr>
          <w:rFonts w:ascii="Times New Roman" w:eastAsia="Times New Roman" w:hAnsi="Times New Roman"/>
          <w:sz w:val="24"/>
          <w:szCs w:val="24"/>
          <w:lang w:val="en-US" w:eastAsia="pl-PL"/>
        </w:rPr>
        <w:t>pening of tenders from 2017</w:t>
      </w:r>
      <w:r w:rsidR="00285542">
        <w:rPr>
          <w:rFonts w:ascii="Times New Roman" w:eastAsia="Times New Roman" w:hAnsi="Times New Roman"/>
          <w:sz w:val="24"/>
          <w:szCs w:val="24"/>
          <w:lang w:val="en-US" w:eastAsia="pl-PL"/>
        </w:rPr>
        <w:t>-11-30, 12:30 hour to 2017-12-04</w:t>
      </w:r>
      <w:r w:rsidRPr="00EB3A0F">
        <w:rPr>
          <w:rFonts w:ascii="Times New Roman" w:eastAsia="Times New Roman" w:hAnsi="Times New Roman"/>
          <w:sz w:val="24"/>
          <w:szCs w:val="24"/>
          <w:lang w:val="en-US" w:eastAsia="pl-PL"/>
        </w:rPr>
        <w:t xml:space="preserve">, 12:30 hour. Therefore, pursuant to Article 38 Section 4 of the PPL, the terms of the </w:t>
      </w:r>
      <w:proofErr w:type="spellStart"/>
      <w:r w:rsidRPr="00EB3A0F">
        <w:rPr>
          <w:rFonts w:ascii="Times New Roman" w:eastAsia="Times New Roman" w:hAnsi="Times New Roman"/>
          <w:sz w:val="24"/>
          <w:szCs w:val="24"/>
          <w:lang w:val="en-US" w:eastAsia="pl-PL"/>
        </w:rPr>
        <w:t>ToR</w:t>
      </w:r>
      <w:proofErr w:type="spellEnd"/>
      <w:r w:rsidRPr="00EB3A0F">
        <w:rPr>
          <w:rFonts w:ascii="Times New Roman" w:eastAsia="Times New Roman" w:hAnsi="Times New Roman"/>
          <w:sz w:val="24"/>
          <w:szCs w:val="24"/>
          <w:lang w:val="en-US" w:eastAsia="pl-PL"/>
        </w:rPr>
        <w:t xml:space="preserve"> pertaining to the time limit for the submission and the date of opening of tenders shall be amended. </w:t>
      </w:r>
    </w:p>
    <w:p w:rsidR="00122E91" w:rsidRPr="00EB3A0F" w:rsidRDefault="00122E91" w:rsidP="00557000">
      <w:pPr>
        <w:tabs>
          <w:tab w:val="right" w:pos="9070"/>
        </w:tabs>
        <w:spacing w:after="0" w:line="360" w:lineRule="auto"/>
        <w:jc w:val="both"/>
        <w:rPr>
          <w:rFonts w:ascii="Times New Roman" w:eastAsia="Times New Roman" w:hAnsi="Times New Roman"/>
          <w:sz w:val="24"/>
          <w:szCs w:val="24"/>
          <w:lang w:val="en-US" w:eastAsia="pl-PL"/>
        </w:rPr>
      </w:pPr>
    </w:p>
    <w:p w:rsidR="00122E91" w:rsidRDefault="00851432" w:rsidP="00557000">
      <w:pPr>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b/>
          <w:sz w:val="24"/>
          <w:szCs w:val="24"/>
          <w:lang w:val="en-US" w:eastAsia="pl-PL"/>
        </w:rPr>
        <w:t>IV</w:t>
      </w:r>
      <w:r w:rsidR="00122E91" w:rsidRPr="00EB3A0F">
        <w:rPr>
          <w:rFonts w:ascii="Times New Roman" w:eastAsia="Times New Roman" w:hAnsi="Times New Roman"/>
          <w:b/>
          <w:sz w:val="24"/>
          <w:szCs w:val="24"/>
          <w:lang w:val="en-US" w:eastAsia="pl-PL"/>
        </w:rPr>
        <w:t>.</w:t>
      </w:r>
      <w:r w:rsidR="00122E91" w:rsidRPr="00EB3A0F">
        <w:rPr>
          <w:rFonts w:ascii="Times New Roman" w:eastAsia="Times New Roman" w:hAnsi="Times New Roman"/>
          <w:sz w:val="24"/>
          <w:szCs w:val="24"/>
          <w:lang w:val="en-US" w:eastAsia="pl-PL"/>
        </w:rPr>
        <w:t xml:space="preserve"> </w:t>
      </w:r>
      <w:r w:rsidR="00EB3A0F" w:rsidRPr="00EB3A0F">
        <w:rPr>
          <w:rFonts w:ascii="Times New Roman" w:eastAsia="Times New Roman" w:hAnsi="Times New Roman"/>
          <w:sz w:val="24"/>
          <w:szCs w:val="24"/>
          <w:lang w:val="en-US" w:eastAsia="pl-PL"/>
        </w:rPr>
        <w:t xml:space="preserve">The change to the </w:t>
      </w:r>
      <w:proofErr w:type="spellStart"/>
      <w:r w:rsidR="00EB3A0F" w:rsidRPr="00EB3A0F">
        <w:rPr>
          <w:rFonts w:ascii="Times New Roman" w:eastAsia="Times New Roman" w:hAnsi="Times New Roman"/>
          <w:sz w:val="24"/>
          <w:szCs w:val="24"/>
          <w:lang w:val="en-US" w:eastAsia="pl-PL"/>
        </w:rPr>
        <w:t>ToR</w:t>
      </w:r>
      <w:proofErr w:type="spellEnd"/>
      <w:r w:rsidR="00EB3A0F" w:rsidRPr="00EB3A0F">
        <w:rPr>
          <w:rFonts w:ascii="Times New Roman" w:eastAsia="Times New Roman" w:hAnsi="Times New Roman"/>
          <w:sz w:val="24"/>
          <w:szCs w:val="24"/>
          <w:lang w:val="en-US" w:eastAsia="pl-PL"/>
        </w:rPr>
        <w:t xml:space="preserve"> (pursuant to Article 38 Section 4 of the PPL) and the notice of contract notice change (pursuant to Article 12a Section 3 of the PPL) shall be posted by the Contracting Authority on the website in the "Public procurement" („</w:t>
      </w:r>
      <w:proofErr w:type="spellStart"/>
      <w:r w:rsidR="00EB3A0F" w:rsidRPr="00EB3A0F">
        <w:rPr>
          <w:rFonts w:ascii="Times New Roman" w:eastAsia="Times New Roman" w:hAnsi="Times New Roman"/>
          <w:sz w:val="24"/>
          <w:szCs w:val="24"/>
          <w:lang w:val="en-US" w:eastAsia="pl-PL"/>
        </w:rPr>
        <w:t>Zamówienia</w:t>
      </w:r>
      <w:proofErr w:type="spellEnd"/>
      <w:r w:rsidR="00EB3A0F" w:rsidRPr="00EB3A0F">
        <w:rPr>
          <w:rFonts w:ascii="Times New Roman" w:eastAsia="Times New Roman" w:hAnsi="Times New Roman"/>
          <w:sz w:val="24"/>
          <w:szCs w:val="24"/>
          <w:lang w:val="en-US" w:eastAsia="pl-PL"/>
        </w:rPr>
        <w:t xml:space="preserve"> </w:t>
      </w:r>
      <w:proofErr w:type="spellStart"/>
      <w:r w:rsidR="00EB3A0F" w:rsidRPr="00EB3A0F">
        <w:rPr>
          <w:rFonts w:ascii="Times New Roman" w:eastAsia="Times New Roman" w:hAnsi="Times New Roman"/>
          <w:sz w:val="24"/>
          <w:szCs w:val="24"/>
          <w:lang w:val="en-US" w:eastAsia="pl-PL"/>
        </w:rPr>
        <w:t>publiczne</w:t>
      </w:r>
      <w:proofErr w:type="spellEnd"/>
      <w:r w:rsidR="00EB3A0F" w:rsidRPr="00EB3A0F">
        <w:rPr>
          <w:rFonts w:ascii="Times New Roman" w:eastAsia="Times New Roman" w:hAnsi="Times New Roman"/>
          <w:sz w:val="24"/>
          <w:szCs w:val="24"/>
          <w:lang w:val="en-US" w:eastAsia="pl-PL"/>
        </w:rPr>
        <w:t xml:space="preserve">”) tab: </w:t>
      </w:r>
      <w:hyperlink r:id="rId7" w:history="1">
        <w:r w:rsidR="00EB3A0F" w:rsidRPr="00EB3A0F">
          <w:rPr>
            <w:rStyle w:val="Hipercze"/>
            <w:rFonts w:ascii="Times New Roman" w:eastAsia="Times New Roman" w:hAnsi="Times New Roman"/>
            <w:color w:val="auto"/>
            <w:sz w:val="24"/>
            <w:szCs w:val="24"/>
            <w:lang w:val="en-US" w:eastAsia="pl-PL"/>
          </w:rPr>
          <w:t>http://bn.org.pl/bip/zamowienia-publiczne</w:t>
        </w:r>
      </w:hyperlink>
      <w:r w:rsidR="00EB3A0F" w:rsidRPr="00EB3A0F">
        <w:rPr>
          <w:rFonts w:ascii="Times New Roman" w:eastAsia="Times New Roman" w:hAnsi="Times New Roman"/>
          <w:sz w:val="24"/>
          <w:szCs w:val="24"/>
          <w:lang w:val="en-US" w:eastAsia="pl-PL"/>
        </w:rPr>
        <w:t xml:space="preserve">. </w:t>
      </w:r>
    </w:p>
    <w:p w:rsidR="00851432" w:rsidRDefault="00851432" w:rsidP="00557000">
      <w:pPr>
        <w:spacing w:after="0" w:line="360" w:lineRule="auto"/>
        <w:jc w:val="both"/>
        <w:rPr>
          <w:rFonts w:ascii="Times New Roman" w:eastAsia="Times New Roman" w:hAnsi="Times New Roman"/>
          <w:sz w:val="24"/>
          <w:szCs w:val="24"/>
          <w:lang w:val="en-US" w:eastAsia="pl-PL"/>
        </w:rPr>
      </w:pPr>
    </w:p>
    <w:p w:rsidR="00851432" w:rsidRPr="00EB3A0F" w:rsidRDefault="00851432" w:rsidP="00557000">
      <w:pPr>
        <w:spacing w:after="0" w:line="360" w:lineRule="auto"/>
        <w:jc w:val="both"/>
        <w:rPr>
          <w:rFonts w:ascii="Times New Roman" w:hAnsi="Times New Roman"/>
          <w:sz w:val="24"/>
          <w:szCs w:val="24"/>
          <w:lang w:val="en-US"/>
        </w:rPr>
      </w:pPr>
      <w:r w:rsidRPr="00EB3A0F">
        <w:rPr>
          <w:rFonts w:ascii="Times New Roman" w:eastAsia="Times New Roman" w:hAnsi="Times New Roman"/>
          <w:sz w:val="24"/>
          <w:szCs w:val="24"/>
          <w:lang w:val="en-US" w:eastAsia="pl-PL"/>
        </w:rPr>
        <w:t>The relevant „Notice for changes or additional information” was submitted by the Contracting Authority to the Publications Office of the European Union on 2017-11-</w:t>
      </w:r>
      <w:r w:rsidR="003A383A">
        <w:rPr>
          <w:rFonts w:ascii="Times New Roman" w:eastAsia="Times New Roman" w:hAnsi="Times New Roman"/>
          <w:sz w:val="24"/>
          <w:szCs w:val="24"/>
          <w:lang w:val="en-US" w:eastAsia="pl-PL"/>
        </w:rPr>
        <w:t>16</w:t>
      </w:r>
      <w:r w:rsidRPr="00EB3A0F">
        <w:rPr>
          <w:rFonts w:ascii="Times New Roman" w:eastAsia="Times New Roman" w:hAnsi="Times New Roman"/>
          <w:sz w:val="24"/>
          <w:szCs w:val="24"/>
          <w:lang w:val="en-US" w:eastAsia="pl-PL"/>
        </w:rPr>
        <w:t>.</w:t>
      </w:r>
    </w:p>
    <w:sectPr w:rsidR="00851432" w:rsidRPr="00EB3A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87" w:rsidRDefault="00982F87" w:rsidP="00A134B2">
      <w:pPr>
        <w:spacing w:after="0" w:line="240" w:lineRule="auto"/>
      </w:pPr>
      <w:r>
        <w:separator/>
      </w:r>
    </w:p>
  </w:endnote>
  <w:endnote w:type="continuationSeparator" w:id="0">
    <w:p w:rsidR="00982F87" w:rsidRDefault="00982F87" w:rsidP="00A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B2" w:rsidRPr="00413F05" w:rsidRDefault="00183604" w:rsidP="00A134B2">
    <w:pPr>
      <w:jc w:val="center"/>
      <w:rPr>
        <w:sz w:val="18"/>
        <w:szCs w:val="18"/>
      </w:rPr>
    </w:pPr>
    <w:r>
      <w:rPr>
        <w:noProof/>
        <w:lang w:eastAsia="pl-PL"/>
      </w:rPr>
      <w:drawing>
        <wp:anchor distT="0" distB="0" distL="114300" distR="114300" simplePos="0" relativeHeight="251687936" behindDoc="0" locked="0" layoutInCell="1" allowOverlap="1" wp14:anchorId="357C391B" wp14:editId="79A799C8">
          <wp:simplePos x="0" y="0"/>
          <wp:positionH relativeFrom="margin">
            <wp:posOffset>310498</wp:posOffset>
          </wp:positionH>
          <wp:positionV relativeFrom="margin">
            <wp:posOffset>9125585</wp:posOffset>
          </wp:positionV>
          <wp:extent cx="1021080" cy="480060"/>
          <wp:effectExtent l="0" t="0" r="7620" b="0"/>
          <wp:wrapSquare wrapText="bothSides"/>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olska_Cyfrowa_rg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30" t="15899" r="9120" b="15268"/>
                  <a:stretch/>
                </pic:blipFill>
                <pic:spPr bwMode="auto">
                  <a:xfrm>
                    <a:off x="0" y="0"/>
                    <a:ext cx="102108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871">
      <w:rPr>
        <w:noProof/>
        <w:sz w:val="20"/>
        <w:lang w:eastAsia="pl-PL"/>
      </w:rPr>
      <w:drawing>
        <wp:anchor distT="0" distB="0" distL="114300" distR="114300" simplePos="0" relativeHeight="251683840" behindDoc="0" locked="0" layoutInCell="1" allowOverlap="1" wp14:anchorId="70CCEEEE" wp14:editId="00F7179A">
          <wp:simplePos x="0" y="0"/>
          <wp:positionH relativeFrom="margin">
            <wp:posOffset>3809365</wp:posOffset>
          </wp:positionH>
          <wp:positionV relativeFrom="margin">
            <wp:posOffset>9162415</wp:posOffset>
          </wp:positionV>
          <wp:extent cx="1616710" cy="407670"/>
          <wp:effectExtent l="0" t="0" r="2540" b="0"/>
          <wp:wrapSquare wrapText="bothSides"/>
          <wp:docPr id="2" name="Obraz 2" descr="C:\Users\b.morawiec\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morawiec\AppData\Local\Microsoft\Windows\Temporary Internet Files\Content.Word\UE_EFRR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l="5417" t="17172" r="5806" b="14317"/>
                  <a:stretch>
                    <a:fillRect/>
                  </a:stretch>
                </pic:blipFill>
                <pic:spPr bwMode="auto">
                  <a:xfrm>
                    <a:off x="0" y="0"/>
                    <a:ext cx="161671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FCB">
      <w:rPr>
        <w:noProof/>
        <w:lang w:eastAsia="pl-PL"/>
      </w:rPr>
      <w:drawing>
        <wp:anchor distT="0" distB="0" distL="114300" distR="114300" simplePos="0" relativeHeight="251685888" behindDoc="0" locked="0" layoutInCell="1" allowOverlap="1" wp14:anchorId="22511B3B" wp14:editId="1C8E6753">
          <wp:simplePos x="0" y="0"/>
          <wp:positionH relativeFrom="margin">
            <wp:posOffset>1850390</wp:posOffset>
          </wp:positionH>
          <wp:positionV relativeFrom="margin">
            <wp:posOffset>9152890</wp:posOffset>
          </wp:positionV>
          <wp:extent cx="1473200" cy="398780"/>
          <wp:effectExtent l="0" t="0" r="0" b="1270"/>
          <wp:wrapSquare wrapText="bothSides"/>
          <wp:docPr id="5" name="Obraz 5" descr="C:\Users\b.morawiec\Desktop\OMNIS\materiały graficzne\logotyp\Logotypy\logo_omnis\logo_Om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rawiec\Desktop\OMNIS\materiały graficzne\logotyp\Logotypy\logo_omnis\logo_Omni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5C6" w:rsidRPr="00413F05">
      <w:rPr>
        <w:noProof/>
        <w:sz w:val="18"/>
        <w:szCs w:val="18"/>
      </w:rPr>
      <w:t>Projekt współfinansowany w ramach Programu Operacyjnego Polska Cyfrowa z Europejskiego Funduszu Rozwoju Regionalnego i budżetu państwa na podstawie Umowy o dofinansowanie nr</w:t>
    </w:r>
    <w:r w:rsidR="00A134B2" w:rsidRPr="00413F05">
      <w:rPr>
        <w:sz w:val="18"/>
        <w:szCs w:val="18"/>
      </w:rPr>
      <w:t xml:space="preserve"> POPC.02.01.00-00-0043/16-0</w:t>
    </w:r>
    <w:r w:rsidR="00286B0F" w:rsidRPr="00413F05">
      <w:rPr>
        <w:sz w:val="18"/>
        <w:szCs w:val="18"/>
      </w:rPr>
      <w:t>1</w:t>
    </w:r>
    <w:r w:rsidR="00A134B2" w:rsidRPr="00413F05">
      <w:rPr>
        <w:sz w:val="18"/>
        <w:szCs w:val="18"/>
      </w:rPr>
      <w:t>.</w:t>
    </w:r>
  </w:p>
  <w:p w:rsidR="00A134B2" w:rsidRPr="00FE19E4" w:rsidRDefault="00A13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87" w:rsidRDefault="00982F87" w:rsidP="00A134B2">
      <w:pPr>
        <w:spacing w:after="0" w:line="240" w:lineRule="auto"/>
      </w:pPr>
      <w:r>
        <w:separator/>
      </w:r>
    </w:p>
  </w:footnote>
  <w:footnote w:type="continuationSeparator" w:id="0">
    <w:p w:rsidR="00982F87" w:rsidRDefault="00982F87" w:rsidP="00A1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812906"/>
      <w:docPartObj>
        <w:docPartGallery w:val="Page Numbers (Top of Page)"/>
        <w:docPartUnique/>
      </w:docPartObj>
    </w:sdtPr>
    <w:sdtEndPr/>
    <w:sdtContent>
      <w:p w:rsidR="00122E91" w:rsidRDefault="00122E91">
        <w:pPr>
          <w:pStyle w:val="Nagwek"/>
          <w:jc w:val="right"/>
        </w:pPr>
        <w:r>
          <w:fldChar w:fldCharType="begin"/>
        </w:r>
        <w:r>
          <w:instrText>PAGE   \* MERGEFORMAT</w:instrText>
        </w:r>
        <w:r>
          <w:fldChar w:fldCharType="separate"/>
        </w:r>
        <w:r w:rsidR="00084132">
          <w:rPr>
            <w:noProof/>
          </w:rPr>
          <w:t>2</w:t>
        </w:r>
        <w:r>
          <w:fldChar w:fldCharType="end"/>
        </w:r>
      </w:p>
    </w:sdtContent>
  </w:sdt>
  <w:p w:rsidR="00DB56B3" w:rsidRDefault="00DB56B3" w:rsidP="00122E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D33"/>
    <w:multiLevelType w:val="hybridMultilevel"/>
    <w:tmpl w:val="3C18D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D305A5"/>
    <w:multiLevelType w:val="hybridMultilevel"/>
    <w:tmpl w:val="651AF1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E31733"/>
    <w:multiLevelType w:val="hybridMultilevel"/>
    <w:tmpl w:val="86F01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96107A"/>
    <w:multiLevelType w:val="hybridMultilevel"/>
    <w:tmpl w:val="A02EA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661F6"/>
    <w:multiLevelType w:val="hybridMultilevel"/>
    <w:tmpl w:val="1CC2984C"/>
    <w:lvl w:ilvl="0" w:tplc="EFE01932">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88E0485"/>
    <w:multiLevelType w:val="hybridMultilevel"/>
    <w:tmpl w:val="0E0AE73C"/>
    <w:lvl w:ilvl="0" w:tplc="4DD43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E974D7"/>
    <w:multiLevelType w:val="hybridMultilevel"/>
    <w:tmpl w:val="06EABDB4"/>
    <w:lvl w:ilvl="0" w:tplc="942AA3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8A43046"/>
    <w:multiLevelType w:val="hybridMultilevel"/>
    <w:tmpl w:val="C3E843C6"/>
    <w:lvl w:ilvl="0" w:tplc="8C3E9C46">
      <w:start w:val="1"/>
      <w:numFmt w:val="decimal"/>
      <w:lvlText w:val="%1)"/>
      <w:lvlJc w:val="left"/>
      <w:pPr>
        <w:ind w:left="720" w:hanging="360"/>
      </w:pPr>
      <w:rPr>
        <w:rFonts w:ascii="Times New Roman" w:eastAsia="Calibri"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680E46"/>
    <w:multiLevelType w:val="hybridMultilevel"/>
    <w:tmpl w:val="A6C45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5B619D"/>
    <w:multiLevelType w:val="hybridMultilevel"/>
    <w:tmpl w:val="43EACFB0"/>
    <w:lvl w:ilvl="0" w:tplc="BF76B1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60035B"/>
    <w:multiLevelType w:val="hybridMultilevel"/>
    <w:tmpl w:val="93FA4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5C056D"/>
    <w:multiLevelType w:val="hybridMultilevel"/>
    <w:tmpl w:val="98BE3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B4811"/>
    <w:multiLevelType w:val="hybridMultilevel"/>
    <w:tmpl w:val="C9F68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6E6E2B"/>
    <w:multiLevelType w:val="hybridMultilevel"/>
    <w:tmpl w:val="8FAE7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DD5559"/>
    <w:multiLevelType w:val="hybridMultilevel"/>
    <w:tmpl w:val="5A862D46"/>
    <w:lvl w:ilvl="0" w:tplc="69F2DFFC">
      <w:start w:val="1"/>
      <w:numFmt w:val="bullet"/>
      <w:lvlText w:val="-"/>
      <w:lvlJc w:val="left"/>
      <w:pPr>
        <w:ind w:left="36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AC46B4"/>
    <w:multiLevelType w:val="hybridMultilevel"/>
    <w:tmpl w:val="68AC2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8B197D"/>
    <w:multiLevelType w:val="hybridMultilevel"/>
    <w:tmpl w:val="2B66772C"/>
    <w:lvl w:ilvl="0" w:tplc="5A9807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40948"/>
    <w:multiLevelType w:val="hybridMultilevel"/>
    <w:tmpl w:val="85126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3"/>
  </w:num>
  <w:num w:numId="6">
    <w:abstractNumId w:val="2"/>
  </w:num>
  <w:num w:numId="7">
    <w:abstractNumId w:val="0"/>
  </w:num>
  <w:num w:numId="8">
    <w:abstractNumId w:val="8"/>
  </w:num>
  <w:num w:numId="9">
    <w:abstractNumId w:val="17"/>
  </w:num>
  <w:num w:numId="10">
    <w:abstractNumId w:val="14"/>
  </w:num>
  <w:num w:numId="11">
    <w:abstractNumId w:val="6"/>
  </w:num>
  <w:num w:numId="12">
    <w:abstractNumId w:val="1"/>
  </w:num>
  <w:num w:numId="13">
    <w:abstractNumId w:val="15"/>
  </w:num>
  <w:num w:numId="14">
    <w:abstractNumId w:val="12"/>
  </w:num>
  <w:num w:numId="15">
    <w:abstractNumId w:val="13"/>
  </w:num>
  <w:num w:numId="16">
    <w:abstractNumId w:val="10"/>
  </w:num>
  <w:num w:numId="17">
    <w:abstractNumId w:val="5"/>
  </w:num>
  <w:num w:numId="18">
    <w:abstractNumId w:val="16"/>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2"/>
    <w:rsid w:val="00002FB4"/>
    <w:rsid w:val="00013F3D"/>
    <w:rsid w:val="000173E0"/>
    <w:rsid w:val="000214B9"/>
    <w:rsid w:val="00044351"/>
    <w:rsid w:val="00050B42"/>
    <w:rsid w:val="00062AF1"/>
    <w:rsid w:val="000634D9"/>
    <w:rsid w:val="00084132"/>
    <w:rsid w:val="00084D46"/>
    <w:rsid w:val="00091B65"/>
    <w:rsid w:val="00091E58"/>
    <w:rsid w:val="00093080"/>
    <w:rsid w:val="000B0CC7"/>
    <w:rsid w:val="000B6684"/>
    <w:rsid w:val="000E6948"/>
    <w:rsid w:val="00103D01"/>
    <w:rsid w:val="00103F14"/>
    <w:rsid w:val="00104052"/>
    <w:rsid w:val="00116ECF"/>
    <w:rsid w:val="00121113"/>
    <w:rsid w:val="00122E91"/>
    <w:rsid w:val="00147689"/>
    <w:rsid w:val="0016349B"/>
    <w:rsid w:val="00183604"/>
    <w:rsid w:val="00186293"/>
    <w:rsid w:val="001C18E8"/>
    <w:rsid w:val="001F2C7A"/>
    <w:rsid w:val="002028D0"/>
    <w:rsid w:val="00235F60"/>
    <w:rsid w:val="002570F7"/>
    <w:rsid w:val="00263C6B"/>
    <w:rsid w:val="00266431"/>
    <w:rsid w:val="00266AC3"/>
    <w:rsid w:val="002730B9"/>
    <w:rsid w:val="002826D5"/>
    <w:rsid w:val="00285542"/>
    <w:rsid w:val="00286B0F"/>
    <w:rsid w:val="00287431"/>
    <w:rsid w:val="0029576D"/>
    <w:rsid w:val="002C2FCB"/>
    <w:rsid w:val="00384DB2"/>
    <w:rsid w:val="00397631"/>
    <w:rsid w:val="003A383A"/>
    <w:rsid w:val="003F570F"/>
    <w:rsid w:val="00403F34"/>
    <w:rsid w:val="00413F05"/>
    <w:rsid w:val="00437E90"/>
    <w:rsid w:val="0044026E"/>
    <w:rsid w:val="0044283C"/>
    <w:rsid w:val="004477E6"/>
    <w:rsid w:val="00457B7E"/>
    <w:rsid w:val="004C4E78"/>
    <w:rsid w:val="004D4D23"/>
    <w:rsid w:val="004E55C6"/>
    <w:rsid w:val="00523221"/>
    <w:rsid w:val="005555BF"/>
    <w:rsid w:val="00557000"/>
    <w:rsid w:val="00585DC4"/>
    <w:rsid w:val="005B7ED0"/>
    <w:rsid w:val="005C69DD"/>
    <w:rsid w:val="00667780"/>
    <w:rsid w:val="00694A71"/>
    <w:rsid w:val="006B4F0B"/>
    <w:rsid w:val="006C54D7"/>
    <w:rsid w:val="006D5FDD"/>
    <w:rsid w:val="00704F0F"/>
    <w:rsid w:val="0072451C"/>
    <w:rsid w:val="00765B28"/>
    <w:rsid w:val="00767445"/>
    <w:rsid w:val="007A016B"/>
    <w:rsid w:val="007A410B"/>
    <w:rsid w:val="00802871"/>
    <w:rsid w:val="00851432"/>
    <w:rsid w:val="008B45C9"/>
    <w:rsid w:val="0090732C"/>
    <w:rsid w:val="00943702"/>
    <w:rsid w:val="00943A1D"/>
    <w:rsid w:val="009471BE"/>
    <w:rsid w:val="00956C64"/>
    <w:rsid w:val="00957648"/>
    <w:rsid w:val="00982F87"/>
    <w:rsid w:val="009B0AA6"/>
    <w:rsid w:val="00A058E7"/>
    <w:rsid w:val="00A07AA3"/>
    <w:rsid w:val="00A134B2"/>
    <w:rsid w:val="00A67DB4"/>
    <w:rsid w:val="00A931FE"/>
    <w:rsid w:val="00A941B8"/>
    <w:rsid w:val="00AF48D8"/>
    <w:rsid w:val="00B273DA"/>
    <w:rsid w:val="00B80D64"/>
    <w:rsid w:val="00BA2F7E"/>
    <w:rsid w:val="00BE5503"/>
    <w:rsid w:val="00C33C4E"/>
    <w:rsid w:val="00C45C22"/>
    <w:rsid w:val="00C466A5"/>
    <w:rsid w:val="00C52E63"/>
    <w:rsid w:val="00C8392B"/>
    <w:rsid w:val="00CC137E"/>
    <w:rsid w:val="00CE7D64"/>
    <w:rsid w:val="00D14BDF"/>
    <w:rsid w:val="00D2322F"/>
    <w:rsid w:val="00D8368B"/>
    <w:rsid w:val="00DB56B3"/>
    <w:rsid w:val="00DC111C"/>
    <w:rsid w:val="00DE0443"/>
    <w:rsid w:val="00E90594"/>
    <w:rsid w:val="00E9082C"/>
    <w:rsid w:val="00EB3A0F"/>
    <w:rsid w:val="00ED0B3F"/>
    <w:rsid w:val="00F4151C"/>
    <w:rsid w:val="00F73219"/>
    <w:rsid w:val="00FB068A"/>
    <w:rsid w:val="00FD4714"/>
    <w:rsid w:val="00FE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2E91"/>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3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B2"/>
  </w:style>
  <w:style w:type="paragraph" w:styleId="Stopka">
    <w:name w:val="footer"/>
    <w:basedOn w:val="Normalny"/>
    <w:link w:val="StopkaZnak"/>
    <w:uiPriority w:val="99"/>
    <w:unhideWhenUsed/>
    <w:rsid w:val="00A13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B2"/>
  </w:style>
  <w:style w:type="paragraph" w:styleId="Tekstdymka">
    <w:name w:val="Balloon Text"/>
    <w:basedOn w:val="Normalny"/>
    <w:link w:val="TekstdymkaZnak"/>
    <w:uiPriority w:val="99"/>
    <w:semiHidden/>
    <w:unhideWhenUsed/>
    <w:rsid w:val="00A13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4B2"/>
    <w:rPr>
      <w:rFonts w:ascii="Segoe UI" w:hAnsi="Segoe UI" w:cs="Segoe UI"/>
      <w:sz w:val="18"/>
      <w:szCs w:val="18"/>
    </w:rPr>
  </w:style>
  <w:style w:type="paragraph" w:styleId="Akapitzlist">
    <w:name w:val="List Paragraph"/>
    <w:aliases w:val="Preambuła,Podsis rysunku,Numerowanie,List Paragraph,L1,Akapit z listą5"/>
    <w:basedOn w:val="Normalny"/>
    <w:link w:val="AkapitzlistZnak"/>
    <w:uiPriority w:val="34"/>
    <w:qFormat/>
    <w:rsid w:val="0016349B"/>
    <w:pPr>
      <w:ind w:left="720"/>
      <w:contextualSpacing/>
    </w:pPr>
  </w:style>
  <w:style w:type="character" w:styleId="Hipercze">
    <w:name w:val="Hyperlink"/>
    <w:unhideWhenUsed/>
    <w:rsid w:val="00122E91"/>
    <w:rPr>
      <w:color w:val="0000FF"/>
      <w:u w:val="single"/>
    </w:rPr>
  </w:style>
  <w:style w:type="character" w:customStyle="1" w:styleId="AkapitzlistZnak">
    <w:name w:val="Akapit z listą Znak"/>
    <w:aliases w:val="Preambuła Znak,Podsis rysunku Znak,Numerowanie Znak,List Paragraph Znak,L1 Znak,Akapit z listą5 Znak"/>
    <w:link w:val="Akapitzlist"/>
    <w:uiPriority w:val="34"/>
    <w:qFormat/>
    <w:locked/>
    <w:rsid w:val="0012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n.org.pl/bip/zamowienia-publi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3518</Words>
  <Characters>21114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2017-11-16T16:38:00Z</dcterms:created>
  <dcterms:modified xsi:type="dcterms:W3CDTF">2017-11-16T16:38:00Z</dcterms:modified>
</cp:coreProperties>
</file>