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83" w:rsidRPr="0042750E" w:rsidRDefault="00BA39A5" w:rsidP="00D27156">
      <w:pPr>
        <w:pBdr>
          <w:top w:val="nil"/>
          <w:left w:val="nil"/>
          <w:bottom w:val="nil"/>
          <w:right w:val="nil"/>
          <w:between w:val="nil"/>
        </w:pBdr>
        <w:spacing w:after="0" w:line="360" w:lineRule="auto"/>
        <w:rPr>
          <w:rFonts w:eastAsia="Calibri" w:cs="Calibri"/>
          <w:lang w:val="en-GB" w:eastAsia="pl-PL"/>
        </w:rPr>
      </w:pPr>
      <w:bookmarkStart w:id="0" w:name="_GoBack"/>
      <w:bookmarkEnd w:id="0"/>
      <w:r w:rsidRPr="0042750E">
        <w:rPr>
          <w:rFonts w:eastAsia="Calibri" w:cs="Calibri"/>
          <w:lang w:val="en-GB" w:eastAsia="pl-PL"/>
        </w:rPr>
        <w:t>Case file no.</w:t>
      </w:r>
      <w:r w:rsidR="00D27156" w:rsidRPr="0042750E">
        <w:rPr>
          <w:rFonts w:eastAsia="Calibri" w:cs="Calibri"/>
          <w:lang w:val="en-GB" w:eastAsia="pl-PL"/>
        </w:rPr>
        <w:t>: XIV/264/</w:t>
      </w:r>
      <w:r w:rsidR="00D27156" w:rsidRPr="0042750E">
        <w:rPr>
          <w:rFonts w:eastAsia="Calibri" w:cs="Calibri"/>
          <w:b/>
          <w:lang w:val="en-GB" w:eastAsia="pl-PL"/>
        </w:rPr>
        <w:t>14</w:t>
      </w:r>
      <w:r w:rsidR="00D27156" w:rsidRPr="0042750E">
        <w:rPr>
          <w:rFonts w:eastAsia="Calibri" w:cs="Calibri"/>
          <w:lang w:val="en-GB" w:eastAsia="pl-PL"/>
        </w:rPr>
        <w:t>/17</w:t>
      </w:r>
      <w:r w:rsidR="00D27156" w:rsidRPr="0042750E">
        <w:rPr>
          <w:rFonts w:eastAsia="Calibri" w:cs="Calibri"/>
          <w:lang w:val="en-GB" w:eastAsia="pl-PL"/>
        </w:rPr>
        <w:tab/>
      </w:r>
      <w:r w:rsidRPr="0042750E">
        <w:rPr>
          <w:rFonts w:eastAsia="Calibri" w:cs="Calibri"/>
          <w:b/>
          <w:lang w:val="en-GB" w:eastAsia="pl-PL"/>
        </w:rPr>
        <w:t>Glossary</w:t>
      </w:r>
      <w:r w:rsidR="00887BCC" w:rsidRPr="0042750E">
        <w:rPr>
          <w:rFonts w:eastAsia="Calibri" w:cs="Calibri"/>
          <w:b/>
          <w:lang w:val="en-GB" w:eastAsia="pl-PL"/>
        </w:rPr>
        <w:tab/>
      </w:r>
      <w:r w:rsidR="009E5539" w:rsidRPr="0042750E">
        <w:rPr>
          <w:rFonts w:eastAsia="Calibri" w:cs="Calibri"/>
          <w:b/>
          <w:lang w:val="en-GB" w:eastAsia="pl-PL"/>
        </w:rPr>
        <w:t xml:space="preserve"> </w:t>
      </w:r>
      <w:r w:rsidR="00887BCC" w:rsidRPr="0042750E">
        <w:rPr>
          <w:rFonts w:eastAsia="Calibri" w:cs="Calibri"/>
          <w:lang w:val="en-GB" w:eastAsia="pl-PL"/>
        </w:rPr>
        <w:t>Attachment no.</w:t>
      </w:r>
      <w:r w:rsidR="00D27156" w:rsidRPr="0042750E">
        <w:rPr>
          <w:rFonts w:eastAsia="Calibri" w:cs="Calibri"/>
          <w:lang w:val="en-GB" w:eastAsia="pl-PL"/>
        </w:rPr>
        <w:t xml:space="preserve"> 1a </w:t>
      </w:r>
      <w:r w:rsidRPr="0042750E">
        <w:rPr>
          <w:rFonts w:eastAsia="Calibri" w:cs="Calibri"/>
          <w:lang w:val="en-GB" w:eastAsia="pl-PL"/>
        </w:rPr>
        <w:t xml:space="preserve">to </w:t>
      </w:r>
      <w:proofErr w:type="spellStart"/>
      <w:r w:rsidR="002B617D" w:rsidRPr="0042750E">
        <w:rPr>
          <w:rFonts w:eastAsia="Calibri" w:cs="Calibri"/>
          <w:lang w:val="en-GB" w:eastAsia="pl-PL"/>
        </w:rPr>
        <w:t>ToR</w:t>
      </w:r>
      <w:proofErr w:type="spellEnd"/>
      <w:r w:rsidR="009E5539" w:rsidRPr="0042750E">
        <w:rPr>
          <w:rFonts w:eastAsia="Calibri" w:cs="Calibri"/>
          <w:lang w:val="en-GB" w:eastAsia="pl-PL"/>
        </w:rPr>
        <w:t xml:space="preserve"> </w:t>
      </w:r>
      <w:r w:rsidR="00494A0E">
        <w:rPr>
          <w:b/>
          <w:lang w:val="en-US"/>
        </w:rPr>
        <w:t>(amended on 2017-11-16</w:t>
      </w:r>
      <w:r w:rsidR="009E5539" w:rsidRPr="0042750E">
        <w:rPr>
          <w:b/>
          <w:lang w:val="en-US"/>
        </w:rPr>
        <w:t>)</w:t>
      </w:r>
      <w:r w:rsidR="009E5539" w:rsidRPr="0042750E">
        <w:rPr>
          <w:b/>
          <w:lang w:val="en-GB"/>
        </w:rPr>
        <w:tab/>
      </w:r>
    </w:p>
    <w:p w:rsidR="005E3B83" w:rsidRPr="00EA72EF" w:rsidRDefault="005E3B83" w:rsidP="005E3B83">
      <w:pPr>
        <w:pBdr>
          <w:top w:val="nil"/>
          <w:left w:val="nil"/>
          <w:bottom w:val="nil"/>
          <w:right w:val="nil"/>
          <w:between w:val="nil"/>
        </w:pBdr>
        <w:spacing w:after="0" w:line="360" w:lineRule="auto"/>
        <w:jc w:val="both"/>
        <w:rPr>
          <w:rFonts w:ascii="Calibri" w:eastAsia="Calibri" w:hAnsi="Calibri" w:cs="Calibri"/>
          <w:lang w:val="en-GB" w:eastAsia="pl-PL"/>
        </w:rPr>
      </w:pPr>
    </w:p>
    <w:tbl>
      <w:tblPr>
        <w:tblStyle w:val="Tabela-Siatka"/>
        <w:tblW w:w="0" w:type="auto"/>
        <w:tblInd w:w="360" w:type="dxa"/>
        <w:tblLook w:val="04A0" w:firstRow="1" w:lastRow="0" w:firstColumn="1" w:lastColumn="0" w:noHBand="0" w:noVBand="1"/>
      </w:tblPr>
      <w:tblGrid>
        <w:gridCol w:w="882"/>
        <w:gridCol w:w="8046"/>
      </w:tblGrid>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2C08ED" w:rsidRPr="00EA72EF" w:rsidRDefault="002C08ED" w:rsidP="005E3B83">
            <w:pPr>
              <w:spacing w:after="200" w:line="360" w:lineRule="auto"/>
              <w:contextualSpacing/>
              <w:rPr>
                <w:lang w:val="en-GB"/>
              </w:rPr>
            </w:pPr>
            <w:r w:rsidRPr="00EA72EF">
              <w:rPr>
                <w:b/>
                <w:lang w:val="en-GB"/>
              </w:rPr>
              <w:t>System Administrator</w:t>
            </w:r>
            <w:r w:rsidRPr="00EA72EF">
              <w:rPr>
                <w:lang w:val="en-GB"/>
              </w:rPr>
              <w:t xml:space="preserve"> </w:t>
            </w:r>
            <w:r w:rsidR="002E0887" w:rsidRPr="00EA72EF">
              <w:rPr>
                <w:lang w:val="en-GB"/>
              </w:rPr>
              <w:t>–</w:t>
            </w:r>
            <w:r w:rsidRPr="00EA72EF">
              <w:rPr>
                <w:lang w:val="en-GB"/>
              </w:rPr>
              <w:t xml:space="preserve"> </w:t>
            </w:r>
            <w:r w:rsidR="002E0887" w:rsidRPr="00EA72EF">
              <w:rPr>
                <w:lang w:val="en-GB"/>
              </w:rPr>
              <w:t xml:space="preserve">the </w:t>
            </w:r>
            <w:r w:rsidRPr="00EA72EF">
              <w:rPr>
                <w:lang w:val="en-GB"/>
              </w:rPr>
              <w:t>Person employed by the National Library</w:t>
            </w:r>
            <w:r w:rsidR="002E0887" w:rsidRPr="00EA72EF">
              <w:rPr>
                <w:lang w:val="en-GB"/>
              </w:rPr>
              <w:t xml:space="preserve"> of Poland</w:t>
            </w:r>
            <w:r w:rsidRPr="00EA72EF">
              <w:rPr>
                <w:lang w:val="en-GB"/>
              </w:rPr>
              <w:t xml:space="preserve">, responsible for </w:t>
            </w:r>
            <w:r w:rsidR="002E0887" w:rsidRPr="00EA72EF">
              <w:rPr>
                <w:lang w:val="en-GB"/>
              </w:rPr>
              <w:t>S</w:t>
            </w:r>
            <w:r w:rsidRPr="00EA72EF">
              <w:rPr>
                <w:lang w:val="en-GB"/>
              </w:rPr>
              <w:t xml:space="preserve">ystem management and its </w:t>
            </w:r>
            <w:r w:rsidR="002E0887" w:rsidRPr="00EA72EF">
              <w:rPr>
                <w:lang w:val="en-GB"/>
              </w:rPr>
              <w:t xml:space="preserve">effective </w:t>
            </w:r>
            <w:r w:rsidRPr="00EA72EF">
              <w:rPr>
                <w:lang w:val="en-GB"/>
              </w:rPr>
              <w:t>operation.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jc w:val="both"/>
              <w:rPr>
                <w:b/>
                <w:lang w:val="en-GB"/>
              </w:rPr>
            </w:pPr>
          </w:p>
        </w:tc>
        <w:tc>
          <w:tcPr>
            <w:tcW w:w="8046" w:type="dxa"/>
          </w:tcPr>
          <w:p w:rsidR="002E0887" w:rsidRPr="00EA72EF" w:rsidRDefault="002E0887" w:rsidP="005E3B83">
            <w:pPr>
              <w:spacing w:after="200" w:line="360" w:lineRule="auto"/>
              <w:contextualSpacing/>
              <w:jc w:val="both"/>
              <w:rPr>
                <w:lang w:val="en-GB"/>
              </w:rPr>
            </w:pPr>
            <w:r w:rsidRPr="00EA72EF">
              <w:rPr>
                <w:b/>
                <w:lang w:val="en-GB"/>
              </w:rPr>
              <w:t>Search algorithm</w:t>
            </w:r>
            <w:r w:rsidRPr="00EA72EF">
              <w:rPr>
                <w:lang w:val="en-GB"/>
              </w:rPr>
              <w:t xml:space="preserve"> - an ordered sequence of actions performed by the search engine while searching through the database and presenting search results.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jc w:val="both"/>
              <w:rPr>
                <w:b/>
                <w:lang w:val="en-GB"/>
              </w:rPr>
            </w:pPr>
          </w:p>
        </w:tc>
        <w:tc>
          <w:tcPr>
            <w:tcW w:w="8046" w:type="dxa"/>
          </w:tcPr>
          <w:p w:rsidR="005E3B83" w:rsidRPr="00EA72EF" w:rsidRDefault="005E3B83" w:rsidP="005E3B83">
            <w:pPr>
              <w:spacing w:after="200" w:line="360" w:lineRule="auto"/>
              <w:contextualSpacing/>
              <w:jc w:val="both"/>
              <w:rPr>
                <w:lang w:val="en-GB"/>
              </w:rPr>
            </w:pPr>
            <w:r w:rsidRPr="00EA72EF">
              <w:rPr>
                <w:b/>
                <w:lang w:val="en-GB"/>
              </w:rPr>
              <w:t>API REST</w:t>
            </w:r>
            <w:r w:rsidRPr="00EA72EF">
              <w:rPr>
                <w:lang w:val="en-GB"/>
              </w:rPr>
              <w:t xml:space="preserve"> (Representational State Transfer) — </w:t>
            </w:r>
            <w:r w:rsidR="009A13B6" w:rsidRPr="00EA72EF">
              <w:rPr>
                <w:lang w:val="en-GB"/>
              </w:rPr>
              <w:t>network architecture standard to ensure interoperability of computer systems online enabling systems to access and manipulate textual representations of Web resources using a unified and predefined</w:t>
            </w:r>
            <w:r w:rsidR="00FE095E" w:rsidRPr="00EA72EF">
              <w:rPr>
                <w:lang w:val="en-GB"/>
              </w:rPr>
              <w:t xml:space="preserve"> set of stateless operations; th</w:t>
            </w:r>
            <w:r w:rsidR="009A13B6" w:rsidRPr="00EA72EF">
              <w:rPr>
                <w:lang w:val="en-GB"/>
              </w:rPr>
              <w:t>ere are other forms of network services that expose</w:t>
            </w:r>
            <w:r w:rsidR="00FE095E" w:rsidRPr="00EA72EF">
              <w:rPr>
                <w:lang w:val="en-GB"/>
              </w:rPr>
              <w:t xml:space="preserve"> one to</w:t>
            </w:r>
            <w:r w:rsidR="009A13B6" w:rsidRPr="00EA72EF">
              <w:rPr>
                <w:lang w:val="en-GB"/>
              </w:rPr>
              <w:t xml:space="preserve"> any set of operations, such as WSDL and SOAP.</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324222">
            <w:pPr>
              <w:spacing w:after="200" w:line="360" w:lineRule="auto"/>
              <w:contextualSpacing/>
              <w:rPr>
                <w:lang w:val="en-GB"/>
              </w:rPr>
            </w:pPr>
            <w:r w:rsidRPr="00EA72EF">
              <w:rPr>
                <w:b/>
                <w:lang w:val="en-GB"/>
              </w:rPr>
              <w:t>AXAPTA</w:t>
            </w:r>
            <w:r w:rsidRPr="00EA72EF">
              <w:rPr>
                <w:lang w:val="en-GB"/>
              </w:rPr>
              <w:t xml:space="preserve"> (</w:t>
            </w:r>
            <w:r w:rsidRPr="00EA72EF">
              <w:rPr>
                <w:highlight w:val="white"/>
                <w:lang w:val="en-GB"/>
              </w:rPr>
              <w:t>Microsoft Dynamic</w:t>
            </w:r>
            <w:r w:rsidR="00FE095E" w:rsidRPr="00EA72EF">
              <w:rPr>
                <w:highlight w:val="white"/>
                <w:lang w:val="en-GB"/>
              </w:rPr>
              <w:t>s AX — currently</w:t>
            </w:r>
            <w:r w:rsidRPr="00EA72EF">
              <w:rPr>
                <w:highlight w:val="white"/>
                <w:lang w:val="en-GB"/>
              </w:rPr>
              <w:t xml:space="preserve"> Microsoft Dynamics 365 for Operations) — </w:t>
            </w:r>
            <w:r w:rsidR="001E10BB" w:rsidRPr="00EA72EF">
              <w:rPr>
                <w:lang w:val="en-GB"/>
              </w:rPr>
              <w:t xml:space="preserve">an integrated IT system supporting management, providing </w:t>
            </w:r>
            <w:r w:rsidR="00324222" w:rsidRPr="00EA72EF">
              <w:rPr>
                <w:lang w:val="en-GB"/>
              </w:rPr>
              <w:t>support of business processes in a company.</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324222" w:rsidP="005E3B83">
            <w:pPr>
              <w:spacing w:after="200" w:line="360" w:lineRule="auto"/>
              <w:contextualSpacing/>
              <w:rPr>
                <w:lang w:val="en-GB"/>
              </w:rPr>
            </w:pPr>
            <w:r w:rsidRPr="00EA72EF">
              <w:rPr>
                <w:b/>
                <w:lang w:val="en-GB"/>
              </w:rPr>
              <w:t xml:space="preserve">Test database </w:t>
            </w:r>
            <w:r w:rsidRPr="00EA72EF">
              <w:rPr>
                <w:lang w:val="en-GB"/>
              </w:rPr>
              <w:t>- a database that allows solutions to be tested safely on a test copy of real data, without the risk of loss or change of key (production) data.</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324222" w:rsidRPr="00EA72EF" w:rsidRDefault="00324222" w:rsidP="005E3B83">
            <w:pPr>
              <w:spacing w:after="200" w:line="360" w:lineRule="auto"/>
              <w:contextualSpacing/>
              <w:rPr>
                <w:lang w:val="en-GB"/>
              </w:rPr>
            </w:pPr>
            <w:r w:rsidRPr="00EA72EF">
              <w:rPr>
                <w:b/>
                <w:lang w:val="en-GB"/>
              </w:rPr>
              <w:t>Library</w:t>
            </w:r>
            <w:r w:rsidRPr="00EA72EF">
              <w:rPr>
                <w:lang w:val="en-GB"/>
              </w:rPr>
              <w:t xml:space="preserve"> - a cultural institut</w:t>
            </w:r>
            <w:r w:rsidR="00B1351B" w:rsidRPr="00EA72EF">
              <w:rPr>
                <w:lang w:val="en-GB"/>
              </w:rPr>
              <w:t>ion whose core tasks include</w:t>
            </w:r>
            <w:r w:rsidRPr="00EA72EF">
              <w:rPr>
                <w:lang w:val="en-GB"/>
              </w:rPr>
              <w:t xml:space="preserve"> collection, development, storage and protection of library materials and the </w:t>
            </w:r>
            <w:r w:rsidR="00B1351B" w:rsidRPr="00EA72EF">
              <w:rPr>
                <w:lang w:val="en-GB"/>
              </w:rPr>
              <w:t>support of</w:t>
            </w:r>
            <w:r w:rsidRPr="00EA72EF">
              <w:rPr>
                <w:lang w:val="en-GB"/>
              </w:rPr>
              <w:t xml:space="preserve"> readers, primarily through the sharing of collections and the </w:t>
            </w:r>
            <w:r w:rsidR="00B1351B" w:rsidRPr="00EA72EF">
              <w:rPr>
                <w:lang w:val="en-GB"/>
              </w:rPr>
              <w:t xml:space="preserve">performing </w:t>
            </w:r>
            <w:r w:rsidRPr="00EA72EF">
              <w:rPr>
                <w:lang w:val="en-GB"/>
              </w:rPr>
              <w:t>information activities.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B1351B" w:rsidP="005E3B83">
            <w:pPr>
              <w:spacing w:after="200" w:line="360" w:lineRule="auto"/>
              <w:contextualSpacing/>
              <w:rPr>
                <w:lang w:val="en-GB"/>
              </w:rPr>
            </w:pPr>
            <w:r w:rsidRPr="00EA72EF">
              <w:rPr>
                <w:b/>
                <w:lang w:val="en-GB"/>
              </w:rPr>
              <w:t xml:space="preserve">CAS </w:t>
            </w:r>
            <w:r w:rsidRPr="00EA72EF">
              <w:rPr>
                <w:lang w:val="en-GB"/>
              </w:rPr>
              <w:t xml:space="preserve">(Central Authentication Service) - Single sign-on protocol on the Internet, allowing multiple sign-on users to log on at once while providing </w:t>
            </w:r>
            <w:r w:rsidR="00E31025" w:rsidRPr="00EA72EF">
              <w:rPr>
                <w:lang w:val="en-GB"/>
              </w:rPr>
              <w:t>authentication</w:t>
            </w:r>
            <w:r w:rsidRPr="00EA72EF">
              <w:rPr>
                <w:lang w:val="en-GB"/>
              </w:rPr>
              <w:t xml:space="preserve"> (such as </w:t>
            </w:r>
            <w:r w:rsidR="00E31025" w:rsidRPr="00EA72EF">
              <w:rPr>
                <w:lang w:val="en-GB"/>
              </w:rPr>
              <w:t xml:space="preserve">ID </w:t>
            </w:r>
            <w:r w:rsidRPr="00EA72EF">
              <w:rPr>
                <w:lang w:val="en-GB"/>
              </w:rPr>
              <w:t>and passwords) only once.</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E31025" w:rsidRPr="00EA72EF" w:rsidRDefault="00E31025" w:rsidP="00350029">
            <w:pPr>
              <w:spacing w:after="200" w:line="360" w:lineRule="auto"/>
              <w:contextualSpacing/>
              <w:rPr>
                <w:lang w:val="en-GB"/>
              </w:rPr>
            </w:pPr>
            <w:r w:rsidRPr="00EA72EF">
              <w:rPr>
                <w:b/>
                <w:lang w:val="en-GB"/>
              </w:rPr>
              <w:t>Computational Cloud</w:t>
            </w:r>
            <w:r w:rsidRPr="00EA72EF">
              <w:rPr>
                <w:lang w:val="en-GB"/>
              </w:rPr>
              <w:t xml:space="preserve"> - a data processing model </w:t>
            </w:r>
            <w:r w:rsidR="00350029">
              <w:rPr>
                <w:lang w:val="en-GB"/>
              </w:rPr>
              <w:t xml:space="preserve">in Data </w:t>
            </w:r>
            <w:proofErr w:type="spellStart"/>
            <w:r w:rsidR="00350029">
              <w:rPr>
                <w:lang w:val="en-GB"/>
              </w:rPr>
              <w:t>Center</w:t>
            </w:r>
            <w:proofErr w:type="spellEnd"/>
            <w:r w:rsidR="00350029">
              <w:rPr>
                <w:lang w:val="en-GB"/>
              </w:rPr>
              <w:t xml:space="preserve"> of a service provider</w:t>
            </w:r>
            <w:r w:rsidRPr="00EA72EF">
              <w:rPr>
                <w:lang w:val="en-GB"/>
              </w:rPr>
              <w:t xml:space="preserve"> </w:t>
            </w:r>
            <w:r w:rsidR="00350029" w:rsidRPr="00350029">
              <w:rPr>
                <w:lang w:val="en-GB"/>
              </w:rPr>
              <w:t xml:space="preserve">based on the use of services provided by </w:t>
            </w:r>
            <w:r w:rsidR="00350029">
              <w:rPr>
                <w:lang w:val="en-GB"/>
              </w:rPr>
              <w:t>a</w:t>
            </w:r>
            <w:r w:rsidR="00350029" w:rsidRPr="00350029">
              <w:rPr>
                <w:lang w:val="en-GB"/>
              </w:rPr>
              <w:t xml:space="preserve"> service provider and made available through the Internet.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lang w:val="en-GB"/>
              </w:rPr>
            </w:pPr>
            <w:r w:rsidRPr="00EA72EF">
              <w:rPr>
                <w:b/>
                <w:lang w:val="en-GB"/>
              </w:rPr>
              <w:t xml:space="preserve">CSV </w:t>
            </w:r>
            <w:r w:rsidRPr="00EA72EF">
              <w:rPr>
                <w:lang w:val="en-GB"/>
              </w:rPr>
              <w:t xml:space="preserve">– </w:t>
            </w:r>
            <w:r w:rsidR="003E6DC1" w:rsidRPr="00EA72EF">
              <w:rPr>
                <w:lang w:val="en-GB"/>
              </w:rPr>
              <w:t>data storage format in text files</w:t>
            </w:r>
            <w:r w:rsidRPr="00EA72EF">
              <w:rPr>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6A50BA" w:rsidP="005E3B83">
            <w:pPr>
              <w:spacing w:after="200" w:line="360" w:lineRule="auto"/>
              <w:contextualSpacing/>
              <w:rPr>
                <w:lang w:val="en-GB"/>
              </w:rPr>
            </w:pPr>
            <w:r>
              <w:rPr>
                <w:b/>
                <w:lang w:val="en-GB"/>
              </w:rPr>
              <w:t>Patron</w:t>
            </w:r>
            <w:r w:rsidR="003E6DC1" w:rsidRPr="00EA72EF">
              <w:rPr>
                <w:b/>
                <w:lang w:val="en-GB"/>
              </w:rPr>
              <w:t xml:space="preserve"> </w:t>
            </w:r>
            <w:r w:rsidR="003E6DC1" w:rsidRPr="00EA72EF">
              <w:rPr>
                <w:lang w:val="en-GB"/>
              </w:rPr>
              <w:t>- an individual using the library materials of a given library</w:t>
            </w:r>
            <w:r w:rsidR="003E6DC1" w:rsidRPr="00EA72EF">
              <w:rPr>
                <w:b/>
                <w:lang w:val="en-GB"/>
              </w:rPr>
              <w:t xml:space="preserve"> </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EF0160" w:rsidP="005E3B83">
            <w:pPr>
              <w:spacing w:after="200" w:line="360" w:lineRule="auto"/>
              <w:contextualSpacing/>
              <w:rPr>
                <w:lang w:val="en-GB"/>
              </w:rPr>
            </w:pPr>
            <w:r w:rsidRPr="00EA72EF">
              <w:rPr>
                <w:b/>
                <w:lang w:val="en-GB"/>
              </w:rPr>
              <w:t>Reader desideratum</w:t>
            </w:r>
            <w:r w:rsidR="005E3B83" w:rsidRPr="00EA72EF">
              <w:rPr>
                <w:lang w:val="en-GB"/>
              </w:rPr>
              <w:t xml:space="preserve"> — </w:t>
            </w:r>
            <w:r w:rsidRPr="00EA72EF">
              <w:rPr>
                <w:lang w:val="en-GB"/>
              </w:rPr>
              <w:t>a request for a specific document or other forms of library services reported by the reader or quoted from the information sources.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EF0160" w:rsidRPr="00EA72EF" w:rsidRDefault="00EF0160" w:rsidP="005E3B83">
            <w:pPr>
              <w:spacing w:after="200" w:line="360" w:lineRule="auto"/>
              <w:contextualSpacing/>
              <w:rPr>
                <w:lang w:val="en-GB"/>
              </w:rPr>
            </w:pPr>
            <w:r w:rsidRPr="00EA72EF">
              <w:rPr>
                <w:b/>
                <w:lang w:val="en-GB"/>
              </w:rPr>
              <w:t>Obligatory copy</w:t>
            </w:r>
            <w:r w:rsidRPr="00EA72EF">
              <w:rPr>
                <w:lang w:val="en-GB"/>
              </w:rPr>
              <w:t xml:space="preserve"> - type of i</w:t>
            </w:r>
            <w:r w:rsidR="00A46BD5" w:rsidRPr="00EA72EF">
              <w:rPr>
                <w:lang w:val="en-GB"/>
              </w:rPr>
              <w:t xml:space="preserve">nflow; </w:t>
            </w:r>
            <w:r w:rsidRPr="00EA72EF">
              <w:rPr>
                <w:lang w:val="en-GB"/>
              </w:rPr>
              <w:t xml:space="preserve">one or more copies provided free of charge and </w:t>
            </w:r>
            <w:r w:rsidR="00A46BD5" w:rsidRPr="00EA72EF">
              <w:rPr>
                <w:lang w:val="en-GB"/>
              </w:rPr>
              <w:t>obligatorily</w:t>
            </w:r>
            <w:r w:rsidRPr="00EA72EF">
              <w:rPr>
                <w:lang w:val="en-GB"/>
              </w:rPr>
              <w:t xml:space="preserve"> under the law by publishers to </w:t>
            </w:r>
            <w:r w:rsidR="00A46BD5" w:rsidRPr="00EA72EF">
              <w:rPr>
                <w:lang w:val="en-GB"/>
              </w:rPr>
              <w:t>authorized</w:t>
            </w:r>
            <w:r w:rsidRPr="00EA72EF">
              <w:rPr>
                <w:lang w:val="en-GB"/>
              </w:rPr>
              <w:t xml:space="preserve"> institution</w:t>
            </w:r>
            <w:r w:rsidR="00A46BD5" w:rsidRPr="00EA72EF">
              <w:rPr>
                <w:lang w:val="en-GB"/>
              </w:rPr>
              <w:t>s</w:t>
            </w:r>
            <w:r w:rsidRPr="00EA72EF">
              <w:rPr>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A46BD5" w:rsidRPr="00EA72EF" w:rsidRDefault="00A46BD5" w:rsidP="005E3B83">
            <w:pPr>
              <w:spacing w:after="200" w:line="360" w:lineRule="auto"/>
              <w:contextualSpacing/>
              <w:rPr>
                <w:b/>
                <w:lang w:val="en-GB"/>
              </w:rPr>
            </w:pPr>
            <w:r w:rsidRPr="00EA72EF">
              <w:rPr>
                <w:b/>
                <w:lang w:val="en-GB"/>
              </w:rPr>
              <w:t xml:space="preserve">Retained copy </w:t>
            </w:r>
            <w:r w:rsidRPr="00EA72EF">
              <w:rPr>
                <w:lang w:val="en-GB"/>
              </w:rPr>
              <w:t>- a copy in the reader's account kept after the return date</w:t>
            </w:r>
            <w:r w:rsidRPr="00EA72EF">
              <w:rPr>
                <w:b/>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A46BD5" w:rsidP="005E3B83">
            <w:pPr>
              <w:spacing w:after="200" w:line="360" w:lineRule="auto"/>
              <w:contextualSpacing/>
              <w:rPr>
                <w:b/>
                <w:lang w:val="en-GB"/>
              </w:rPr>
            </w:pPr>
            <w:r w:rsidRPr="00EA72EF">
              <w:rPr>
                <w:b/>
                <w:lang w:val="en-GB"/>
              </w:rPr>
              <w:t xml:space="preserve">Data Export </w:t>
            </w:r>
            <w:r w:rsidRPr="00EA72EF">
              <w:rPr>
                <w:lang w:val="en-GB"/>
              </w:rPr>
              <w:t xml:space="preserve">– conversion of information from system databases to (text or other specified format) </w:t>
            </w:r>
            <w:r w:rsidR="00C32A55" w:rsidRPr="00EA72EF">
              <w:rPr>
                <w:lang w:val="en-GB"/>
              </w:rPr>
              <w:t xml:space="preserve">files </w:t>
            </w:r>
            <w:r w:rsidRPr="00EA72EF">
              <w:rPr>
                <w:lang w:val="en-GB"/>
              </w:rPr>
              <w:t>or other databases</w:t>
            </w:r>
            <w:r w:rsidRPr="00EA72EF">
              <w:rPr>
                <w:b/>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C32A55" w:rsidRPr="00EA72EF" w:rsidRDefault="00C32A55" w:rsidP="005E3B83">
            <w:pPr>
              <w:spacing w:after="200" w:line="360" w:lineRule="auto"/>
              <w:contextualSpacing/>
              <w:rPr>
                <w:lang w:val="en-GB"/>
              </w:rPr>
            </w:pPr>
            <w:r w:rsidRPr="00EA72EF">
              <w:rPr>
                <w:b/>
                <w:lang w:val="en-GB"/>
              </w:rPr>
              <w:t xml:space="preserve">Social </w:t>
            </w:r>
            <w:r w:rsidR="0007529B">
              <w:rPr>
                <w:b/>
                <w:lang w:val="en-GB"/>
              </w:rPr>
              <w:t>Media Service</w:t>
            </w:r>
            <w:r w:rsidRPr="00EA72EF">
              <w:rPr>
                <w:b/>
                <w:lang w:val="en-GB"/>
              </w:rPr>
              <w:t>s</w:t>
            </w:r>
            <w:r w:rsidR="000A6709" w:rsidRPr="00EA72EF">
              <w:rPr>
                <w:lang w:val="en-GB"/>
              </w:rPr>
              <w:t xml:space="preserve"> - a set of tools for interaction and communication</w:t>
            </w:r>
            <w:r w:rsidRPr="00EA72EF">
              <w:rPr>
                <w:lang w:val="en-GB"/>
              </w:rPr>
              <w:t xml:space="preserve"> between software users.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0A6709" w:rsidRPr="00EA72EF" w:rsidRDefault="000A6709" w:rsidP="005E3B83">
            <w:pPr>
              <w:spacing w:after="200" w:line="360" w:lineRule="auto"/>
              <w:contextualSpacing/>
              <w:rPr>
                <w:b/>
                <w:highlight w:val="white"/>
                <w:lang w:val="en-GB"/>
              </w:rPr>
            </w:pPr>
            <w:r w:rsidRPr="00EA72EF">
              <w:rPr>
                <w:b/>
                <w:lang w:val="en-GB"/>
              </w:rPr>
              <w:t xml:space="preserve">Collection of library materials - </w:t>
            </w:r>
            <w:r w:rsidRPr="00EA72EF">
              <w:rPr>
                <w:lang w:val="en-GB"/>
              </w:rPr>
              <w:t xml:space="preserve">one of the basic librarian activities consisting in the planned </w:t>
            </w:r>
            <w:r w:rsidR="00C90698" w:rsidRPr="00EA72EF">
              <w:rPr>
                <w:lang w:val="en-GB"/>
              </w:rPr>
              <w:t>accumulation of collection.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C90698" w:rsidRPr="00EA72EF" w:rsidRDefault="00C90698" w:rsidP="005E3B83">
            <w:pPr>
              <w:spacing w:after="200" w:line="360" w:lineRule="auto"/>
              <w:contextualSpacing/>
              <w:rPr>
                <w:highlight w:val="white"/>
                <w:lang w:val="en-GB"/>
              </w:rPr>
            </w:pPr>
            <w:r w:rsidRPr="00EA72EF">
              <w:rPr>
                <w:b/>
                <w:lang w:val="en-GB"/>
              </w:rPr>
              <w:t>Statistical group</w:t>
            </w:r>
            <w:r w:rsidRPr="00EA72EF">
              <w:rPr>
                <w:lang w:val="en-GB"/>
              </w:rPr>
              <w:t xml:space="preserve"> - a group in the statistical structure of library readers defined by Central Statistical Office (GUS-K03 report), e.g. children, students, workers, retirees.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DA2C73" w:rsidRPr="00EA72EF" w:rsidRDefault="00B86EF8" w:rsidP="005E3B83">
            <w:pPr>
              <w:spacing w:after="200" w:line="360" w:lineRule="auto"/>
              <w:contextualSpacing/>
              <w:rPr>
                <w:lang w:val="en-GB"/>
              </w:rPr>
            </w:pPr>
            <w:r w:rsidRPr="00EA72EF">
              <w:rPr>
                <w:b/>
                <w:lang w:val="en-GB"/>
              </w:rPr>
              <w:t>E</w:t>
            </w:r>
            <w:r w:rsidR="00DA2C73" w:rsidRPr="00EA72EF">
              <w:rPr>
                <w:b/>
                <w:lang w:val="en-GB"/>
              </w:rPr>
              <w:t>xtension</w:t>
            </w:r>
            <w:r w:rsidRPr="00EA72EF">
              <w:rPr>
                <w:b/>
                <w:lang w:val="en-GB"/>
              </w:rPr>
              <w:t xml:space="preserve"> history</w:t>
            </w:r>
            <w:r w:rsidR="00DA2C73" w:rsidRPr="00EA72EF">
              <w:rPr>
                <w:lang w:val="en-GB"/>
              </w:rPr>
              <w:t xml:space="preserve"> - record</w:t>
            </w:r>
            <w:r w:rsidR="0080698E" w:rsidRPr="00EA72EF">
              <w:rPr>
                <w:lang w:val="en-GB"/>
              </w:rPr>
              <w:t>s of extensions of</w:t>
            </w:r>
            <w:r w:rsidR="00DA2C73" w:rsidRPr="00EA72EF">
              <w:rPr>
                <w:lang w:val="en-GB"/>
              </w:rPr>
              <w:t xml:space="preserve"> the date of return of the book given to the reader.</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80698E" w:rsidRPr="00EA72EF" w:rsidRDefault="00B86EF8" w:rsidP="005E3B83">
            <w:pPr>
              <w:spacing w:after="200" w:line="360" w:lineRule="auto"/>
              <w:contextualSpacing/>
              <w:rPr>
                <w:lang w:val="en-GB"/>
              </w:rPr>
            </w:pPr>
            <w:r w:rsidRPr="00EA72EF">
              <w:rPr>
                <w:b/>
                <w:lang w:val="en-GB"/>
              </w:rPr>
              <w:t>L</w:t>
            </w:r>
            <w:r w:rsidR="0080698E" w:rsidRPr="00EA72EF">
              <w:rPr>
                <w:b/>
                <w:lang w:val="en-GB"/>
              </w:rPr>
              <w:t>oan</w:t>
            </w:r>
            <w:r w:rsidRPr="00EA72EF">
              <w:rPr>
                <w:b/>
                <w:lang w:val="en-GB"/>
              </w:rPr>
              <w:t xml:space="preserve"> history</w:t>
            </w:r>
            <w:r w:rsidR="0080698E" w:rsidRPr="00EA72EF">
              <w:rPr>
                <w:lang w:val="en-GB"/>
              </w:rPr>
              <w:t>- a record of items on loan in a reader's account.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B86EF8" w:rsidP="005E3B83">
            <w:pPr>
              <w:spacing w:after="200" w:line="360" w:lineRule="auto"/>
              <w:contextualSpacing/>
              <w:rPr>
                <w:lang w:val="en-GB"/>
              </w:rPr>
            </w:pPr>
            <w:r w:rsidRPr="00EA72EF">
              <w:rPr>
                <w:b/>
                <w:lang w:val="en-GB"/>
              </w:rPr>
              <w:t>Search history</w:t>
            </w:r>
            <w:r w:rsidR="005E3B83" w:rsidRPr="00EA72EF">
              <w:rPr>
                <w:lang w:val="en-GB"/>
              </w:rPr>
              <w:t xml:space="preserve"> —</w:t>
            </w:r>
            <w:r w:rsidRPr="00EA72EF">
              <w:rPr>
                <w:lang w:val="en-GB"/>
              </w:rPr>
              <w:t xml:space="preserve"> list of all searches a reader has made in a given session.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B86EF8" w:rsidRPr="00EA72EF" w:rsidRDefault="00B86EF8" w:rsidP="005E3B83">
            <w:pPr>
              <w:spacing w:after="200" w:line="360" w:lineRule="auto"/>
              <w:contextualSpacing/>
              <w:rPr>
                <w:lang w:val="en-GB"/>
              </w:rPr>
            </w:pPr>
            <w:r w:rsidRPr="00EA72EF">
              <w:rPr>
                <w:b/>
                <w:lang w:val="en-GB"/>
              </w:rPr>
              <w:t>Implementation</w:t>
            </w:r>
            <w:r w:rsidRPr="00EA72EF">
              <w:rPr>
                <w:lang w:val="en-GB"/>
              </w:rPr>
              <w:t xml:space="preserve"> - the process of implementing a system in a given library, which consists in system supply, configuration and data migration.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AF74FE" w:rsidRPr="00EA72EF" w:rsidRDefault="00AF74FE" w:rsidP="005E3B83">
            <w:pPr>
              <w:spacing w:after="200" w:line="360" w:lineRule="auto"/>
              <w:contextualSpacing/>
              <w:rPr>
                <w:lang w:val="en-GB"/>
              </w:rPr>
            </w:pPr>
            <w:r w:rsidRPr="00EA72EF">
              <w:rPr>
                <w:b/>
                <w:lang w:val="en-GB"/>
              </w:rPr>
              <w:t>Data import</w:t>
            </w:r>
            <w:r w:rsidRPr="00EA72EF">
              <w:rPr>
                <w:lang w:val="en-GB"/>
              </w:rPr>
              <w:t xml:space="preserve"> – download of data from a strictly structured file.</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AF74FE" w:rsidP="00AF74FE">
            <w:pPr>
              <w:spacing w:after="200" w:line="360" w:lineRule="auto"/>
              <w:contextualSpacing/>
              <w:rPr>
                <w:lang w:val="en-GB"/>
              </w:rPr>
            </w:pPr>
            <w:r w:rsidRPr="00EA72EF">
              <w:rPr>
                <w:b/>
                <w:lang w:val="en-GB"/>
              </w:rPr>
              <w:t xml:space="preserve">Search index </w:t>
            </w:r>
            <w:r w:rsidRPr="00EA72EF">
              <w:rPr>
                <w:lang w:val="en-GB"/>
              </w:rPr>
              <w:t xml:space="preserve">- </w:t>
            </w:r>
            <w:r w:rsidR="00EA3456" w:rsidRPr="00EA3456">
              <w:rPr>
                <w:lang w:val="en-GB"/>
              </w:rPr>
              <w:t>a search criterion that determines which records of all types are searched through</w:t>
            </w:r>
            <w:r w:rsidRPr="00EA72EF">
              <w:rPr>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lang w:val="en-GB"/>
              </w:rPr>
            </w:pPr>
          </w:p>
        </w:tc>
        <w:tc>
          <w:tcPr>
            <w:tcW w:w="8046" w:type="dxa"/>
          </w:tcPr>
          <w:p w:rsidR="002C480C" w:rsidRPr="00EA72EF" w:rsidRDefault="002C480C" w:rsidP="005E3B83">
            <w:pPr>
              <w:spacing w:after="200" w:line="360" w:lineRule="auto"/>
              <w:contextualSpacing/>
              <w:rPr>
                <w:lang w:val="en-GB"/>
              </w:rPr>
            </w:pPr>
            <w:r w:rsidRPr="00EA72EF">
              <w:rPr>
                <w:b/>
                <w:lang w:val="en-GB"/>
              </w:rPr>
              <w:t>Library Institution</w:t>
            </w:r>
            <w:r w:rsidRPr="00EA72EF">
              <w:rPr>
                <w:lang w:val="en-GB"/>
              </w:rPr>
              <w:t xml:space="preserve"> - an independent organizational unit that is a library or which includes a library that is not an independent organizational unit.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42105" w:rsidP="005E3B83">
            <w:pPr>
              <w:spacing w:after="200" w:line="360" w:lineRule="auto"/>
              <w:contextualSpacing/>
              <w:rPr>
                <w:lang w:val="en-GB"/>
              </w:rPr>
            </w:pPr>
            <w:r w:rsidRPr="00EA72EF">
              <w:rPr>
                <w:b/>
                <w:lang w:val="en-GB"/>
              </w:rPr>
              <w:t xml:space="preserve">Administrative interface </w:t>
            </w:r>
            <w:r w:rsidRPr="00EA72EF">
              <w:rPr>
                <w:lang w:val="en-GB"/>
              </w:rPr>
              <w:t>- part of the library system designated for the administrator.</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lang w:val="en-GB"/>
              </w:rPr>
            </w:pPr>
          </w:p>
        </w:tc>
        <w:tc>
          <w:tcPr>
            <w:tcW w:w="8046" w:type="dxa"/>
          </w:tcPr>
          <w:p w:rsidR="005E3B83" w:rsidRPr="00EA72EF" w:rsidRDefault="00542105" w:rsidP="005E3B83">
            <w:pPr>
              <w:spacing w:after="200" w:line="360" w:lineRule="auto"/>
              <w:contextualSpacing/>
              <w:rPr>
                <w:lang w:val="en-GB"/>
              </w:rPr>
            </w:pPr>
            <w:r w:rsidRPr="00EA72EF">
              <w:rPr>
                <w:b/>
                <w:lang w:val="en-GB"/>
              </w:rPr>
              <w:t xml:space="preserve">Work interface </w:t>
            </w:r>
            <w:r w:rsidRPr="00EA72EF">
              <w:rPr>
                <w:lang w:val="en-GB"/>
              </w:rPr>
              <w:t>- part of the library system designated for users.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B86EF8" w:rsidP="005E3B83">
            <w:pPr>
              <w:spacing w:after="200" w:line="360" w:lineRule="auto"/>
              <w:contextualSpacing/>
              <w:rPr>
                <w:lang w:val="en-GB"/>
              </w:rPr>
            </w:pPr>
            <w:r w:rsidRPr="00EA72EF">
              <w:rPr>
                <w:b/>
                <w:lang w:val="en-GB"/>
              </w:rPr>
              <w:t xml:space="preserve">Search engine </w:t>
            </w:r>
            <w:r w:rsidRPr="00EA72EF">
              <w:rPr>
                <w:lang w:val="en-GB"/>
              </w:rPr>
              <w:t>- part of the library system designated for readers.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EA72EF" w:rsidP="005E3B83">
            <w:pPr>
              <w:spacing w:after="200" w:line="360" w:lineRule="auto"/>
              <w:contextualSpacing/>
              <w:rPr>
                <w:lang w:val="en-GB"/>
              </w:rPr>
            </w:pPr>
            <w:r w:rsidRPr="00EA72EF">
              <w:rPr>
                <w:b/>
                <w:lang w:val="en-GB"/>
              </w:rPr>
              <w:t xml:space="preserve">ISBD </w:t>
            </w:r>
            <w:r w:rsidRPr="00EA72EF">
              <w:rPr>
                <w:lang w:val="en-GB"/>
              </w:rPr>
              <w:t>-</w:t>
            </w:r>
            <w:r w:rsidR="00B86EF8" w:rsidRPr="00EA72EF">
              <w:rPr>
                <w:lang w:val="en-GB"/>
              </w:rPr>
              <w:t xml:space="preserve"> </w:t>
            </w:r>
            <w:r w:rsidR="005E3B83" w:rsidRPr="00EA72EF">
              <w:rPr>
                <w:lang w:val="en-GB"/>
              </w:rPr>
              <w:t>International Standard Bibliographic Description.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lang w:val="en-GB"/>
              </w:rPr>
            </w:pPr>
            <w:r w:rsidRPr="00EA72EF">
              <w:rPr>
                <w:b/>
                <w:lang w:val="en-GB"/>
              </w:rPr>
              <w:t>ISBN</w:t>
            </w:r>
            <w:r w:rsidRPr="00EA72EF">
              <w:rPr>
                <w:lang w:val="en-GB"/>
              </w:rPr>
              <w:t xml:space="preserve"> (</w:t>
            </w:r>
            <w:r w:rsidR="003567F3" w:rsidRPr="00EA72EF">
              <w:rPr>
                <w:lang w:val="en-GB"/>
              </w:rPr>
              <w:t>International Standard Book Number) -</w:t>
            </w:r>
            <w:r w:rsidR="00881C2B" w:rsidRPr="00EA72EF">
              <w:rPr>
                <w:lang w:val="en-GB"/>
              </w:rPr>
              <w:t>a unique</w:t>
            </w:r>
            <w:r w:rsidR="003567F3" w:rsidRPr="00EA72EF">
              <w:rPr>
                <w:lang w:val="en-GB"/>
              </w:rPr>
              <w:t xml:space="preserve"> 13-digit book identification code; until 31 December 2006, it contained 10 digits; the number should identify the country, publisher, title and issue.</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3567F3" w:rsidRPr="00EA72EF" w:rsidRDefault="005E3B83" w:rsidP="00542105">
            <w:pPr>
              <w:spacing w:after="200" w:line="360" w:lineRule="auto"/>
              <w:contextualSpacing/>
              <w:rPr>
                <w:lang w:val="en-GB"/>
              </w:rPr>
            </w:pPr>
            <w:r w:rsidRPr="00EA72EF">
              <w:rPr>
                <w:b/>
                <w:lang w:val="en-GB"/>
              </w:rPr>
              <w:t>ISSN</w:t>
            </w:r>
            <w:r w:rsidR="00542105" w:rsidRPr="00EA72EF">
              <w:rPr>
                <w:lang w:val="en-GB"/>
              </w:rPr>
              <w:t xml:space="preserve"> </w:t>
            </w:r>
            <w:r w:rsidR="003567F3" w:rsidRPr="00EA72EF">
              <w:rPr>
                <w:lang w:val="en-GB"/>
              </w:rPr>
              <w:t>(International Standard Serial Number for Continuous Publication) – a unique 8-digit ID code for classic and electronic continuous publications.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42105" w:rsidRPr="00EA72EF" w:rsidRDefault="00542105" w:rsidP="005E3B83">
            <w:pPr>
              <w:spacing w:after="200" w:line="360" w:lineRule="auto"/>
              <w:contextualSpacing/>
              <w:rPr>
                <w:lang w:val="en-GB"/>
              </w:rPr>
            </w:pPr>
            <w:r w:rsidRPr="00EA72EF">
              <w:rPr>
                <w:b/>
                <w:lang w:val="en-GB"/>
              </w:rPr>
              <w:t>Information and search languages</w:t>
            </w:r>
            <w:r w:rsidRPr="00EA72EF">
              <w:rPr>
                <w:lang w:val="en-GB"/>
              </w:rPr>
              <w:t xml:space="preserve"> - artificial languages with specialized functions of reproducing the content and form of documents and content of readers' queries, as well as search for documents in the information collection in response to the reader's query, e.g. Descriptors of National Library of </w:t>
            </w:r>
            <w:r w:rsidR="00881C2B" w:rsidRPr="00EA72EF">
              <w:rPr>
                <w:lang w:val="en-GB"/>
              </w:rPr>
              <w:t>Poland,</w:t>
            </w:r>
            <w:r w:rsidRPr="00EA72EF">
              <w:rPr>
                <w:lang w:val="en-GB"/>
              </w:rPr>
              <w:t xml:space="preserve"> Subject headings of National Library of Poland.</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lang w:val="en-GB"/>
              </w:rPr>
            </w:pPr>
            <w:r w:rsidRPr="00EA72EF">
              <w:rPr>
                <w:b/>
                <w:lang w:val="en-GB"/>
              </w:rPr>
              <w:t xml:space="preserve">JSON - </w:t>
            </w:r>
            <w:r w:rsidR="00033F69" w:rsidRPr="00EA72EF">
              <w:rPr>
                <w:lang w:val="en-GB"/>
              </w:rPr>
              <w:t>Computer data exchange format, based on the JavaScript subscript.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F74778" w:rsidRPr="00EA72EF" w:rsidRDefault="00F74778" w:rsidP="005E3B83">
            <w:pPr>
              <w:spacing w:after="200" w:line="360" w:lineRule="auto"/>
              <w:contextualSpacing/>
              <w:rPr>
                <w:lang w:val="en-GB"/>
              </w:rPr>
            </w:pPr>
            <w:r w:rsidRPr="00EA72EF">
              <w:rPr>
                <w:b/>
                <w:lang w:val="en-GB"/>
              </w:rPr>
              <w:t>Reader's card (l</w:t>
            </w:r>
            <w:r w:rsidR="00033F69" w:rsidRPr="00EA72EF">
              <w:rPr>
                <w:b/>
                <w:lang w:val="en-GB"/>
              </w:rPr>
              <w:t>ibrary card)</w:t>
            </w:r>
            <w:r w:rsidR="00033F69" w:rsidRPr="00EA72EF">
              <w:rPr>
                <w:lang w:val="en-GB"/>
              </w:rPr>
              <w:t xml:space="preserve"> - membership card </w:t>
            </w:r>
            <w:r w:rsidRPr="00EA72EF">
              <w:rPr>
                <w:lang w:val="en-GB"/>
              </w:rPr>
              <w:t>authorizing the holder (reader) to use the library.</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9C26D9" w:rsidP="005E3B83">
            <w:pPr>
              <w:spacing w:after="200" w:line="360" w:lineRule="auto"/>
              <w:contextualSpacing/>
              <w:rPr>
                <w:b/>
                <w:lang w:val="en-GB"/>
              </w:rPr>
            </w:pPr>
            <w:r w:rsidRPr="00EA72EF">
              <w:rPr>
                <w:b/>
                <w:lang w:val="en-GB"/>
              </w:rPr>
              <w:t xml:space="preserve">Directory </w:t>
            </w:r>
            <w:r w:rsidR="00033F69" w:rsidRPr="00EA72EF">
              <w:rPr>
                <w:b/>
                <w:lang w:val="en-GB"/>
              </w:rPr>
              <w:t xml:space="preserve">of standard </w:t>
            </w:r>
            <w:r w:rsidR="00013B4D" w:rsidRPr="00EA72EF">
              <w:rPr>
                <w:b/>
                <w:lang w:val="en-GB"/>
              </w:rPr>
              <w:t>records</w:t>
            </w:r>
            <w:r w:rsidR="00033F69" w:rsidRPr="00EA72EF">
              <w:rPr>
                <w:lang w:val="en-GB"/>
              </w:rPr>
              <w:t xml:space="preserve"> - a form of organization and presentation of the selected information and search language, which establishes relations between expressions of</w:t>
            </w:r>
            <w:r w:rsidR="00547F09" w:rsidRPr="00EA72EF">
              <w:rPr>
                <w:lang w:val="en-GB"/>
              </w:rPr>
              <w:t xml:space="preserve"> this</w:t>
            </w:r>
            <w:r w:rsidR="00033F69" w:rsidRPr="00EA72EF">
              <w:rPr>
                <w:lang w:val="en-GB"/>
              </w:rPr>
              <w:t xml:space="preserve"> language and expressions of </w:t>
            </w:r>
            <w:r w:rsidR="00547F09" w:rsidRPr="00EA72EF">
              <w:rPr>
                <w:lang w:val="en-GB"/>
              </w:rPr>
              <w:t xml:space="preserve">the </w:t>
            </w:r>
            <w:r w:rsidR="00033F69" w:rsidRPr="00EA72EF">
              <w:rPr>
                <w:lang w:val="en-GB"/>
              </w:rPr>
              <w:t>natural language. As an</w:t>
            </w:r>
            <w:r w:rsidR="00547F09" w:rsidRPr="00EA72EF">
              <w:rPr>
                <w:lang w:val="en-GB"/>
              </w:rPr>
              <w:t xml:space="preserve"> essential part of a library IT systems, standard </w:t>
            </w:r>
            <w:r w:rsidR="00013B4D" w:rsidRPr="00EA72EF">
              <w:rPr>
                <w:lang w:val="en-GB"/>
              </w:rPr>
              <w:t>records</w:t>
            </w:r>
            <w:r w:rsidR="00033F69" w:rsidRPr="00EA72EF">
              <w:rPr>
                <w:lang w:val="en-GB"/>
              </w:rPr>
              <w:t xml:space="preserve"> serve as a means to: </w:t>
            </w:r>
            <w:r w:rsidR="00547F09" w:rsidRPr="00EA72EF">
              <w:rPr>
                <w:lang w:val="en-GB"/>
              </w:rPr>
              <w:t xml:space="preserve">establish </w:t>
            </w:r>
            <w:r w:rsidR="00033F69" w:rsidRPr="00EA72EF">
              <w:rPr>
                <w:lang w:val="en-GB"/>
              </w:rPr>
              <w:t xml:space="preserve">standardized forms of passwords </w:t>
            </w:r>
            <w:r w:rsidR="000204EA" w:rsidRPr="00EA72EF">
              <w:rPr>
                <w:lang w:val="en-GB"/>
              </w:rPr>
              <w:t xml:space="preserve">in accordance with the accepted pattern </w:t>
            </w:r>
            <w:r w:rsidR="00033F69" w:rsidRPr="00EA72EF">
              <w:rPr>
                <w:lang w:val="en-GB"/>
              </w:rPr>
              <w:t xml:space="preserve">(which provide a means of checking the correctness of data entered into directories) and mapping the relationship between master and </w:t>
            </w:r>
            <w:r w:rsidR="000204EA" w:rsidRPr="00EA72EF">
              <w:rPr>
                <w:lang w:val="en-GB"/>
              </w:rPr>
              <w:t xml:space="preserve">formal rejected </w:t>
            </w:r>
            <w:r w:rsidR="00013B4D" w:rsidRPr="00EA72EF">
              <w:rPr>
                <w:lang w:val="en-GB"/>
              </w:rPr>
              <w:t>record</w:t>
            </w:r>
            <w:r w:rsidR="00033F69" w:rsidRPr="00EA72EF">
              <w:rPr>
                <w:lang w:val="en-GB"/>
              </w:rPr>
              <w:t>s (thereby increasing the search</w:t>
            </w:r>
            <w:r w:rsidR="000204EA" w:rsidRPr="00EA72EF">
              <w:rPr>
                <w:lang w:val="en-GB"/>
              </w:rPr>
              <w:t xml:space="preserve"> capabilities of the system)</w:t>
            </w:r>
            <w:r w:rsidR="00033F69" w:rsidRPr="00EA72EF">
              <w:rPr>
                <w:lang w:val="en-GB"/>
              </w:rPr>
              <w:t xml:space="preserve">. They combine </w:t>
            </w:r>
            <w:r w:rsidR="00013B4D" w:rsidRPr="00EA72EF">
              <w:rPr>
                <w:lang w:val="en-GB"/>
              </w:rPr>
              <w:t>records</w:t>
            </w:r>
            <w:r w:rsidR="00033F69" w:rsidRPr="00EA72EF">
              <w:rPr>
                <w:lang w:val="en-GB"/>
              </w:rPr>
              <w:t xml:space="preserve"> of the material description</w:t>
            </w:r>
            <w:r w:rsidR="00013B4D" w:rsidRPr="00EA72EF">
              <w:rPr>
                <w:lang w:val="en-GB"/>
              </w:rPr>
              <w:t xml:space="preserve"> into one coherent language system </w:t>
            </w:r>
            <w:r w:rsidR="00033F69" w:rsidRPr="00EA72EF">
              <w:rPr>
                <w:lang w:val="en-GB"/>
              </w:rPr>
              <w:t>ensuring the uniqueness, standardization and consistency of dat</w:t>
            </w:r>
            <w:r w:rsidR="00013B4D" w:rsidRPr="00EA72EF">
              <w:rPr>
                <w:lang w:val="en-GB"/>
              </w:rPr>
              <w:t xml:space="preserve">a entered into library </w:t>
            </w:r>
            <w:r w:rsidR="00881C2B" w:rsidRPr="00EA72EF">
              <w:rPr>
                <w:lang w:val="en-GB"/>
              </w:rPr>
              <w:t>directories</w:t>
            </w:r>
            <w:r w:rsidRPr="00EA72EF">
              <w:rPr>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77111F" w:rsidRPr="00EA72EF" w:rsidRDefault="004348BC" w:rsidP="004348BC">
            <w:pPr>
              <w:spacing w:after="200" w:line="360" w:lineRule="auto"/>
              <w:contextualSpacing/>
              <w:rPr>
                <w:lang w:val="en-GB"/>
              </w:rPr>
            </w:pPr>
            <w:r w:rsidRPr="00EA72EF">
              <w:rPr>
                <w:b/>
                <w:lang w:val="en-GB"/>
              </w:rPr>
              <w:t>B</w:t>
            </w:r>
            <w:r w:rsidR="00022356">
              <w:rPr>
                <w:b/>
                <w:lang w:val="en-GB"/>
              </w:rPr>
              <w:t>ar</w:t>
            </w:r>
            <w:r w:rsidR="0077111F" w:rsidRPr="00EA72EF">
              <w:rPr>
                <w:b/>
                <w:lang w:val="en-GB"/>
              </w:rPr>
              <w:t>code</w:t>
            </w:r>
            <w:r w:rsidR="0077111F" w:rsidRPr="00EA72EF">
              <w:rPr>
                <w:lang w:val="en-GB"/>
              </w:rPr>
              <w:t xml:space="preserve"> - Graphical representation of information by a combination of dark and light elements, determined by the code symbols d</w:t>
            </w:r>
            <w:r w:rsidRPr="00EA72EF">
              <w:rPr>
                <w:lang w:val="en-GB"/>
              </w:rPr>
              <w:t>escribing the code structure (e.g.</w:t>
            </w:r>
            <w:r w:rsidR="0077111F" w:rsidRPr="00EA72EF">
              <w:rPr>
                <w:lang w:val="en-GB"/>
              </w:rPr>
              <w:t xml:space="preserve"> its dimensions, coded character set, control digit calculation algorithm and others).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4348BC" w:rsidRPr="00EA72EF" w:rsidRDefault="004348BC" w:rsidP="005E3B83">
            <w:pPr>
              <w:spacing w:after="200" w:line="360" w:lineRule="auto"/>
              <w:contextualSpacing/>
              <w:rPr>
                <w:lang w:val="en-GB"/>
              </w:rPr>
            </w:pPr>
            <w:r w:rsidRPr="00EA72EF">
              <w:rPr>
                <w:b/>
                <w:lang w:val="en-GB"/>
              </w:rPr>
              <w:t>Reservation line</w:t>
            </w:r>
            <w:r w:rsidRPr="00EA72EF">
              <w:rPr>
                <w:lang w:val="en-GB"/>
              </w:rPr>
              <w:t xml:space="preserve"> – an ordered list of readers waiting for an ordered material.</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4348BC" w:rsidRPr="00EA72EF" w:rsidRDefault="00881C2B" w:rsidP="005E3B83">
            <w:pPr>
              <w:spacing w:after="200" w:line="360" w:lineRule="auto"/>
              <w:contextualSpacing/>
              <w:rPr>
                <w:lang w:val="en-GB"/>
              </w:rPr>
            </w:pPr>
            <w:r w:rsidRPr="00EA72EF">
              <w:rPr>
                <w:b/>
                <w:lang w:val="en-GB"/>
              </w:rPr>
              <w:t>eBook</w:t>
            </w:r>
            <w:r w:rsidR="004348BC" w:rsidRPr="00EA72EF">
              <w:rPr>
                <w:b/>
                <w:lang w:val="en-GB"/>
              </w:rPr>
              <w:t xml:space="preserve"> Collection</w:t>
            </w:r>
            <w:r w:rsidR="004348BC" w:rsidRPr="00EA72EF">
              <w:rPr>
                <w:lang w:val="en-GB"/>
              </w:rPr>
              <w:t xml:space="preserve"> - a collection of books in electronic format, intended for reading with appropriate software installed in a computer device.</w:t>
            </w:r>
          </w:p>
        </w:tc>
      </w:tr>
      <w:tr w:rsidR="00CA5ABB" w:rsidRPr="004A34C0" w:rsidTr="0028702F">
        <w:tc>
          <w:tcPr>
            <w:tcW w:w="882" w:type="dxa"/>
            <w:shd w:val="clear" w:color="auto" w:fill="D9D9D9" w:themeFill="background1" w:themeFillShade="D9"/>
          </w:tcPr>
          <w:p w:rsidR="00CA5ABB" w:rsidRPr="00EA72EF" w:rsidRDefault="00CA5ABB" w:rsidP="005E3B83">
            <w:pPr>
              <w:numPr>
                <w:ilvl w:val="0"/>
                <w:numId w:val="1"/>
              </w:numPr>
              <w:spacing w:line="360" w:lineRule="auto"/>
              <w:contextualSpacing/>
              <w:rPr>
                <w:b/>
                <w:lang w:val="en-GB"/>
              </w:rPr>
            </w:pPr>
          </w:p>
        </w:tc>
        <w:tc>
          <w:tcPr>
            <w:tcW w:w="8046" w:type="dxa"/>
          </w:tcPr>
          <w:p w:rsidR="00CA5ABB" w:rsidRPr="00EA72EF" w:rsidRDefault="00CA5ABB" w:rsidP="005E3B83">
            <w:pPr>
              <w:spacing w:after="200" w:line="360" w:lineRule="auto"/>
              <w:contextualSpacing/>
              <w:rPr>
                <w:b/>
                <w:lang w:val="en-GB"/>
              </w:rPr>
            </w:pPr>
            <w:r w:rsidRPr="00CA5ABB">
              <w:rPr>
                <w:b/>
                <w:lang w:val="en-GB"/>
              </w:rPr>
              <w:t xml:space="preserve">Library consortium - </w:t>
            </w:r>
            <w:r w:rsidRPr="00CA5ABB">
              <w:rPr>
                <w:lang w:val="en-GB"/>
              </w:rPr>
              <w:t>an organization that brings together several library institutions to create a common access point to their collections.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7E645A" w:rsidRPr="00EA72EF" w:rsidRDefault="007E645A" w:rsidP="005E3B83">
            <w:pPr>
              <w:spacing w:after="200" w:line="360" w:lineRule="auto"/>
              <w:contextualSpacing/>
              <w:rPr>
                <w:lang w:val="en-GB"/>
              </w:rPr>
            </w:pPr>
            <w:r w:rsidRPr="00EA72EF">
              <w:rPr>
                <w:b/>
                <w:lang w:val="en-GB"/>
              </w:rPr>
              <w:t>User Account</w:t>
            </w:r>
            <w:r w:rsidRPr="00EA72EF">
              <w:rPr>
                <w:lang w:val="en-GB"/>
              </w:rPr>
              <w:t xml:space="preserve"> - A set of resources and powers within a System that is assigned to a particular user.</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7E645A" w:rsidRPr="00EA72EF" w:rsidRDefault="007E645A" w:rsidP="005E3B83">
            <w:pPr>
              <w:spacing w:after="200" w:line="360" w:lineRule="auto"/>
              <w:contextualSpacing/>
              <w:rPr>
                <w:lang w:val="en-GB"/>
              </w:rPr>
            </w:pPr>
            <w:r w:rsidRPr="00EA72EF">
              <w:rPr>
                <w:b/>
                <w:lang w:val="en-GB"/>
              </w:rPr>
              <w:t>Inventory Book</w:t>
            </w:r>
            <w:r w:rsidRPr="00EA72EF">
              <w:rPr>
                <w:lang w:val="en-GB"/>
              </w:rPr>
              <w:t xml:space="preserve"> - A list of library objects with a separate description of each unit included in the Library's assets, </w:t>
            </w:r>
            <w:r w:rsidR="00FB5245" w:rsidRPr="00EA72EF">
              <w:rPr>
                <w:lang w:val="en-GB"/>
              </w:rPr>
              <w:t>drafted</w:t>
            </w:r>
            <w:r w:rsidRPr="00EA72EF">
              <w:rPr>
                <w:lang w:val="en-GB"/>
              </w:rPr>
              <w:t xml:space="preserve"> for registration, ordering, identification, or science and information purposes.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A940AE" w:rsidRPr="00EA72EF" w:rsidRDefault="00A940AE" w:rsidP="005E3B83">
            <w:pPr>
              <w:spacing w:after="200" w:line="360" w:lineRule="auto"/>
              <w:contextualSpacing/>
              <w:rPr>
                <w:lang w:val="en-GB"/>
              </w:rPr>
            </w:pPr>
            <w:r w:rsidRPr="00EA72EF">
              <w:rPr>
                <w:b/>
                <w:lang w:val="en-GB"/>
              </w:rPr>
              <w:t>Purchase</w:t>
            </w:r>
            <w:r w:rsidRPr="00EA72EF">
              <w:rPr>
                <w:lang w:val="en-GB"/>
              </w:rPr>
              <w:t xml:space="preserve"> - one of the sources of </w:t>
            </w:r>
            <w:r w:rsidR="00F74778" w:rsidRPr="00EA72EF">
              <w:rPr>
                <w:lang w:val="en-GB"/>
              </w:rPr>
              <w:t xml:space="preserve">inflow of library materials; </w:t>
            </w:r>
            <w:r w:rsidR="00881C2B" w:rsidRPr="00EA72EF">
              <w:rPr>
                <w:lang w:val="en-GB"/>
              </w:rPr>
              <w:t>also,</w:t>
            </w:r>
            <w:r w:rsidRPr="00EA72EF">
              <w:rPr>
                <w:lang w:val="en-GB"/>
              </w:rPr>
              <w:t xml:space="preserve"> activities related to the acquisition of documents to the library.</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9C26D9">
            <w:pPr>
              <w:spacing w:after="200" w:line="360" w:lineRule="auto"/>
              <w:contextualSpacing/>
              <w:rPr>
                <w:lang w:val="en-GB"/>
              </w:rPr>
            </w:pPr>
            <w:r w:rsidRPr="00EA72EF">
              <w:rPr>
                <w:b/>
                <w:lang w:val="en-GB"/>
              </w:rPr>
              <w:t xml:space="preserve">LDAP </w:t>
            </w:r>
            <w:r w:rsidRPr="00EA72EF">
              <w:rPr>
                <w:lang w:val="en-GB"/>
              </w:rPr>
              <w:t xml:space="preserve">— </w:t>
            </w:r>
            <w:r w:rsidR="009C26D9" w:rsidRPr="00EA72EF">
              <w:rPr>
                <w:lang w:val="en-GB"/>
              </w:rPr>
              <w:t xml:space="preserve">a </w:t>
            </w:r>
            <w:r w:rsidR="000F4925" w:rsidRPr="00EA72EF">
              <w:rPr>
                <w:lang w:val="en-GB"/>
              </w:rPr>
              <w:t xml:space="preserve">protocol for usage of directory services, based on </w:t>
            </w:r>
            <w:r w:rsidR="009C26D9" w:rsidRPr="00EA72EF">
              <w:rPr>
                <w:lang w:val="en-GB"/>
              </w:rPr>
              <w:t xml:space="preserve">the </w:t>
            </w:r>
            <w:r w:rsidR="000F4925" w:rsidRPr="00EA72EF">
              <w:rPr>
                <w:lang w:val="en-GB"/>
              </w:rPr>
              <w:t>X.500 stan</w:t>
            </w:r>
            <w:r w:rsidR="009C26D9" w:rsidRPr="00EA72EF">
              <w:rPr>
                <w:lang w:val="en-GB"/>
              </w:rPr>
              <w:t xml:space="preserve">dard. This is also the name of </w:t>
            </w:r>
            <w:r w:rsidR="00881C2B" w:rsidRPr="00EA72EF">
              <w:rPr>
                <w:lang w:val="en-GB"/>
              </w:rPr>
              <w:t>a directory service</w:t>
            </w:r>
            <w:r w:rsidR="000F4925" w:rsidRPr="00EA72EF">
              <w:rPr>
                <w:lang w:val="en-GB"/>
              </w:rPr>
              <w:t xml:space="preserve"> that allows you to exchange information over TCP / IP.</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lang w:val="en-GB"/>
              </w:rPr>
            </w:pPr>
            <w:r w:rsidRPr="00EA72EF">
              <w:rPr>
                <w:b/>
                <w:lang w:val="en-GB"/>
              </w:rPr>
              <w:t xml:space="preserve">MARC 21 </w:t>
            </w:r>
            <w:r w:rsidRPr="00EA72EF">
              <w:rPr>
                <w:lang w:val="en-GB"/>
              </w:rPr>
              <w:t>—</w:t>
            </w:r>
            <w:r w:rsidR="00980274" w:rsidRPr="00EA72EF">
              <w:rPr>
                <w:lang w:val="en-GB"/>
              </w:rPr>
              <w:t>carrier of bibliographic information</w:t>
            </w:r>
            <w:r w:rsidR="009C26D9" w:rsidRPr="00EA72EF">
              <w:rPr>
                <w:lang w:val="en-GB"/>
              </w:rPr>
              <w:t xml:space="preserve"> for printed and </w:t>
            </w:r>
            <w:proofErr w:type="spellStart"/>
            <w:r w:rsidR="009C26D9" w:rsidRPr="00EA72EF">
              <w:rPr>
                <w:lang w:val="en-GB"/>
              </w:rPr>
              <w:t>manuscripted</w:t>
            </w:r>
            <w:proofErr w:type="spellEnd"/>
            <w:r w:rsidR="009C26D9" w:rsidRPr="00EA72EF">
              <w:rPr>
                <w:lang w:val="en-GB"/>
              </w:rPr>
              <w:t xml:space="preserve"> textual material, computer files, cartographic documents, musical documents, continuous </w:t>
            </w:r>
            <w:r w:rsidR="009C26D9" w:rsidRPr="00EA72EF">
              <w:rPr>
                <w:lang w:val="en-GB"/>
              </w:rPr>
              <w:lastRenderedPageBreak/>
              <w:t>resources, visual and mixed documents. Bibliographic data usually includes titles</w:t>
            </w:r>
            <w:r w:rsidR="00980274" w:rsidRPr="00EA72EF">
              <w:rPr>
                <w:lang w:val="en-GB"/>
              </w:rPr>
              <w:t>, names,</w:t>
            </w:r>
            <w:r w:rsidR="009C26D9" w:rsidRPr="00EA72EF">
              <w:rPr>
                <w:lang w:val="en-GB"/>
              </w:rPr>
              <w:t xml:space="preserve"> topics, comments, editorial data, and physical description of the unit.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980274" w:rsidP="005E3B83">
            <w:pPr>
              <w:spacing w:after="200" w:line="360" w:lineRule="auto"/>
              <w:contextualSpacing/>
              <w:rPr>
                <w:lang w:val="en-GB"/>
              </w:rPr>
            </w:pPr>
            <w:r w:rsidRPr="00EA72EF">
              <w:rPr>
                <w:b/>
                <w:lang w:val="en-GB"/>
              </w:rPr>
              <w:t xml:space="preserve">Library materials </w:t>
            </w:r>
            <w:r w:rsidRPr="00EA72EF">
              <w:rPr>
                <w:lang w:val="en-GB"/>
              </w:rPr>
              <w:t>- items collected, developed and provided in the library.</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9A5D4D" w:rsidP="005E3B83">
            <w:pPr>
              <w:spacing w:after="200" w:line="360" w:lineRule="auto"/>
              <w:contextualSpacing/>
              <w:rPr>
                <w:b/>
                <w:lang w:val="en-GB"/>
              </w:rPr>
            </w:pPr>
            <w:r w:rsidRPr="00EA72EF">
              <w:rPr>
                <w:b/>
                <w:lang w:val="en-GB"/>
              </w:rPr>
              <w:t xml:space="preserve">Role Mechanism </w:t>
            </w:r>
            <w:r w:rsidR="006D36E6" w:rsidRPr="00EA72EF">
              <w:rPr>
                <w:lang w:val="en-GB"/>
              </w:rPr>
              <w:t xml:space="preserve">- A mechanism to control </w:t>
            </w:r>
            <w:r w:rsidRPr="00EA72EF">
              <w:rPr>
                <w:lang w:val="en-GB"/>
              </w:rPr>
              <w:t xml:space="preserve">access to a system by defining </w:t>
            </w:r>
            <w:r w:rsidR="006D36E6" w:rsidRPr="00EA72EF">
              <w:rPr>
                <w:lang w:val="en-GB"/>
              </w:rPr>
              <w:t>the roles to which the system authorisations</w:t>
            </w:r>
            <w:r w:rsidRPr="00EA72EF">
              <w:rPr>
                <w:lang w:val="en-GB"/>
              </w:rPr>
              <w:t xml:space="preserve"> are allocated. Roles are assigned to users, so they are </w:t>
            </w:r>
            <w:r w:rsidR="00881C2B" w:rsidRPr="00EA72EF">
              <w:rPr>
                <w:lang w:val="en-GB"/>
              </w:rPr>
              <w:t>authorized to</w:t>
            </w:r>
            <w:r w:rsidRPr="00EA72EF">
              <w:rPr>
                <w:lang w:val="en-GB"/>
              </w:rPr>
              <w:t xml:space="preserve"> perform specific actions for these roles. </w:t>
            </w:r>
            <w:r w:rsidR="006D36E6" w:rsidRPr="00EA72EF">
              <w:rPr>
                <w:lang w:val="en-GB"/>
              </w:rPr>
              <w:t>The user</w:t>
            </w:r>
            <w:r w:rsidRPr="00EA72EF">
              <w:rPr>
                <w:lang w:val="en-GB"/>
              </w:rPr>
              <w:t xml:space="preserve"> may have multiple assigned roles. </w:t>
            </w:r>
            <w:r w:rsidR="006D36E6" w:rsidRPr="00EA72EF">
              <w:rPr>
                <w:lang w:val="en-GB"/>
              </w:rPr>
              <w:t xml:space="preserve">A </w:t>
            </w:r>
            <w:r w:rsidRPr="00EA72EF">
              <w:rPr>
                <w:lang w:val="en-GB"/>
              </w:rPr>
              <w:t>role can be assigned to multiple users.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CE11FC" w:rsidP="005E3B83">
            <w:pPr>
              <w:spacing w:after="200" w:line="360" w:lineRule="auto"/>
              <w:contextualSpacing/>
              <w:rPr>
                <w:b/>
                <w:lang w:val="en-GB"/>
              </w:rPr>
            </w:pPr>
            <w:r w:rsidRPr="00EA72EF">
              <w:rPr>
                <w:b/>
                <w:lang w:val="en-GB"/>
              </w:rPr>
              <w:t xml:space="preserve">Bibliographic Manager </w:t>
            </w:r>
            <w:r w:rsidRPr="00EA72EF">
              <w:rPr>
                <w:lang w:val="en-GB"/>
              </w:rPr>
              <w:t xml:space="preserve">- is a tool to help </w:t>
            </w:r>
            <w:r w:rsidR="003158E6" w:rsidRPr="00EA72EF">
              <w:rPr>
                <w:lang w:val="en-GB"/>
              </w:rPr>
              <w:t>one</w:t>
            </w:r>
            <w:r w:rsidRPr="00EA72EF">
              <w:rPr>
                <w:lang w:val="en-GB"/>
              </w:rPr>
              <w:t xml:space="preserve"> gather and manage data about used content (articles, books, chapters, web pages, etc.), </w:t>
            </w:r>
            <w:r w:rsidR="003158E6" w:rsidRPr="00EA72EF">
              <w:rPr>
                <w:lang w:val="en-GB"/>
              </w:rPr>
              <w:t xml:space="preserve">to </w:t>
            </w:r>
            <w:r w:rsidRPr="00EA72EF">
              <w:rPr>
                <w:lang w:val="en-GB"/>
              </w:rPr>
              <w:t>generate bibliographic descriptions by selected standards,</w:t>
            </w:r>
            <w:r w:rsidR="003158E6" w:rsidRPr="00EA72EF">
              <w:rPr>
                <w:lang w:val="en-GB"/>
              </w:rPr>
              <w:t xml:space="preserve"> to </w:t>
            </w:r>
            <w:r w:rsidRPr="00EA72EF">
              <w:rPr>
                <w:lang w:val="en-GB"/>
              </w:rPr>
              <w:t>insert references, and bibliography.</w:t>
            </w:r>
            <w:r w:rsidR="005E3B83" w:rsidRPr="00EA72EF">
              <w:rPr>
                <w:lang w:val="en-GB"/>
              </w:rPr>
              <w:t xml:space="preserve"> </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3158E6" w:rsidP="005E3B83">
            <w:pPr>
              <w:spacing w:after="200" w:line="360" w:lineRule="auto"/>
              <w:contextualSpacing/>
              <w:rPr>
                <w:lang w:val="en-GB"/>
              </w:rPr>
            </w:pPr>
            <w:r w:rsidRPr="00EA72EF">
              <w:rPr>
                <w:b/>
                <w:lang w:val="en-GB"/>
              </w:rPr>
              <w:t xml:space="preserve">Data migration </w:t>
            </w:r>
            <w:r w:rsidRPr="00EA72EF">
              <w:rPr>
                <w:lang w:val="en-GB"/>
              </w:rPr>
              <w:t>– transfer of data from one computer system, database, data format to another.</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3158E6" w:rsidRPr="00EA72EF" w:rsidRDefault="003158E6" w:rsidP="005E3B83">
            <w:pPr>
              <w:spacing w:after="200" w:line="360" w:lineRule="auto"/>
              <w:contextualSpacing/>
              <w:rPr>
                <w:lang w:val="en-GB"/>
              </w:rPr>
            </w:pPr>
            <w:r w:rsidRPr="00EA72EF">
              <w:rPr>
                <w:b/>
                <w:lang w:val="en-GB"/>
              </w:rPr>
              <w:t>Accession number</w:t>
            </w:r>
            <w:r w:rsidRPr="00EA72EF">
              <w:rPr>
                <w:lang w:val="en-GB"/>
              </w:rPr>
              <w:t xml:space="preserve"> - the number at which the library material was entered in the books of infl</w:t>
            </w:r>
            <w:r w:rsidR="002938D6" w:rsidRPr="00EA72EF">
              <w:rPr>
                <w:lang w:val="en-GB"/>
              </w:rPr>
              <w:t>ows</w:t>
            </w:r>
            <w:r w:rsidRPr="00EA72EF">
              <w:rPr>
                <w:lang w:val="en-GB"/>
              </w:rPr>
              <w:t xml:space="preserve"> or register of acquisitions.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C52065" w:rsidP="00C52065">
            <w:pPr>
              <w:spacing w:after="200" w:line="360" w:lineRule="auto"/>
              <w:contextualSpacing/>
              <w:rPr>
                <w:lang w:val="en-GB"/>
              </w:rPr>
            </w:pPr>
            <w:r w:rsidRPr="00EA72EF">
              <w:rPr>
                <w:b/>
                <w:lang w:val="en-GB"/>
              </w:rPr>
              <w:t xml:space="preserve">National bibliography number </w:t>
            </w:r>
            <w:r w:rsidRPr="00EA72EF">
              <w:rPr>
                <w:lang w:val="en-GB"/>
              </w:rPr>
              <w:t>- the number assigned to a given bibliographic record, specifying its place in the national bibliography</w:t>
            </w:r>
            <w:r w:rsidRPr="00EA72EF">
              <w:rPr>
                <w:b/>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C52065" w:rsidP="005E3B83">
            <w:pPr>
              <w:spacing w:after="200" w:line="360" w:lineRule="auto"/>
              <w:contextualSpacing/>
              <w:rPr>
                <w:lang w:val="en-GB"/>
              </w:rPr>
            </w:pPr>
            <w:r w:rsidRPr="00EA72EF">
              <w:rPr>
                <w:b/>
                <w:lang w:val="en-GB"/>
              </w:rPr>
              <w:t xml:space="preserve">Reader Number </w:t>
            </w:r>
            <w:r w:rsidRPr="00EA72EF">
              <w:rPr>
                <w:lang w:val="en-GB"/>
              </w:rPr>
              <w:t>- a unique code that identifies the reader in the database.</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4F481E" w:rsidRPr="00EA72EF" w:rsidRDefault="00C52065" w:rsidP="005E3B83">
            <w:pPr>
              <w:spacing w:after="200" w:line="360" w:lineRule="auto"/>
              <w:contextualSpacing/>
              <w:rPr>
                <w:lang w:val="en-GB"/>
              </w:rPr>
            </w:pPr>
            <w:r w:rsidRPr="00EA72EF">
              <w:rPr>
                <w:b/>
                <w:lang w:val="en-GB"/>
              </w:rPr>
              <w:t>Copy Number</w:t>
            </w:r>
            <w:r w:rsidRPr="00EA72EF">
              <w:rPr>
                <w:lang w:val="en-GB"/>
              </w:rPr>
              <w:t xml:space="preserve"> - a serial number assigned by the publisher of a low-volume copy issued manually or by a numbered counter, usually on the editorial page.</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C52065" w:rsidRPr="00EA72EF" w:rsidRDefault="00C52065" w:rsidP="005E3B83">
            <w:pPr>
              <w:spacing w:after="200" w:line="360" w:lineRule="auto"/>
              <w:contextualSpacing/>
              <w:rPr>
                <w:lang w:val="en-GB"/>
              </w:rPr>
            </w:pPr>
            <w:r w:rsidRPr="00EA72EF">
              <w:rPr>
                <w:b/>
                <w:lang w:val="en-GB"/>
              </w:rPr>
              <w:t>Inventory Number</w:t>
            </w:r>
            <w:r w:rsidRPr="00EA72EF">
              <w:rPr>
                <w:lang w:val="en-GB"/>
              </w:rPr>
              <w:t xml:space="preserve"> - The number at which the library object was entered in the inventory book.</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E0141C" w:rsidP="005E3B83">
            <w:pPr>
              <w:spacing w:after="200" w:line="360" w:lineRule="auto"/>
              <w:contextualSpacing/>
              <w:rPr>
                <w:b/>
                <w:lang w:val="en-GB"/>
              </w:rPr>
            </w:pPr>
            <w:r w:rsidRPr="00EA72EF">
              <w:rPr>
                <w:b/>
                <w:lang w:val="en-GB"/>
              </w:rPr>
              <w:t>Control number –</w:t>
            </w:r>
            <w:r w:rsidRPr="00EA72EF">
              <w:rPr>
                <w:lang w:val="en-GB"/>
              </w:rPr>
              <w:t xml:space="preserve">number in the MARC21 standard identifying </w:t>
            </w:r>
            <w:r w:rsidR="0012749B" w:rsidRPr="00EA72EF">
              <w:rPr>
                <w:lang w:val="en-GB"/>
              </w:rPr>
              <w:t xml:space="preserve">a record </w:t>
            </w:r>
            <w:r w:rsidRPr="00EA72EF">
              <w:rPr>
                <w:lang w:val="en-GB"/>
              </w:rPr>
              <w:t xml:space="preserve">in all directories that contain a copy of this record. In the internal formats of some automated systems, this field contains the system number automatically </w:t>
            </w:r>
            <w:r w:rsidR="0012749B" w:rsidRPr="00EA72EF">
              <w:rPr>
                <w:lang w:val="en-GB"/>
              </w:rPr>
              <w:t>provided</w:t>
            </w:r>
            <w:r w:rsidRPr="00EA72EF">
              <w:rPr>
                <w:lang w:val="en-GB"/>
              </w:rPr>
              <w:t xml:space="preserve"> by the system. This number identifies the record within a single database. In this case, the control number is placed in field 035.</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FD199A">
            <w:pPr>
              <w:spacing w:after="200" w:line="360" w:lineRule="auto"/>
              <w:contextualSpacing/>
              <w:rPr>
                <w:lang w:val="en-GB"/>
              </w:rPr>
            </w:pPr>
            <w:r w:rsidRPr="00EA72EF">
              <w:rPr>
                <w:b/>
                <w:lang w:val="en-GB"/>
              </w:rPr>
              <w:t>OAI-PMH</w:t>
            </w:r>
            <w:r w:rsidRPr="00EA72EF">
              <w:rPr>
                <w:lang w:val="en-GB"/>
              </w:rPr>
              <w:t xml:space="preserve"> </w:t>
            </w:r>
            <w:r w:rsidRPr="00EA72EF">
              <w:rPr>
                <w:highlight w:val="white"/>
                <w:lang w:val="en-GB"/>
              </w:rPr>
              <w:t xml:space="preserve">(Open Archives Initiative Protocol for Metadata Harvesting) — </w:t>
            </w:r>
            <w:r w:rsidR="0012749B" w:rsidRPr="00EA72EF">
              <w:rPr>
                <w:lang w:val="en-GB"/>
              </w:rPr>
              <w:t>a protocol developed by the international community known as the Open Archive Init</w:t>
            </w:r>
            <w:r w:rsidR="00881C2B">
              <w:rPr>
                <w:lang w:val="en-GB"/>
              </w:rPr>
              <w:t>i</w:t>
            </w:r>
            <w:r w:rsidR="0012749B" w:rsidRPr="00EA72EF">
              <w:rPr>
                <w:lang w:val="en-GB"/>
              </w:rPr>
              <w:t xml:space="preserve">ative. It is used to retrieve and collect (export, import) bibliographic records (metadata) from multiple archives in the aggregator so that new services can be created. The OAI-PMH implementation must be </w:t>
            </w:r>
            <w:r w:rsidR="00FD199A" w:rsidRPr="00EA72EF">
              <w:rPr>
                <w:lang w:val="en-GB"/>
              </w:rPr>
              <w:t>connected</w:t>
            </w:r>
            <w:r w:rsidR="0012749B" w:rsidRPr="00EA72EF">
              <w:rPr>
                <w:lang w:val="en-GB"/>
              </w:rPr>
              <w:t xml:space="preserve"> with </w:t>
            </w:r>
            <w:r w:rsidR="00FD199A" w:rsidRPr="00EA72EF">
              <w:rPr>
                <w:lang w:val="en-GB"/>
              </w:rPr>
              <w:t xml:space="preserve">metadata saved in </w:t>
            </w:r>
            <w:r w:rsidR="0012749B" w:rsidRPr="00EA72EF">
              <w:rPr>
                <w:lang w:val="en-GB"/>
              </w:rPr>
              <w:t>Dublin Core Metadata but may also support addi</w:t>
            </w:r>
            <w:r w:rsidR="00FD199A" w:rsidRPr="00EA72EF">
              <w:rPr>
                <w:lang w:val="en-GB"/>
              </w:rPr>
              <w:t>tional metadata representations</w:t>
            </w:r>
            <w:r w:rsidRPr="00EA72EF">
              <w:rPr>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456C3F" w:rsidP="005E3B83">
            <w:pPr>
              <w:spacing w:after="200" w:line="360" w:lineRule="auto"/>
              <w:contextualSpacing/>
              <w:rPr>
                <w:b/>
                <w:lang w:val="en-GB"/>
              </w:rPr>
            </w:pPr>
            <w:r w:rsidRPr="00EA72EF">
              <w:rPr>
                <w:b/>
                <w:lang w:val="en-GB"/>
              </w:rPr>
              <w:t xml:space="preserve">System objects - </w:t>
            </w:r>
            <w:r w:rsidRPr="00EA72EF">
              <w:rPr>
                <w:lang w:val="en-GB"/>
              </w:rPr>
              <w:t>objects structuring data in the system, e.g. tables, indexes.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lang w:val="en-GB"/>
              </w:rPr>
            </w:pPr>
            <w:r w:rsidRPr="00EA72EF">
              <w:rPr>
                <w:b/>
                <w:lang w:val="en-GB"/>
              </w:rPr>
              <w:t>ODBC</w:t>
            </w:r>
            <w:r w:rsidRPr="00EA72EF">
              <w:rPr>
                <w:lang w:val="en-GB"/>
              </w:rPr>
              <w:t xml:space="preserve"> — </w:t>
            </w:r>
            <w:r w:rsidR="00456C3F" w:rsidRPr="00EA72EF">
              <w:rPr>
                <w:lang w:val="en-GB"/>
              </w:rPr>
              <w:t xml:space="preserve">ODBC - open database </w:t>
            </w:r>
            <w:r w:rsidR="004F481E" w:rsidRPr="00EA72EF">
              <w:rPr>
                <w:lang w:val="en-GB"/>
              </w:rPr>
              <w:t>connection</w:t>
            </w:r>
            <w:r w:rsidR="00456C3F" w:rsidRPr="00EA72EF">
              <w:rPr>
                <w:lang w:val="en-GB"/>
              </w:rPr>
              <w:t xml:space="preserve">; An interface that allows programs to connect to database management systems. This is an API independent from the programming language, operating system, and database. ODBC includes calls </w:t>
            </w:r>
            <w:r w:rsidR="0018090D" w:rsidRPr="00EA72EF">
              <w:rPr>
                <w:lang w:val="en-GB"/>
              </w:rPr>
              <w:t xml:space="preserve">built-in </w:t>
            </w:r>
            <w:r w:rsidR="00456C3F" w:rsidRPr="00EA72EF">
              <w:rPr>
                <w:lang w:val="en-GB"/>
              </w:rPr>
              <w:t>t</w:t>
            </w:r>
            <w:r w:rsidR="0018090D" w:rsidRPr="00EA72EF">
              <w:rPr>
                <w:lang w:val="en-GB"/>
              </w:rPr>
              <w:t>o applications and ODBC drivers</w:t>
            </w:r>
            <w:r w:rsidRPr="00EA72EF">
              <w:rPr>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4F481E" w:rsidP="005E3B83">
            <w:pPr>
              <w:spacing w:after="200" w:line="360" w:lineRule="auto"/>
              <w:contextualSpacing/>
              <w:rPr>
                <w:b/>
                <w:lang w:val="en-GB"/>
              </w:rPr>
            </w:pPr>
            <w:r w:rsidRPr="00EA72EF">
              <w:rPr>
                <w:b/>
                <w:lang w:val="en-GB"/>
              </w:rPr>
              <w:t xml:space="preserve">Basic operation </w:t>
            </w:r>
            <w:r w:rsidRPr="00EA72EF">
              <w:rPr>
                <w:lang w:val="en-GB"/>
              </w:rPr>
              <w:t>- the name of the activity determined by the computer hardware or programmatically defined activity in the library software, for instance, lending, saving readers data, searching through the directory.</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32553" w:rsidRPr="00EA72EF" w:rsidRDefault="00532553" w:rsidP="005E3B83">
            <w:pPr>
              <w:spacing w:after="200" w:line="360" w:lineRule="auto"/>
              <w:contextualSpacing/>
              <w:rPr>
                <w:lang w:val="en-GB"/>
              </w:rPr>
            </w:pPr>
            <w:r w:rsidRPr="00EA72EF">
              <w:rPr>
                <w:b/>
                <w:lang w:val="en-GB"/>
              </w:rPr>
              <w:t>Development of library materials</w:t>
            </w:r>
            <w:r w:rsidRPr="00EA72EF">
              <w:rPr>
                <w:lang w:val="en-GB"/>
              </w:rPr>
              <w:t xml:space="preserve"> - one of the basic librarian activities </w:t>
            </w:r>
            <w:r w:rsidR="00456C3F" w:rsidRPr="00EA72EF">
              <w:rPr>
                <w:lang w:val="en-GB"/>
              </w:rPr>
              <w:t>involving classification, cataloguing and inventory of</w:t>
            </w:r>
            <w:r w:rsidRPr="00EA72EF">
              <w:rPr>
                <w:lang w:val="en-GB"/>
              </w:rPr>
              <w:t xml:space="preserve"> collections.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B37072" w:rsidRPr="00EA72EF" w:rsidRDefault="00B37072" w:rsidP="005E3B83">
            <w:pPr>
              <w:spacing w:after="200" w:line="360" w:lineRule="auto"/>
              <w:contextualSpacing/>
              <w:rPr>
                <w:lang w:val="en-GB"/>
              </w:rPr>
            </w:pPr>
            <w:r w:rsidRPr="00EA72EF">
              <w:rPr>
                <w:b/>
                <w:lang w:val="en-GB"/>
              </w:rPr>
              <w:t>Online payments</w:t>
            </w:r>
            <w:r w:rsidRPr="00EA72EF">
              <w:rPr>
                <w:lang w:val="en-GB"/>
              </w:rPr>
              <w:t xml:space="preserve"> – an e</w:t>
            </w:r>
            <w:r w:rsidR="00CA604C" w:rsidRPr="00EA72EF">
              <w:rPr>
                <w:lang w:val="en-GB"/>
              </w:rPr>
              <w:t>lectronic payment method through a</w:t>
            </w:r>
            <w:r w:rsidRPr="00EA72EF">
              <w:rPr>
                <w:lang w:val="en-GB"/>
              </w:rPr>
              <w:t xml:space="preserve"> credit card, bank transfer or other electronic payment solutions.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32553" w:rsidRPr="00EA72EF" w:rsidRDefault="00532553" w:rsidP="005E3B83">
            <w:pPr>
              <w:spacing w:after="200" w:line="360" w:lineRule="auto"/>
              <w:contextualSpacing/>
              <w:rPr>
                <w:lang w:val="en-GB"/>
              </w:rPr>
            </w:pPr>
            <w:r w:rsidRPr="00EA72EF">
              <w:rPr>
                <w:b/>
                <w:lang w:val="en-GB"/>
              </w:rPr>
              <w:t>Subfield</w:t>
            </w:r>
            <w:r w:rsidRPr="00EA72EF">
              <w:rPr>
                <w:lang w:val="en-GB"/>
              </w:rPr>
              <w:t xml:space="preserve"> - sub-unit within variable length field in MARC 21 record; The subfield is entered by a two-character subfield tag.</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FA48DB" w:rsidRPr="00EA72EF" w:rsidRDefault="00FA48DB" w:rsidP="005E3B83">
            <w:pPr>
              <w:spacing w:after="200" w:line="360" w:lineRule="auto"/>
              <w:contextualSpacing/>
              <w:rPr>
                <w:lang w:val="en-GB"/>
              </w:rPr>
            </w:pPr>
            <w:r w:rsidRPr="00EA72EF">
              <w:rPr>
                <w:b/>
                <w:lang w:val="en-GB"/>
              </w:rPr>
              <w:t>Basic operations</w:t>
            </w:r>
            <w:r w:rsidRPr="00EA72EF">
              <w:rPr>
                <w:lang w:val="en-GB"/>
              </w:rPr>
              <w:t xml:space="preserve"> - entering, saving and searching for data in the system.</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77111F" w:rsidP="0077111F">
            <w:pPr>
              <w:spacing w:after="200" w:line="360" w:lineRule="auto"/>
              <w:contextualSpacing/>
              <w:rPr>
                <w:lang w:val="en-GB"/>
              </w:rPr>
            </w:pPr>
            <w:r w:rsidRPr="00EA72EF">
              <w:rPr>
                <w:b/>
                <w:lang w:val="en-GB"/>
              </w:rPr>
              <w:t>Local field</w:t>
            </w:r>
            <w:r w:rsidRPr="00EA72EF">
              <w:rPr>
                <w:lang w:val="en-GB"/>
              </w:rPr>
              <w:t xml:space="preserve"> - a data unit in the MARC 21 record that is visible only in a given library, identified by a three-digit numerical label.</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D9080D" w:rsidRPr="00EA72EF" w:rsidRDefault="00D9080D" w:rsidP="005E3B83">
            <w:pPr>
              <w:spacing w:after="200" w:line="360" w:lineRule="auto"/>
              <w:contextualSpacing/>
              <w:rPr>
                <w:lang w:val="en-GB"/>
              </w:rPr>
            </w:pPr>
            <w:r w:rsidRPr="00EA72EF">
              <w:rPr>
                <w:b/>
                <w:lang w:val="en-GB"/>
              </w:rPr>
              <w:t>Mandatory field</w:t>
            </w:r>
            <w:r w:rsidRPr="00EA72EF">
              <w:rPr>
                <w:lang w:val="en-GB"/>
              </w:rPr>
              <w:t xml:space="preserve"> - A data unit in the MARC</w:t>
            </w:r>
            <w:r w:rsidR="0077111F" w:rsidRPr="00EA72EF">
              <w:rPr>
                <w:lang w:val="en-GB"/>
              </w:rPr>
              <w:t>21 record, mandatorily provided with data.</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D9080D" w:rsidRPr="00EA72EF" w:rsidRDefault="00D9080D" w:rsidP="005E3B83">
            <w:pPr>
              <w:spacing w:after="200" w:line="360" w:lineRule="auto"/>
              <w:contextualSpacing/>
              <w:rPr>
                <w:lang w:val="en-GB"/>
              </w:rPr>
            </w:pPr>
            <w:r w:rsidRPr="00EA72EF">
              <w:rPr>
                <w:b/>
                <w:lang w:val="en-GB"/>
              </w:rPr>
              <w:t>Extension</w:t>
            </w:r>
            <w:r w:rsidRPr="00EA72EF">
              <w:rPr>
                <w:lang w:val="en-GB"/>
              </w:rPr>
              <w:t xml:space="preserve"> – extension of the date of return of the library material given to the reader.</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lang w:val="en-GB"/>
              </w:rPr>
            </w:pPr>
            <w:r w:rsidRPr="00EA72EF">
              <w:rPr>
                <w:b/>
                <w:lang w:val="en-GB"/>
              </w:rPr>
              <w:t>RDA</w:t>
            </w:r>
            <w:r w:rsidRPr="00EA72EF">
              <w:rPr>
                <w:lang w:val="en-GB"/>
              </w:rPr>
              <w:t xml:space="preserve"> —</w:t>
            </w:r>
            <w:r w:rsidR="00D944C9" w:rsidRPr="00EA72EF">
              <w:rPr>
                <w:lang w:val="en-GB"/>
              </w:rPr>
              <w:t xml:space="preserve"> a </w:t>
            </w:r>
            <w:r w:rsidR="00881C2B" w:rsidRPr="00EA72EF">
              <w:rPr>
                <w:lang w:val="en-GB"/>
              </w:rPr>
              <w:t>cataloguing</w:t>
            </w:r>
            <w:r w:rsidR="00D944C9" w:rsidRPr="00EA72EF">
              <w:rPr>
                <w:lang w:val="en-GB"/>
              </w:rPr>
              <w:t xml:space="preserve"> standard that replaces the second edition of the Anglo-</w:t>
            </w:r>
            <w:r w:rsidR="00881C2B" w:rsidRPr="00EA72EF">
              <w:rPr>
                <w:lang w:val="en-GB"/>
              </w:rPr>
              <w:t>American</w:t>
            </w:r>
            <w:r w:rsidR="00D944C9" w:rsidRPr="00EA72EF">
              <w:rPr>
                <w:lang w:val="en-GB"/>
              </w:rPr>
              <w:t xml:space="preserve"> </w:t>
            </w:r>
            <w:r w:rsidR="00881C2B" w:rsidRPr="00EA72EF">
              <w:rPr>
                <w:lang w:val="en-GB"/>
              </w:rPr>
              <w:t>Cataloguing</w:t>
            </w:r>
            <w:r w:rsidR="00D944C9" w:rsidRPr="00EA72EF">
              <w:rPr>
                <w:lang w:val="en-GB"/>
              </w:rPr>
              <w:t xml:space="preserve"> Rules (AACR2); Its structure is based on FRBR and FRAD models; The general rule of the RDA for taking data into a description is "take what you see," allowing you to automatically acquire metadata without having to thoroughly edit it.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132CE9" w:rsidRPr="00EA72EF" w:rsidRDefault="00132CE9" w:rsidP="005E3B83">
            <w:pPr>
              <w:spacing w:after="200" w:line="360" w:lineRule="auto"/>
              <w:contextualSpacing/>
              <w:rPr>
                <w:lang w:val="en-GB"/>
              </w:rPr>
            </w:pPr>
            <w:r w:rsidRPr="00EA72EF">
              <w:rPr>
                <w:b/>
                <w:lang w:val="en-GB"/>
              </w:rPr>
              <w:t>Bibliographic record</w:t>
            </w:r>
            <w:r w:rsidRPr="00EA72EF">
              <w:rPr>
                <w:lang w:val="en-GB"/>
              </w:rPr>
              <w:t xml:space="preserve"> - a position representing </w:t>
            </w:r>
            <w:r w:rsidR="009C26D9" w:rsidRPr="00EA72EF">
              <w:rPr>
                <w:lang w:val="en-GB"/>
              </w:rPr>
              <w:t>a particular unit in a library directory</w:t>
            </w:r>
            <w:r w:rsidRPr="00EA72EF">
              <w:rPr>
                <w:lang w:val="en-GB"/>
              </w:rPr>
              <w:t xml:space="preserve"> or bibliographic database, containing all data elements presented in a specific bibliographic format.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F13E71" w:rsidRPr="00EA72EF" w:rsidRDefault="00F13E71" w:rsidP="005E3B83">
            <w:pPr>
              <w:spacing w:after="200" w:line="360" w:lineRule="auto"/>
              <w:contextualSpacing/>
              <w:rPr>
                <w:lang w:val="en-GB"/>
              </w:rPr>
            </w:pPr>
            <w:r w:rsidRPr="00EA72EF">
              <w:rPr>
                <w:b/>
                <w:lang w:val="en-GB"/>
              </w:rPr>
              <w:t>Reader's record</w:t>
            </w:r>
            <w:r w:rsidRPr="00EA72EF">
              <w:rPr>
                <w:lang w:val="en-GB"/>
              </w:rPr>
              <w:t xml:space="preserve"> - </w:t>
            </w:r>
            <w:r w:rsidR="00132CE9" w:rsidRPr="00EA72EF">
              <w:rPr>
                <w:lang w:val="en-GB"/>
              </w:rPr>
              <w:t xml:space="preserve">an element of a database </w:t>
            </w:r>
            <w:r w:rsidRPr="00EA72EF">
              <w:rPr>
                <w:lang w:val="en-GB"/>
              </w:rPr>
              <w:t>containing a set of data about a given reader.</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F13E71" w:rsidP="00F13E71">
            <w:pPr>
              <w:spacing w:after="200" w:line="360" w:lineRule="auto"/>
              <w:contextualSpacing/>
              <w:rPr>
                <w:lang w:val="en-GB"/>
              </w:rPr>
            </w:pPr>
            <w:r w:rsidRPr="00EA72EF">
              <w:rPr>
                <w:b/>
                <w:lang w:val="en-GB"/>
              </w:rPr>
              <w:t xml:space="preserve">Supplier record </w:t>
            </w:r>
            <w:r w:rsidRPr="00EA72EF">
              <w:rPr>
                <w:lang w:val="en-GB"/>
              </w:rPr>
              <w:t>- an element of a database containing a set of data for a given supplier of library materials</w:t>
            </w:r>
            <w:r w:rsidR="005E3B83" w:rsidRPr="00EA72EF">
              <w:rPr>
                <w:lang w:val="en-GB"/>
              </w:rPr>
              <w: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F51FC1" w:rsidRPr="00EA72EF" w:rsidRDefault="00F51FC1" w:rsidP="005E3B83">
            <w:pPr>
              <w:spacing w:after="200" w:line="360" w:lineRule="auto"/>
              <w:contextualSpacing/>
              <w:rPr>
                <w:lang w:val="en-GB"/>
              </w:rPr>
            </w:pPr>
            <w:r w:rsidRPr="00EA72EF">
              <w:rPr>
                <w:b/>
                <w:lang w:val="en-GB"/>
              </w:rPr>
              <w:t>Record copy</w:t>
            </w:r>
            <w:r w:rsidRPr="00EA72EF">
              <w:rPr>
                <w:lang w:val="en-GB"/>
              </w:rPr>
              <w:t xml:space="preserve"> – an element of a database containing a set of data regarding the inventory unit.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4827BC" w:rsidRPr="00EA72EF" w:rsidRDefault="004827BC" w:rsidP="005E3B83">
            <w:pPr>
              <w:spacing w:after="200" w:line="360" w:lineRule="auto"/>
              <w:contextualSpacing/>
              <w:rPr>
                <w:lang w:val="en-GB"/>
              </w:rPr>
            </w:pPr>
            <w:r w:rsidRPr="00EA72EF">
              <w:rPr>
                <w:b/>
                <w:lang w:val="en-GB"/>
              </w:rPr>
              <w:t>Fund Record</w:t>
            </w:r>
            <w:r w:rsidRPr="00EA72EF">
              <w:rPr>
                <w:lang w:val="en-GB"/>
              </w:rPr>
              <w:t xml:space="preserve"> - an element of a database containing a set of data related to the</w:t>
            </w:r>
            <w:r w:rsidR="00F51FC1" w:rsidRPr="00EA72EF">
              <w:rPr>
                <w:lang w:val="en-GB"/>
              </w:rPr>
              <w:t xml:space="preserve"> fund dedicated to the</w:t>
            </w:r>
            <w:r w:rsidRPr="00EA72EF">
              <w:rPr>
                <w:lang w:val="en-GB"/>
              </w:rPr>
              <w:t xml:space="preserve"> purchase of library materials.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DD59CE" w:rsidRPr="00EA72EF" w:rsidRDefault="00DD59CE" w:rsidP="005E3B83">
            <w:pPr>
              <w:spacing w:after="200" w:line="360" w:lineRule="auto"/>
              <w:contextualSpacing/>
              <w:rPr>
                <w:lang w:val="en-GB"/>
              </w:rPr>
            </w:pPr>
            <w:r w:rsidRPr="00EA72EF">
              <w:rPr>
                <w:b/>
                <w:lang w:val="en-GB"/>
              </w:rPr>
              <w:t>Bill record</w:t>
            </w:r>
            <w:r w:rsidRPr="00EA72EF">
              <w:rPr>
                <w:lang w:val="en-GB"/>
              </w:rPr>
              <w:t xml:space="preserve"> – an element of a database containing a set of bill data relating to the purchase of library materials.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F83940" w:rsidRPr="00EA72EF" w:rsidRDefault="00F83940" w:rsidP="005E3B83">
            <w:pPr>
              <w:spacing w:after="200" w:line="360" w:lineRule="auto"/>
              <w:contextualSpacing/>
              <w:rPr>
                <w:lang w:val="en-GB"/>
              </w:rPr>
            </w:pPr>
            <w:r w:rsidRPr="00EA72EF">
              <w:rPr>
                <w:b/>
                <w:lang w:val="en-GB"/>
              </w:rPr>
              <w:t>Master Record</w:t>
            </w:r>
            <w:r w:rsidRPr="00EA72EF">
              <w:rPr>
                <w:lang w:val="en-GB"/>
              </w:rPr>
              <w:t xml:space="preserve"> - a set of data elements that identifies a unit and can be used to facilitate access to a unified access point for a given unit or to display any access point to that unit.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1B73B5" w:rsidP="005E3B83">
            <w:pPr>
              <w:spacing w:after="200" w:line="360" w:lineRule="auto"/>
              <w:contextualSpacing/>
              <w:rPr>
                <w:b/>
                <w:lang w:val="en-GB"/>
              </w:rPr>
            </w:pPr>
            <w:r w:rsidRPr="00EA72EF">
              <w:rPr>
                <w:b/>
                <w:lang w:val="en-GB"/>
              </w:rPr>
              <w:t xml:space="preserve">Order Record </w:t>
            </w:r>
            <w:r w:rsidRPr="00EA72EF">
              <w:rPr>
                <w:lang w:val="en-GB"/>
              </w:rPr>
              <w:t xml:space="preserve">– an element of a database containing a set of data for a given library </w:t>
            </w:r>
            <w:r w:rsidR="00F83940" w:rsidRPr="00EA72EF">
              <w:rPr>
                <w:lang w:val="en-GB"/>
              </w:rPr>
              <w:t xml:space="preserve">resource </w:t>
            </w:r>
            <w:r w:rsidRPr="00EA72EF">
              <w:rPr>
                <w:lang w:val="en-GB"/>
              </w:rPr>
              <w:t>order.</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1B73B5" w:rsidP="005E3B83">
            <w:pPr>
              <w:spacing w:after="200" w:line="360" w:lineRule="auto"/>
              <w:contextualSpacing/>
              <w:rPr>
                <w:lang w:val="en-GB"/>
              </w:rPr>
            </w:pPr>
            <w:r w:rsidRPr="00EA72EF">
              <w:rPr>
                <w:b/>
                <w:lang w:val="en-GB"/>
              </w:rPr>
              <w:t xml:space="preserve">Journal Resource Record </w:t>
            </w:r>
            <w:r w:rsidRPr="00EA72EF">
              <w:rPr>
                <w:lang w:val="en-GB"/>
              </w:rPr>
              <w:t>– elements of a database containing a journal dataset.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rPr>
                <w:lang w:val="en-GB"/>
              </w:rPr>
            </w:pPr>
            <w:r w:rsidRPr="00EA72EF">
              <w:rPr>
                <w:b/>
                <w:bCs/>
                <w:lang w:val="en-GB"/>
              </w:rPr>
              <w:t xml:space="preserve">RTL </w:t>
            </w:r>
            <w:r w:rsidRPr="00EA72EF">
              <w:rPr>
                <w:lang w:val="en-GB"/>
              </w:rPr>
              <w:t xml:space="preserve">(right-to-left) – </w:t>
            </w:r>
            <w:r w:rsidR="001B73B5" w:rsidRPr="00EA72EF">
              <w:rPr>
                <w:lang w:val="en-GB"/>
              </w:rPr>
              <w:t>a text in which the characters are written from right to left (</w:t>
            </w:r>
            <w:r w:rsidR="00881C2B" w:rsidRPr="00EA72EF">
              <w:rPr>
                <w:lang w:val="en-GB"/>
              </w:rPr>
              <w:t>e.g.</w:t>
            </w:r>
            <w:r w:rsidR="001B73B5" w:rsidRPr="00EA72EF">
              <w:rPr>
                <w:lang w:val="en-GB"/>
              </w:rPr>
              <w:t xml:space="preserve"> in Hebrew, Arabic and Persian).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2941D6" w:rsidRPr="00EA72EF" w:rsidRDefault="005E3B83" w:rsidP="00E16A9E">
            <w:pPr>
              <w:spacing w:after="200" w:line="360" w:lineRule="auto"/>
              <w:contextualSpacing/>
              <w:rPr>
                <w:lang w:val="en-GB"/>
              </w:rPr>
            </w:pPr>
            <w:r w:rsidRPr="00EA72EF">
              <w:rPr>
                <w:b/>
                <w:lang w:val="en-GB"/>
              </w:rPr>
              <w:t xml:space="preserve">SaaS </w:t>
            </w:r>
            <w:r w:rsidRPr="00EA72EF">
              <w:rPr>
                <w:lang w:val="en-GB"/>
              </w:rPr>
              <w:t xml:space="preserve">(Software as a Service) – </w:t>
            </w:r>
            <w:r w:rsidR="00E16A9E">
              <w:rPr>
                <w:lang w:val="en-GB"/>
              </w:rPr>
              <w:t>a</w:t>
            </w:r>
            <w:r w:rsidR="002941D6" w:rsidRPr="00EA72EF">
              <w:rPr>
                <w:lang w:val="en-GB"/>
              </w:rPr>
              <w:t xml:space="preserve"> cloud computing model in which </w:t>
            </w:r>
            <w:r w:rsidR="00B501FA">
              <w:rPr>
                <w:lang w:val="en-GB"/>
              </w:rPr>
              <w:t>s</w:t>
            </w:r>
            <w:r w:rsidR="00B501FA" w:rsidRPr="00B501FA">
              <w:rPr>
                <w:lang w:val="en-GB"/>
              </w:rPr>
              <w:t>oftware is pro</w:t>
            </w:r>
            <w:r w:rsidR="00B501FA">
              <w:rPr>
                <w:lang w:val="en-GB"/>
              </w:rPr>
              <w:t>vided in the form of a service distributed</w:t>
            </w:r>
            <w:r w:rsidR="00B501FA" w:rsidRPr="00B501FA">
              <w:rPr>
                <w:lang w:val="en-GB"/>
              </w:rPr>
              <w:t xml:space="preserve"> via the Internet.</w:t>
            </w:r>
            <w:r w:rsidR="00A476F7">
              <w:rPr>
                <w:lang w:val="en-GB"/>
              </w:rPr>
              <w:t xml:space="preserve"> Responsibility for maintaining the business continuity, development and updating of the delivered software rests entirely with the service provider.</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i/>
                <w:lang w:val="en-GB"/>
              </w:rPr>
            </w:pPr>
            <w:r w:rsidRPr="00EA72EF">
              <w:rPr>
                <w:b/>
                <w:lang w:val="en-GB"/>
              </w:rPr>
              <w:t>SAP</w:t>
            </w:r>
            <w:r w:rsidR="00AD227D" w:rsidRPr="00EA72EF">
              <w:rPr>
                <w:lang w:val="en-GB"/>
              </w:rPr>
              <w:t xml:space="preserve"> (</w:t>
            </w:r>
            <w:r w:rsidRPr="00EA72EF">
              <w:rPr>
                <w:i/>
                <w:iCs/>
                <w:shd w:val="clear" w:color="auto" w:fill="FFFFFF"/>
                <w:lang w:val="en-GB"/>
              </w:rPr>
              <w:t xml:space="preserve">System Applications and Products in Data Processing) – </w:t>
            </w:r>
            <w:r w:rsidR="004323D9" w:rsidRPr="00EA72EF">
              <w:rPr>
                <w:i/>
                <w:iCs/>
                <w:shd w:val="clear" w:color="auto" w:fill="FFFFFF"/>
                <w:lang w:val="en-GB"/>
              </w:rPr>
              <w:t>Integrated IT system for effective management support.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4323D9">
            <w:pPr>
              <w:spacing w:after="200" w:line="360" w:lineRule="auto"/>
              <w:contextualSpacing/>
              <w:rPr>
                <w:lang w:val="en-GB"/>
              </w:rPr>
            </w:pPr>
            <w:r w:rsidRPr="00EA72EF">
              <w:rPr>
                <w:b/>
                <w:lang w:val="en-GB"/>
              </w:rPr>
              <w:t>Single sign-on</w:t>
            </w:r>
            <w:r w:rsidRPr="00EA72EF">
              <w:rPr>
                <w:lang w:val="en-GB"/>
              </w:rPr>
              <w:t xml:space="preserve"> — </w:t>
            </w:r>
            <w:r w:rsidR="00F86526" w:rsidRPr="00EA72EF">
              <w:rPr>
                <w:lang w:val="en-GB"/>
              </w:rPr>
              <w:t xml:space="preserve">a single sign-on mechanism </w:t>
            </w:r>
            <w:r w:rsidR="004323D9" w:rsidRPr="00EA72EF">
              <w:rPr>
                <w:lang w:val="en-GB"/>
              </w:rPr>
              <w:t>consists in</w:t>
            </w:r>
            <w:r w:rsidR="00F86526" w:rsidRPr="00EA72EF">
              <w:rPr>
                <w:lang w:val="en-GB"/>
              </w:rPr>
              <w:t xml:space="preserve"> one-time signup that opens access </w:t>
            </w:r>
            <w:r w:rsidR="004323D9" w:rsidRPr="00EA72EF">
              <w:rPr>
                <w:lang w:val="en-GB"/>
              </w:rPr>
              <w:t xml:space="preserve">for the sign-on </w:t>
            </w:r>
            <w:r w:rsidR="00F86526" w:rsidRPr="00EA72EF">
              <w:rPr>
                <w:lang w:val="en-GB"/>
              </w:rPr>
              <w:t>to many independent resources - applications, databases, systems with different logging methods.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F86526" w:rsidRPr="00EA72EF" w:rsidRDefault="00F86526" w:rsidP="005E3B83">
            <w:pPr>
              <w:spacing w:after="200" w:line="360" w:lineRule="auto"/>
              <w:contextualSpacing/>
              <w:rPr>
                <w:lang w:val="en-GB"/>
              </w:rPr>
            </w:pPr>
            <w:r w:rsidRPr="00EA72EF">
              <w:rPr>
                <w:b/>
                <w:lang w:val="en-GB"/>
              </w:rPr>
              <w:t>Reference number</w:t>
            </w:r>
            <w:r w:rsidRPr="00EA72EF">
              <w:rPr>
                <w:lang w:val="en-GB"/>
              </w:rPr>
              <w:t xml:space="preserve"> - digital or digital and letter character characterizing the storage location of the library material in the library.</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2D593E" w:rsidRPr="00EA72EF" w:rsidRDefault="005E3B83" w:rsidP="00F86526">
            <w:pPr>
              <w:spacing w:after="200" w:line="360" w:lineRule="auto"/>
              <w:contextualSpacing/>
              <w:rPr>
                <w:lang w:val="en-GB"/>
              </w:rPr>
            </w:pPr>
            <w:r w:rsidRPr="00EA72EF">
              <w:rPr>
                <w:b/>
                <w:lang w:val="en-GB"/>
              </w:rPr>
              <w:t xml:space="preserve">UKD </w:t>
            </w:r>
            <w:r w:rsidR="002D593E" w:rsidRPr="00EA72EF">
              <w:rPr>
                <w:lang w:val="en-GB"/>
              </w:rPr>
              <w:t>(Universal Decimal Classification) - a system of classifying library collections based on the decimal system.</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9D7500" w:rsidRPr="00EA72EF" w:rsidRDefault="005E3B83" w:rsidP="005E3B83">
            <w:pPr>
              <w:spacing w:after="200" w:line="360" w:lineRule="auto"/>
              <w:contextualSpacing/>
              <w:rPr>
                <w:lang w:val="en-GB"/>
              </w:rPr>
            </w:pPr>
            <w:r w:rsidRPr="00EA72EF">
              <w:rPr>
                <w:b/>
                <w:lang w:val="en-GB"/>
              </w:rPr>
              <w:t>UNICODE</w:t>
            </w:r>
            <w:r w:rsidRPr="00EA72EF">
              <w:rPr>
                <w:lang w:val="en-GB"/>
              </w:rPr>
              <w:t xml:space="preserve"> —</w:t>
            </w:r>
            <w:r w:rsidR="002D593E" w:rsidRPr="00EA72EF">
              <w:rPr>
                <w:lang w:val="en-GB"/>
              </w:rPr>
              <w:t xml:space="preserve"> </w:t>
            </w:r>
            <w:r w:rsidR="009D7500" w:rsidRPr="00EA72EF">
              <w:rPr>
                <w:lang w:val="en-GB"/>
              </w:rPr>
              <w:t xml:space="preserve">A computer set </w:t>
            </w:r>
            <w:r w:rsidR="002D593E" w:rsidRPr="00EA72EF">
              <w:rPr>
                <w:lang w:val="en-GB"/>
              </w:rPr>
              <w:t xml:space="preserve">of characters </w:t>
            </w:r>
            <w:r w:rsidR="009D7500" w:rsidRPr="00EA72EF">
              <w:rPr>
                <w:lang w:val="en-GB"/>
              </w:rPr>
              <w:t>designed to cover all the scripts used in the world. It is defined by two sta</w:t>
            </w:r>
            <w:r w:rsidR="002D593E" w:rsidRPr="00EA72EF">
              <w:rPr>
                <w:lang w:val="en-GB"/>
              </w:rPr>
              <w:t>ndards: Unicode and ISO 10646. The characters of b</w:t>
            </w:r>
            <w:r w:rsidR="009D7500" w:rsidRPr="00EA72EF">
              <w:rPr>
                <w:lang w:val="en-GB"/>
              </w:rPr>
              <w:t xml:space="preserve">oth standards are identical. These standards differ in minor matters, </w:t>
            </w:r>
            <w:r w:rsidR="002D593E" w:rsidRPr="00EA72EF">
              <w:rPr>
                <w:lang w:val="en-GB"/>
              </w:rPr>
              <w:t>for instance,</w:t>
            </w:r>
            <w:r w:rsidR="009D7500" w:rsidRPr="00EA72EF">
              <w:rPr>
                <w:lang w:val="en-GB"/>
              </w:rPr>
              <w:t xml:space="preserve"> Unicode determines the composition.</w:t>
            </w:r>
          </w:p>
          <w:p w:rsidR="009D7500" w:rsidRPr="00EA72EF" w:rsidRDefault="009D7500" w:rsidP="005E3B83">
            <w:pPr>
              <w:spacing w:after="200" w:line="360" w:lineRule="auto"/>
              <w:contextualSpacing/>
              <w:rPr>
                <w:lang w:val="en-GB"/>
              </w:rPr>
            </w:pP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9D7500" w:rsidRPr="00EA72EF" w:rsidRDefault="005E3B83" w:rsidP="009D7500">
            <w:pPr>
              <w:spacing w:after="200" w:line="360" w:lineRule="auto"/>
              <w:contextualSpacing/>
              <w:rPr>
                <w:lang w:val="en-GB"/>
              </w:rPr>
            </w:pPr>
            <w:r w:rsidRPr="00EA72EF">
              <w:rPr>
                <w:b/>
                <w:lang w:val="en-GB"/>
              </w:rPr>
              <w:t>USOS</w:t>
            </w:r>
            <w:r w:rsidRPr="00EA72EF">
              <w:rPr>
                <w:lang w:val="en-GB"/>
              </w:rPr>
              <w:t xml:space="preserve"> </w:t>
            </w:r>
            <w:r w:rsidR="009D7500" w:rsidRPr="00EA72EF">
              <w:rPr>
                <w:lang w:val="en-GB"/>
              </w:rPr>
              <w:t>(University Study Support System) – an IT system for managing the course of higher education.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2636D9" w:rsidRPr="00EA72EF" w:rsidRDefault="002636D9" w:rsidP="005E3B83">
            <w:pPr>
              <w:spacing w:after="200" w:line="360" w:lineRule="auto"/>
              <w:contextualSpacing/>
              <w:rPr>
                <w:lang w:val="en-GB"/>
              </w:rPr>
            </w:pPr>
            <w:r w:rsidRPr="00EA72EF">
              <w:rPr>
                <w:b/>
                <w:lang w:val="en-GB"/>
              </w:rPr>
              <w:t>UTF-8</w:t>
            </w:r>
            <w:r w:rsidRPr="00EA72EF">
              <w:rPr>
                <w:lang w:val="en-GB"/>
              </w:rPr>
              <w:t xml:space="preserve"> - Unicode encoding system, using 8 to 32 bits to encode a single character, fully ASCII-compatible. It is most commonly used to store </w:t>
            </w:r>
            <w:r w:rsidR="009D7500" w:rsidRPr="00EA72EF">
              <w:rPr>
                <w:lang w:val="en-GB"/>
              </w:rPr>
              <w:t>inscription</w:t>
            </w:r>
            <w:r w:rsidRPr="00EA72EF">
              <w:rPr>
                <w:lang w:val="en-GB"/>
              </w:rPr>
              <w:t xml:space="preserve"> in files and network communication.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316838" w:rsidRPr="00EA72EF" w:rsidRDefault="00316838" w:rsidP="005E3B83">
            <w:pPr>
              <w:spacing w:after="200" w:line="360" w:lineRule="auto"/>
              <w:contextualSpacing/>
              <w:rPr>
                <w:lang w:val="en-GB"/>
              </w:rPr>
            </w:pPr>
            <w:r w:rsidRPr="00EA72EF">
              <w:rPr>
                <w:b/>
                <w:lang w:val="en-GB"/>
              </w:rPr>
              <w:t>User</w:t>
            </w:r>
            <w:r w:rsidRPr="00EA72EF">
              <w:rPr>
                <w:lang w:val="en-GB"/>
              </w:rPr>
              <w:t xml:space="preserve"> - a person who is a library employee (regardless of the </w:t>
            </w:r>
            <w:r w:rsidR="002636D9" w:rsidRPr="00EA72EF">
              <w:rPr>
                <w:lang w:val="en-GB"/>
              </w:rPr>
              <w:t xml:space="preserve">type of contract entered into) with </w:t>
            </w:r>
            <w:r w:rsidRPr="00EA72EF">
              <w:rPr>
                <w:lang w:val="en-GB"/>
              </w:rPr>
              <w:t>access to the System through a user account.</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lang w:val="en-GB"/>
              </w:rPr>
            </w:pPr>
            <w:r w:rsidRPr="00EA72EF">
              <w:rPr>
                <w:b/>
                <w:lang w:val="en-GB"/>
              </w:rPr>
              <w:t>WCAG 2.0</w:t>
            </w:r>
            <w:r w:rsidRPr="00EA72EF">
              <w:rPr>
                <w:lang w:val="en-GB"/>
              </w:rPr>
              <w:t xml:space="preserve"> — </w:t>
            </w:r>
            <w:r w:rsidR="00316838" w:rsidRPr="00EA72EF">
              <w:rPr>
                <w:lang w:val="en-GB"/>
              </w:rPr>
              <w:t xml:space="preserve">a collection of documents published </w:t>
            </w:r>
            <w:r w:rsidR="00881C2B" w:rsidRPr="00EA72EF">
              <w:rPr>
                <w:lang w:val="en-GB"/>
              </w:rPr>
              <w:t>by WAI</w:t>
            </w:r>
            <w:r w:rsidR="00316838" w:rsidRPr="00EA72EF">
              <w:rPr>
                <w:lang w:val="en-GB"/>
              </w:rPr>
              <w:t xml:space="preserve"> with recommendations for the creation of the available Internet services. From 15 October 2012, the WCAG 2.0 guidelines have gained the international ISO / IEC 40500: 2012 status.</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776125" w:rsidRPr="00EA72EF" w:rsidRDefault="00776125" w:rsidP="00316838">
            <w:pPr>
              <w:spacing w:after="200" w:line="360" w:lineRule="auto"/>
              <w:contextualSpacing/>
              <w:rPr>
                <w:lang w:val="en-GB"/>
              </w:rPr>
            </w:pPr>
            <w:r w:rsidRPr="00EA72EF">
              <w:rPr>
                <w:b/>
                <w:lang w:val="en-GB"/>
              </w:rPr>
              <w:t>Social Plug-ins</w:t>
            </w:r>
            <w:r w:rsidRPr="00EA72EF">
              <w:rPr>
                <w:lang w:val="en-GB"/>
              </w:rPr>
              <w:t xml:space="preserve"> - tools, buttons, fields used by other websites to provide readers with the ability to use them in a personalized way, with access to social information.</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B8080C" w:rsidP="005E3B83">
            <w:pPr>
              <w:spacing w:after="200" w:line="360" w:lineRule="auto"/>
              <w:contextualSpacing/>
              <w:rPr>
                <w:b/>
                <w:lang w:val="en-GB"/>
              </w:rPr>
            </w:pPr>
            <w:r w:rsidRPr="00EA72EF">
              <w:rPr>
                <w:b/>
                <w:lang w:val="en-GB"/>
              </w:rPr>
              <w:t xml:space="preserve">Simple Search </w:t>
            </w:r>
            <w:r w:rsidR="00776125" w:rsidRPr="00EA72EF">
              <w:rPr>
                <w:lang w:val="en-GB"/>
              </w:rPr>
              <w:t>– a s</w:t>
            </w:r>
            <w:r w:rsidRPr="00EA72EF">
              <w:rPr>
                <w:lang w:val="en-GB"/>
              </w:rPr>
              <w:t>earch where the search process is started immediately after typing the search term in the search box (and possibly by pressi</w:t>
            </w:r>
            <w:r w:rsidR="00776125" w:rsidRPr="00EA72EF">
              <w:rPr>
                <w:lang w:val="en-GB"/>
              </w:rPr>
              <w:t xml:space="preserve">ng the corresponding button, e.g. </w:t>
            </w:r>
            <w:r w:rsidRPr="00EA72EF">
              <w:rPr>
                <w:lang w:val="en-GB"/>
              </w:rPr>
              <w:t>"Search" or the Enter key), without specifying additional search terms; Results can be filtered by faceting on</w:t>
            </w:r>
            <w:r w:rsidR="00776125" w:rsidRPr="00EA72EF">
              <w:rPr>
                <w:lang w:val="en-GB"/>
              </w:rPr>
              <w:t xml:space="preserve">ly after the search process is </w:t>
            </w:r>
            <w:r w:rsidRPr="00EA72EF">
              <w:rPr>
                <w:lang w:val="en-GB"/>
              </w:rPr>
              <w:t>completed and results are displayed.</w:t>
            </w:r>
          </w:p>
        </w:tc>
      </w:tr>
      <w:tr w:rsidR="005E3B83" w:rsidRPr="004A34C0"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1A2ECD" w:rsidP="005E3B83">
            <w:pPr>
              <w:spacing w:after="200" w:line="360" w:lineRule="auto"/>
              <w:contextualSpacing/>
              <w:rPr>
                <w:lang w:val="en-GB"/>
              </w:rPr>
            </w:pPr>
            <w:r w:rsidRPr="00EA72EF">
              <w:rPr>
                <w:b/>
                <w:lang w:val="en-GB"/>
              </w:rPr>
              <w:t xml:space="preserve">Advanced Search </w:t>
            </w:r>
            <w:r w:rsidRPr="00EA72EF">
              <w:rPr>
                <w:lang w:val="en-GB"/>
              </w:rPr>
              <w:t xml:space="preserve">- A search where the search </w:t>
            </w:r>
            <w:r w:rsidR="00776125" w:rsidRPr="00EA72EF">
              <w:rPr>
                <w:lang w:val="en-GB"/>
              </w:rPr>
              <w:t xml:space="preserve">process </w:t>
            </w:r>
            <w:r w:rsidRPr="00EA72EF">
              <w:rPr>
                <w:lang w:val="en-GB"/>
              </w:rPr>
              <w:t xml:space="preserve">does not start immediately after typing the search term in the search box (and possibly by pressing the corresponding button, e.g. "Search" or the Enter key), but </w:t>
            </w:r>
            <w:r w:rsidR="00B8080C" w:rsidRPr="00EA72EF">
              <w:rPr>
                <w:lang w:val="en-GB"/>
              </w:rPr>
              <w:t xml:space="preserve">where </w:t>
            </w:r>
            <w:r w:rsidRPr="00EA72EF">
              <w:rPr>
                <w:lang w:val="en-GB"/>
              </w:rPr>
              <w:t>the reader has the option to</w:t>
            </w:r>
            <w:r w:rsidR="00B8080C" w:rsidRPr="00EA72EF">
              <w:rPr>
                <w:lang w:val="en-GB"/>
              </w:rPr>
              <w:t xml:space="preserve"> select additional search terms before launching,</w:t>
            </w:r>
          </w:p>
        </w:tc>
      </w:tr>
      <w:tr w:rsidR="005E3B83" w:rsidRPr="00EA72EF" w:rsidTr="0028702F">
        <w:tc>
          <w:tcPr>
            <w:tcW w:w="882" w:type="dxa"/>
            <w:shd w:val="clear" w:color="auto" w:fill="D9D9D9" w:themeFill="background1" w:themeFillShade="D9"/>
          </w:tcPr>
          <w:p w:rsidR="005E3B83" w:rsidRPr="00EA72EF" w:rsidRDefault="005E3B83" w:rsidP="005E3B83">
            <w:pPr>
              <w:numPr>
                <w:ilvl w:val="0"/>
                <w:numId w:val="1"/>
              </w:numPr>
              <w:spacing w:line="360" w:lineRule="auto"/>
              <w:contextualSpacing/>
              <w:rPr>
                <w:b/>
                <w:lang w:val="en-GB"/>
              </w:rPr>
            </w:pPr>
          </w:p>
        </w:tc>
        <w:tc>
          <w:tcPr>
            <w:tcW w:w="8046" w:type="dxa"/>
          </w:tcPr>
          <w:p w:rsidR="005E3B83" w:rsidRPr="00EA72EF" w:rsidRDefault="005E3B83" w:rsidP="005E3B83">
            <w:pPr>
              <w:spacing w:after="200" w:line="360" w:lineRule="auto"/>
              <w:contextualSpacing/>
              <w:rPr>
                <w:lang w:val="en-GB"/>
              </w:rPr>
            </w:pPr>
            <w:r w:rsidRPr="00EA72EF">
              <w:rPr>
                <w:b/>
                <w:lang w:val="en-GB"/>
              </w:rPr>
              <w:t>Z39.50</w:t>
            </w:r>
            <w:r w:rsidRPr="00EA72EF">
              <w:rPr>
                <w:lang w:val="en-GB"/>
              </w:rPr>
              <w:t xml:space="preserve"> — </w:t>
            </w:r>
            <w:r w:rsidR="00B8080C" w:rsidRPr="00EA72EF">
              <w:rPr>
                <w:lang w:val="en-GB"/>
              </w:rPr>
              <w:t>The protocol for searching and downloading information from remote computer databases. It is defined in ANSI / NISO and ISO 23950.</w:t>
            </w:r>
          </w:p>
        </w:tc>
      </w:tr>
    </w:tbl>
    <w:p w:rsidR="00EE796C" w:rsidRPr="00EA72EF" w:rsidRDefault="00413F05" w:rsidP="00413F05">
      <w:pPr>
        <w:tabs>
          <w:tab w:val="left" w:pos="6708"/>
        </w:tabs>
        <w:rPr>
          <w:lang w:val="en-GB"/>
        </w:rPr>
      </w:pPr>
      <w:r w:rsidRPr="00EA72EF">
        <w:rPr>
          <w:lang w:val="en-GB"/>
        </w:rPr>
        <w:tab/>
      </w:r>
    </w:p>
    <w:sectPr w:rsidR="00EE796C" w:rsidRPr="00EA72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AD" w:rsidRDefault="00DD03AD" w:rsidP="00A134B2">
      <w:pPr>
        <w:spacing w:after="0" w:line="240" w:lineRule="auto"/>
      </w:pPr>
      <w:r>
        <w:separator/>
      </w:r>
    </w:p>
  </w:endnote>
  <w:endnote w:type="continuationSeparator" w:id="0">
    <w:p w:rsidR="00DD03AD" w:rsidRDefault="00DD03AD" w:rsidP="00A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0" w:rsidRDefault="001D35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B2" w:rsidRPr="00413F05" w:rsidRDefault="00183604" w:rsidP="00A134B2">
    <w:pPr>
      <w:jc w:val="center"/>
      <w:rPr>
        <w:sz w:val="18"/>
        <w:szCs w:val="18"/>
      </w:rPr>
    </w:pPr>
    <w:r>
      <w:rPr>
        <w:noProof/>
        <w:lang w:eastAsia="pl-PL"/>
      </w:rPr>
      <w:drawing>
        <wp:anchor distT="0" distB="0" distL="114300" distR="114300" simplePos="0" relativeHeight="251687936" behindDoc="0" locked="0" layoutInCell="1" allowOverlap="1" wp14:anchorId="357C391B" wp14:editId="79A799C8">
          <wp:simplePos x="0" y="0"/>
          <wp:positionH relativeFrom="margin">
            <wp:posOffset>310498</wp:posOffset>
          </wp:positionH>
          <wp:positionV relativeFrom="margin">
            <wp:posOffset>9125585</wp:posOffset>
          </wp:positionV>
          <wp:extent cx="1021080" cy="480060"/>
          <wp:effectExtent l="0" t="0" r="7620" b="0"/>
          <wp:wrapSquare wrapText="bothSides"/>
          <wp:docPr id="3" name="Obraz 3" descr="logo_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olska_Cyfrowa_rg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30" t="15899" r="9120" b="15268"/>
                  <a:stretch/>
                </pic:blipFill>
                <pic:spPr bwMode="auto">
                  <a:xfrm>
                    <a:off x="0" y="0"/>
                    <a:ext cx="102108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871">
      <w:rPr>
        <w:noProof/>
        <w:sz w:val="20"/>
        <w:lang w:eastAsia="pl-PL"/>
      </w:rPr>
      <w:drawing>
        <wp:anchor distT="0" distB="0" distL="114300" distR="114300" simplePos="0" relativeHeight="251683840" behindDoc="0" locked="0" layoutInCell="1" allowOverlap="1" wp14:anchorId="70CCEEEE" wp14:editId="00F7179A">
          <wp:simplePos x="0" y="0"/>
          <wp:positionH relativeFrom="margin">
            <wp:posOffset>3809365</wp:posOffset>
          </wp:positionH>
          <wp:positionV relativeFrom="margin">
            <wp:posOffset>9162415</wp:posOffset>
          </wp:positionV>
          <wp:extent cx="1616710" cy="407670"/>
          <wp:effectExtent l="0" t="0" r="2540" b="0"/>
          <wp:wrapSquare wrapText="bothSides"/>
          <wp:docPr id="2" name="Obraz 2" descr="C:\Users\b.morawiec\AppData\Local\Microsoft\Windows\Temporary Internet Files\Content.Word\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morawiec\AppData\Local\Microsoft\Windows\Temporary Internet Files\Content.Word\UE_EFRR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l="5417" t="17172" r="5806" b="14317"/>
                  <a:stretch>
                    <a:fillRect/>
                  </a:stretch>
                </pic:blipFill>
                <pic:spPr bwMode="auto">
                  <a:xfrm>
                    <a:off x="0" y="0"/>
                    <a:ext cx="161671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FCB">
      <w:rPr>
        <w:noProof/>
        <w:lang w:eastAsia="pl-PL"/>
      </w:rPr>
      <w:drawing>
        <wp:anchor distT="0" distB="0" distL="114300" distR="114300" simplePos="0" relativeHeight="251685888" behindDoc="0" locked="0" layoutInCell="1" allowOverlap="1" wp14:anchorId="22511B3B" wp14:editId="1C8E6753">
          <wp:simplePos x="0" y="0"/>
          <wp:positionH relativeFrom="margin">
            <wp:posOffset>1850390</wp:posOffset>
          </wp:positionH>
          <wp:positionV relativeFrom="margin">
            <wp:posOffset>9152890</wp:posOffset>
          </wp:positionV>
          <wp:extent cx="1473200" cy="398780"/>
          <wp:effectExtent l="0" t="0" r="0" b="1270"/>
          <wp:wrapSquare wrapText="bothSides"/>
          <wp:docPr id="5" name="Obraz 5" descr="C:\Users\b.morawiec\Desktop\OMNIS\materiały graficzne\logotyp\Logotypy\logo_omnis\logo_Om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rawiec\Desktop\OMNIS\materiały graficzne\logotyp\Logotypy\logo_omnis\logo_Omni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32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5C6" w:rsidRPr="00413F05">
      <w:rPr>
        <w:noProof/>
        <w:sz w:val="18"/>
        <w:szCs w:val="18"/>
      </w:rPr>
      <w:t>Projekt współfinansowany w ramach Programu Operacyjnego Polska Cyfrowa z Europejskiego Funduszu Rozwoju Regionalnego i budżetu państwa na podstawie Umowy o dofinansowanie nr</w:t>
    </w:r>
    <w:r w:rsidR="00A134B2" w:rsidRPr="00413F05">
      <w:rPr>
        <w:sz w:val="18"/>
        <w:szCs w:val="18"/>
      </w:rPr>
      <w:t xml:space="preserve"> POPC.02.01.00-00-0043/16-0</w:t>
    </w:r>
    <w:r w:rsidR="00286B0F" w:rsidRPr="00413F05">
      <w:rPr>
        <w:sz w:val="18"/>
        <w:szCs w:val="18"/>
      </w:rPr>
      <w:t>1</w:t>
    </w:r>
    <w:r w:rsidR="00A134B2" w:rsidRPr="00413F05">
      <w:rPr>
        <w:sz w:val="18"/>
        <w:szCs w:val="18"/>
      </w:rPr>
      <w:t>.</w:t>
    </w:r>
  </w:p>
  <w:p w:rsidR="00A134B2" w:rsidRPr="00FE19E4" w:rsidRDefault="00A134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0" w:rsidRDefault="001D35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AD" w:rsidRDefault="00DD03AD" w:rsidP="00A134B2">
      <w:pPr>
        <w:spacing w:after="0" w:line="240" w:lineRule="auto"/>
      </w:pPr>
      <w:r>
        <w:separator/>
      </w:r>
    </w:p>
  </w:footnote>
  <w:footnote w:type="continuationSeparator" w:id="0">
    <w:p w:rsidR="00DD03AD" w:rsidRDefault="00DD03AD" w:rsidP="00A1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0" w:rsidRDefault="001D35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0" w:rsidRDefault="001D35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90" w:rsidRDefault="001D35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A150E"/>
    <w:multiLevelType w:val="hybridMultilevel"/>
    <w:tmpl w:val="5A8C3548"/>
    <w:lvl w:ilvl="0" w:tplc="79E82A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2"/>
    <w:rsid w:val="00002FB4"/>
    <w:rsid w:val="00013B4D"/>
    <w:rsid w:val="00014990"/>
    <w:rsid w:val="000204EA"/>
    <w:rsid w:val="00022356"/>
    <w:rsid w:val="00033F69"/>
    <w:rsid w:val="00044792"/>
    <w:rsid w:val="00050B42"/>
    <w:rsid w:val="0007529B"/>
    <w:rsid w:val="00084D46"/>
    <w:rsid w:val="00091B65"/>
    <w:rsid w:val="000A6709"/>
    <w:rsid w:val="000F4925"/>
    <w:rsid w:val="000F7E6C"/>
    <w:rsid w:val="00103F14"/>
    <w:rsid w:val="00104052"/>
    <w:rsid w:val="0012749B"/>
    <w:rsid w:val="00132CE9"/>
    <w:rsid w:val="0018090D"/>
    <w:rsid w:val="00183604"/>
    <w:rsid w:val="001A2ECD"/>
    <w:rsid w:val="001B73B5"/>
    <w:rsid w:val="001D3590"/>
    <w:rsid w:val="001E10BB"/>
    <w:rsid w:val="001F2C7A"/>
    <w:rsid w:val="001F5D69"/>
    <w:rsid w:val="00235F60"/>
    <w:rsid w:val="002636D9"/>
    <w:rsid w:val="00286B0F"/>
    <w:rsid w:val="002938D6"/>
    <w:rsid w:val="002941D6"/>
    <w:rsid w:val="002B617D"/>
    <w:rsid w:val="002C08ED"/>
    <w:rsid w:val="002C2FCB"/>
    <w:rsid w:val="002C480C"/>
    <w:rsid w:val="002D593E"/>
    <w:rsid w:val="002E0887"/>
    <w:rsid w:val="003158E6"/>
    <w:rsid w:val="00316838"/>
    <w:rsid w:val="00324222"/>
    <w:rsid w:val="00350029"/>
    <w:rsid w:val="003567F3"/>
    <w:rsid w:val="003E6DC1"/>
    <w:rsid w:val="003F0D1A"/>
    <w:rsid w:val="00405A2F"/>
    <w:rsid w:val="00413F05"/>
    <w:rsid w:val="0042750E"/>
    <w:rsid w:val="004323D9"/>
    <w:rsid w:val="004348BC"/>
    <w:rsid w:val="004477E6"/>
    <w:rsid w:val="00456C3F"/>
    <w:rsid w:val="004827BC"/>
    <w:rsid w:val="00494A0E"/>
    <w:rsid w:val="004A34C0"/>
    <w:rsid w:val="004E55C6"/>
    <w:rsid w:val="004F481E"/>
    <w:rsid w:val="0050012C"/>
    <w:rsid w:val="00532553"/>
    <w:rsid w:val="00542105"/>
    <w:rsid w:val="00546EB4"/>
    <w:rsid w:val="00547F09"/>
    <w:rsid w:val="00585DC4"/>
    <w:rsid w:val="005E3B83"/>
    <w:rsid w:val="005E3D81"/>
    <w:rsid w:val="00667780"/>
    <w:rsid w:val="006A50BA"/>
    <w:rsid w:val="006B4F0B"/>
    <w:rsid w:val="006C54D7"/>
    <w:rsid w:val="006D36E6"/>
    <w:rsid w:val="00710E37"/>
    <w:rsid w:val="007146C8"/>
    <w:rsid w:val="0072451C"/>
    <w:rsid w:val="00767445"/>
    <w:rsid w:val="0077111F"/>
    <w:rsid w:val="00776125"/>
    <w:rsid w:val="007E645A"/>
    <w:rsid w:val="00802871"/>
    <w:rsid w:val="0080698E"/>
    <w:rsid w:val="00881C2B"/>
    <w:rsid w:val="00887BCC"/>
    <w:rsid w:val="008D093D"/>
    <w:rsid w:val="00943702"/>
    <w:rsid w:val="00957648"/>
    <w:rsid w:val="00980274"/>
    <w:rsid w:val="009A13B6"/>
    <w:rsid w:val="009A5D4D"/>
    <w:rsid w:val="009C26D9"/>
    <w:rsid w:val="009D7500"/>
    <w:rsid w:val="009E4EBD"/>
    <w:rsid w:val="009E5539"/>
    <w:rsid w:val="009F0315"/>
    <w:rsid w:val="00A134B2"/>
    <w:rsid w:val="00A226AE"/>
    <w:rsid w:val="00A46BD5"/>
    <w:rsid w:val="00A476F7"/>
    <w:rsid w:val="00A85D95"/>
    <w:rsid w:val="00A940AE"/>
    <w:rsid w:val="00AD227D"/>
    <w:rsid w:val="00AF74FE"/>
    <w:rsid w:val="00B1351B"/>
    <w:rsid w:val="00B273DA"/>
    <w:rsid w:val="00B37072"/>
    <w:rsid w:val="00B501FA"/>
    <w:rsid w:val="00B8080C"/>
    <w:rsid w:val="00B86EF8"/>
    <w:rsid w:val="00BA39A5"/>
    <w:rsid w:val="00C32A55"/>
    <w:rsid w:val="00C45C22"/>
    <w:rsid w:val="00C52065"/>
    <w:rsid w:val="00C90698"/>
    <w:rsid w:val="00CA5ABB"/>
    <w:rsid w:val="00CA604C"/>
    <w:rsid w:val="00CE11FC"/>
    <w:rsid w:val="00D2322F"/>
    <w:rsid w:val="00D27156"/>
    <w:rsid w:val="00D9080D"/>
    <w:rsid w:val="00D944C9"/>
    <w:rsid w:val="00DA2C73"/>
    <w:rsid w:val="00DC111C"/>
    <w:rsid w:val="00DD03AD"/>
    <w:rsid w:val="00DD59CE"/>
    <w:rsid w:val="00DF58E4"/>
    <w:rsid w:val="00E0141C"/>
    <w:rsid w:val="00E16A9E"/>
    <w:rsid w:val="00E31025"/>
    <w:rsid w:val="00E9082C"/>
    <w:rsid w:val="00EA3456"/>
    <w:rsid w:val="00EA72EF"/>
    <w:rsid w:val="00EF0160"/>
    <w:rsid w:val="00F13E71"/>
    <w:rsid w:val="00F51FC1"/>
    <w:rsid w:val="00F74778"/>
    <w:rsid w:val="00F83940"/>
    <w:rsid w:val="00F86526"/>
    <w:rsid w:val="00FA48DB"/>
    <w:rsid w:val="00FB5245"/>
    <w:rsid w:val="00FD199A"/>
    <w:rsid w:val="00FE095E"/>
    <w:rsid w:val="00FE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3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4B2"/>
  </w:style>
  <w:style w:type="paragraph" w:styleId="Stopka">
    <w:name w:val="footer"/>
    <w:basedOn w:val="Normalny"/>
    <w:link w:val="StopkaZnak"/>
    <w:uiPriority w:val="99"/>
    <w:unhideWhenUsed/>
    <w:rsid w:val="00A13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4B2"/>
  </w:style>
  <w:style w:type="paragraph" w:styleId="Tekstdymka">
    <w:name w:val="Balloon Text"/>
    <w:basedOn w:val="Normalny"/>
    <w:link w:val="TekstdymkaZnak"/>
    <w:uiPriority w:val="99"/>
    <w:semiHidden/>
    <w:unhideWhenUsed/>
    <w:rsid w:val="00A134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4B2"/>
    <w:rPr>
      <w:rFonts w:ascii="Segoe UI" w:hAnsi="Segoe UI" w:cs="Segoe UI"/>
      <w:sz w:val="18"/>
      <w:szCs w:val="18"/>
    </w:rPr>
  </w:style>
  <w:style w:type="table" w:styleId="Tabela-Siatka">
    <w:name w:val="Table Grid"/>
    <w:basedOn w:val="Standardowy"/>
    <w:uiPriority w:val="59"/>
    <w:rsid w:val="005E3B83"/>
    <w:pPr>
      <w:pBdr>
        <w:top w:val="nil"/>
        <w:left w:val="nil"/>
        <w:bottom w:val="nil"/>
        <w:right w:val="nil"/>
        <w:between w:val="nil"/>
      </w:pBdr>
      <w:spacing w:after="0" w:line="240" w:lineRule="auto"/>
    </w:pPr>
    <w:rPr>
      <w:rFonts w:ascii="Calibri" w:eastAsia="Calibri" w:hAnsi="Calibri" w:cs="Calibri"/>
      <w:color w:val="00000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2130</Words>
  <Characters>12785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2017-11-16T16:41:00Z</dcterms:created>
  <dcterms:modified xsi:type="dcterms:W3CDTF">2017-11-16T16:41:00Z</dcterms:modified>
</cp:coreProperties>
</file>