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2E2A0E" w:rsidRDefault="002E2A0E" w:rsidP="002E2A0E">
      <w:pPr>
        <w:spacing w:before="95"/>
        <w:ind w:left="1577" w:right="1577"/>
        <w:jc w:val="center"/>
        <w:rPr>
          <w:sz w:val="20"/>
          <w:szCs w:val="20"/>
          <w:lang w:val="en-GB"/>
        </w:rPr>
      </w:pPr>
      <w:bookmarkStart w:id="0" w:name="_GoBack"/>
      <w:bookmarkEnd w:id="0"/>
      <w:r w:rsidRPr="002E2A0E">
        <w:rPr>
          <w:sz w:val="20"/>
          <w:szCs w:val="20"/>
          <w:lang w:val="en-GB"/>
        </w:rPr>
        <w:t>This notice on TED website:</w:t>
      </w:r>
      <w:hyperlink r:id="rId6">
        <w:r w:rsidRPr="002E2A0E">
          <w:rPr>
            <w:sz w:val="20"/>
            <w:szCs w:val="20"/>
            <w:lang w:val="en-GB"/>
          </w:rPr>
          <w:t xml:space="preserve"> http://ted.europa.eu/udl?uri=TED:NOTICE:3</w:t>
        </w:r>
        <w:r w:rsidR="00DA3797">
          <w:rPr>
            <w:sz w:val="20"/>
            <w:szCs w:val="20"/>
            <w:lang w:val="en-GB"/>
          </w:rPr>
          <w:t>71196</w:t>
        </w:r>
        <w:r w:rsidRPr="002E2A0E">
          <w:rPr>
            <w:sz w:val="20"/>
            <w:szCs w:val="20"/>
            <w:lang w:val="en-GB"/>
          </w:rPr>
          <w:t>-2017:TEXT:PL:HTML</w:t>
        </w:r>
      </w:hyperlink>
    </w:p>
    <w:p w:rsidR="002E2A0E" w:rsidRPr="002E2A0E" w:rsidRDefault="002E2A0E" w:rsidP="002E2A0E">
      <w:pPr>
        <w:spacing w:before="9"/>
        <w:rPr>
          <w:sz w:val="20"/>
          <w:szCs w:val="20"/>
          <w:lang w:val="en-GB"/>
        </w:rPr>
      </w:pPr>
    </w:p>
    <w:p w:rsidR="002E2A0E" w:rsidRPr="002E2A0E" w:rsidRDefault="002E2A0E" w:rsidP="002E2A0E">
      <w:pPr>
        <w:spacing w:line="292" w:lineRule="auto"/>
        <w:ind w:left="2663" w:right="2668"/>
        <w:jc w:val="center"/>
        <w:outlineLvl w:val="1"/>
        <w:rPr>
          <w:b/>
          <w:bCs/>
          <w:sz w:val="20"/>
          <w:szCs w:val="20"/>
          <w:lang w:val="en-GB"/>
        </w:rPr>
      </w:pPr>
      <w:r w:rsidRPr="002E2A0E">
        <w:rPr>
          <w:b/>
          <w:bCs/>
          <w:sz w:val="20"/>
          <w:szCs w:val="20"/>
          <w:lang w:val="en-GB"/>
        </w:rPr>
        <w:t>Poland-Warsaw: Library software package</w:t>
      </w:r>
    </w:p>
    <w:p w:rsidR="007D061F" w:rsidRPr="00DA3797" w:rsidRDefault="002E2A0E" w:rsidP="002E2A0E">
      <w:pPr>
        <w:pStyle w:val="Tekstpodstawowy"/>
        <w:ind w:left="0"/>
        <w:jc w:val="center"/>
        <w:rPr>
          <w:b/>
          <w:lang w:val="en-GB"/>
        </w:rPr>
      </w:pPr>
      <w:r w:rsidRPr="00DA3797">
        <w:rPr>
          <w:b/>
          <w:sz w:val="22"/>
          <w:szCs w:val="22"/>
          <w:lang w:val="en-GB"/>
        </w:rPr>
        <w:t>2017/S 1</w:t>
      </w:r>
      <w:r w:rsidR="00DA3797" w:rsidRPr="00DA3797">
        <w:rPr>
          <w:b/>
          <w:sz w:val="22"/>
          <w:szCs w:val="22"/>
          <w:lang w:val="en-GB"/>
        </w:rPr>
        <w:t>81</w:t>
      </w:r>
      <w:r w:rsidRPr="00DA3797">
        <w:rPr>
          <w:b/>
          <w:sz w:val="22"/>
          <w:szCs w:val="22"/>
          <w:lang w:val="en-GB"/>
        </w:rPr>
        <w:t>-3</w:t>
      </w:r>
      <w:r w:rsidR="00DA3797" w:rsidRPr="00DA3797">
        <w:rPr>
          <w:b/>
          <w:sz w:val="22"/>
          <w:szCs w:val="22"/>
          <w:lang w:val="en-GB"/>
        </w:rPr>
        <w:t>71196</w:t>
      </w:r>
    </w:p>
    <w:p w:rsidR="007D061F" w:rsidRPr="00821314" w:rsidRDefault="007D061F" w:rsidP="007D061F">
      <w:pPr>
        <w:pStyle w:val="Tekstpodstawowy"/>
        <w:spacing w:before="7"/>
        <w:ind w:left="0"/>
        <w:rPr>
          <w:lang w:val="en-GB"/>
        </w:rPr>
      </w:pPr>
    </w:p>
    <w:p w:rsidR="007D061F" w:rsidRPr="00821314" w:rsidRDefault="007D061F" w:rsidP="007D061F">
      <w:pPr>
        <w:spacing w:line="626" w:lineRule="auto"/>
        <w:ind w:left="4277" w:right="4276"/>
        <w:jc w:val="center"/>
        <w:rPr>
          <w:b/>
          <w:sz w:val="20"/>
          <w:szCs w:val="20"/>
          <w:lang w:val="en-GB"/>
        </w:rPr>
      </w:pPr>
      <w:r w:rsidRPr="00821314">
        <w:rPr>
          <w:b/>
          <w:sz w:val="20"/>
          <w:szCs w:val="20"/>
          <w:lang w:val="en-GB"/>
        </w:rPr>
        <w:t>Corrigendum</w:t>
      </w:r>
    </w:p>
    <w:p w:rsidR="007D061F" w:rsidRPr="00821314" w:rsidRDefault="007D061F" w:rsidP="007D061F">
      <w:pPr>
        <w:spacing w:line="626" w:lineRule="auto"/>
        <w:ind w:right="3619" w:firstLine="2835"/>
        <w:jc w:val="center"/>
        <w:rPr>
          <w:b/>
          <w:sz w:val="20"/>
          <w:szCs w:val="20"/>
          <w:lang w:val="en-GB"/>
        </w:rPr>
      </w:pPr>
      <w:r w:rsidRPr="00821314">
        <w:rPr>
          <w:b/>
          <w:sz w:val="20"/>
          <w:szCs w:val="20"/>
          <w:lang w:val="en-GB"/>
        </w:rPr>
        <w:t>Notice for changes or additional information</w:t>
      </w:r>
    </w:p>
    <w:p w:rsidR="007D061F" w:rsidRDefault="007D061F" w:rsidP="007D061F">
      <w:pPr>
        <w:spacing w:line="626" w:lineRule="auto"/>
        <w:ind w:left="4277" w:right="4276"/>
        <w:jc w:val="center"/>
        <w:rPr>
          <w:b/>
          <w:sz w:val="20"/>
          <w:szCs w:val="20"/>
          <w:lang w:val="en-GB"/>
        </w:rPr>
      </w:pPr>
      <w:r w:rsidRPr="00821314">
        <w:rPr>
          <w:b/>
          <w:sz w:val="20"/>
          <w:szCs w:val="20"/>
          <w:lang w:val="en-GB"/>
        </w:rPr>
        <w:t>Services</w:t>
      </w:r>
    </w:p>
    <w:p w:rsidR="00DA3797" w:rsidRPr="00DA3797" w:rsidRDefault="00DA3797" w:rsidP="00DA3797">
      <w:pPr>
        <w:jc w:val="center"/>
        <w:rPr>
          <w:b/>
          <w:sz w:val="20"/>
          <w:szCs w:val="20"/>
        </w:rPr>
      </w:pPr>
      <w:r w:rsidRPr="00DA3797">
        <w:rPr>
          <w:b/>
          <w:sz w:val="20"/>
          <w:szCs w:val="20"/>
        </w:rPr>
        <w:t>Supplement to the Official Journal of the European Union, 2017/S 156-323819)</w:t>
      </w:r>
    </w:p>
    <w:p w:rsidR="00DA3797" w:rsidRDefault="00DA3797" w:rsidP="00DA3797">
      <w:pPr>
        <w:tabs>
          <w:tab w:val="left" w:pos="0"/>
        </w:tabs>
        <w:spacing w:before="9" w:line="292" w:lineRule="auto"/>
        <w:ind w:right="10139"/>
        <w:rPr>
          <w:sz w:val="20"/>
          <w:szCs w:val="20"/>
          <w:lang w:val="en-GB"/>
        </w:rPr>
      </w:pPr>
    </w:p>
    <w:p w:rsidR="007D061F" w:rsidRPr="00821314" w:rsidRDefault="007D061F" w:rsidP="007D061F">
      <w:pPr>
        <w:tabs>
          <w:tab w:val="left" w:pos="957"/>
        </w:tabs>
        <w:spacing w:before="9" w:line="292" w:lineRule="auto"/>
        <w:ind w:right="5461"/>
        <w:rPr>
          <w:b/>
          <w:sz w:val="20"/>
          <w:szCs w:val="20"/>
          <w:lang w:val="en-GB"/>
        </w:rPr>
      </w:pPr>
      <w:r w:rsidRPr="00821314">
        <w:rPr>
          <w:b/>
          <w:sz w:val="20"/>
          <w:szCs w:val="20"/>
          <w:u w:val="single"/>
          <w:lang w:val="en-GB"/>
        </w:rPr>
        <w:t>Section I: Contracting Authority</w:t>
      </w:r>
      <w:r w:rsidRPr="00821314">
        <w:rPr>
          <w:b/>
          <w:sz w:val="20"/>
          <w:szCs w:val="20"/>
          <w:lang w:val="en-GB"/>
        </w:rPr>
        <w:t xml:space="preserve"> </w:t>
      </w:r>
      <w:r w:rsidR="00A57FD2">
        <w:rPr>
          <w:b/>
          <w:sz w:val="20"/>
          <w:szCs w:val="20"/>
          <w:lang w:val="en-GB"/>
        </w:rPr>
        <w:t xml:space="preserve"> </w:t>
      </w:r>
    </w:p>
    <w:p w:rsidR="007D061F" w:rsidRPr="00821314" w:rsidRDefault="007D061F" w:rsidP="007D061F">
      <w:pPr>
        <w:tabs>
          <w:tab w:val="left" w:pos="957"/>
        </w:tabs>
        <w:spacing w:before="9" w:line="292" w:lineRule="auto"/>
        <w:ind w:right="5461"/>
        <w:rPr>
          <w:b/>
          <w:sz w:val="20"/>
          <w:szCs w:val="20"/>
          <w:lang w:val="en-GB"/>
        </w:rPr>
      </w:pPr>
      <w:r w:rsidRPr="00821314">
        <w:rPr>
          <w:sz w:val="20"/>
          <w:szCs w:val="20"/>
          <w:lang w:val="en-GB"/>
        </w:rPr>
        <w:t>I.1)</w:t>
      </w:r>
      <w:r w:rsidRPr="00821314">
        <w:rPr>
          <w:sz w:val="20"/>
          <w:szCs w:val="20"/>
          <w:lang w:val="en-GB"/>
        </w:rPr>
        <w:tab/>
      </w:r>
      <w:r w:rsidRPr="00821314">
        <w:rPr>
          <w:b/>
          <w:sz w:val="20"/>
          <w:szCs w:val="20"/>
          <w:lang w:val="en-GB"/>
        </w:rPr>
        <w:t>Name and addresses</w:t>
      </w:r>
    </w:p>
    <w:p w:rsidR="007D061F" w:rsidRPr="00DD5B13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pl-PL" w:eastAsia="pl-PL"/>
        </w:rPr>
      </w:pP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t>Biblioteka Narodowa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000275955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al. Niepodległości 213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Warszawa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02-086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Poland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</w:r>
      <w:proofErr w:type="spellStart"/>
      <w:r w:rsidRPr="00DD5B13">
        <w:rPr>
          <w:rFonts w:eastAsia="Times New Roman"/>
          <w:color w:val="000000"/>
          <w:sz w:val="20"/>
          <w:szCs w:val="20"/>
          <w:lang w:val="pl-PL" w:eastAsia="pl-PL"/>
        </w:rPr>
        <w:t>Contact</w:t>
      </w:r>
      <w:proofErr w:type="spellEnd"/>
      <w:r w:rsidRPr="00DD5B13">
        <w:rPr>
          <w:rFonts w:eastAsia="Times New Roman"/>
          <w:color w:val="000000"/>
          <w:sz w:val="20"/>
          <w:szCs w:val="20"/>
          <w:lang w:val="pl-PL" w:eastAsia="pl-PL"/>
        </w:rPr>
        <w:t xml:space="preserve"> person: Elżbieta Biedruna; Bogumiła Bernatowicz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E-mail: </w:t>
      </w:r>
      <w:hyperlink r:id="rId7" w:history="1">
        <w:r w:rsidRPr="00DD5B13">
          <w:rPr>
            <w:rFonts w:eastAsia="Times New Roman"/>
            <w:color w:val="3366CC"/>
            <w:sz w:val="20"/>
            <w:szCs w:val="20"/>
            <w:u w:val="single"/>
            <w:lang w:val="pl-PL" w:eastAsia="pl-PL"/>
          </w:rPr>
          <w:t>przetargi@bn.org.pl</w:t>
        </w:r>
      </w:hyperlink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>Fax: +48 226082624</w:t>
      </w:r>
      <w:r w:rsidRPr="00DD5B13">
        <w:rPr>
          <w:rFonts w:eastAsia="Times New Roman"/>
          <w:color w:val="000000"/>
          <w:sz w:val="20"/>
          <w:szCs w:val="20"/>
          <w:lang w:val="pl-PL" w:eastAsia="pl-PL"/>
        </w:rPr>
        <w:br/>
        <w:t xml:space="preserve">NUTS </w:t>
      </w:r>
      <w:proofErr w:type="spellStart"/>
      <w:r w:rsidRPr="00DD5B13">
        <w:rPr>
          <w:rFonts w:eastAsia="Times New Roman"/>
          <w:color w:val="000000"/>
          <w:sz w:val="20"/>
          <w:szCs w:val="20"/>
          <w:lang w:val="pl-PL" w:eastAsia="pl-PL"/>
        </w:rPr>
        <w:t>code</w:t>
      </w:r>
      <w:proofErr w:type="spellEnd"/>
      <w:r w:rsidRPr="00DD5B13">
        <w:rPr>
          <w:rFonts w:eastAsia="Times New Roman"/>
          <w:color w:val="000000"/>
          <w:sz w:val="20"/>
          <w:szCs w:val="20"/>
          <w:lang w:val="pl-PL" w:eastAsia="pl-PL"/>
        </w:rPr>
        <w:t>: PL911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Internet address(</w:t>
      </w:r>
      <w:proofErr w:type="spellStart"/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es</w:t>
      </w:r>
      <w:proofErr w:type="spellEnd"/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):</w:t>
      </w:r>
    </w:p>
    <w:p w:rsidR="007D061F" w:rsidRDefault="007D061F" w:rsidP="007D061F">
      <w:pPr>
        <w:widowControl/>
        <w:shd w:val="clear" w:color="auto" w:fill="FFFFFF"/>
        <w:autoSpaceDE/>
        <w:autoSpaceDN/>
        <w:spacing w:line="139" w:lineRule="atLeast"/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Main address: </w:t>
      </w:r>
      <w:hyperlink r:id="rId8" w:tgtFrame="_blank" w:history="1">
        <w:r w:rsidRPr="00821314">
          <w:rPr>
            <w:rFonts w:eastAsia="Times New Roman"/>
            <w:color w:val="3366CC"/>
            <w:sz w:val="20"/>
            <w:szCs w:val="20"/>
            <w:u w:val="single"/>
            <w:lang w:val="en-GB" w:eastAsia="pl-PL"/>
          </w:rPr>
          <w:t>http://www.bn.org.pl</w:t>
        </w:r>
      </w:hyperlink>
    </w:p>
    <w:p w:rsidR="0071566F" w:rsidRPr="00821314" w:rsidRDefault="0071566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after="75" w:line="139" w:lineRule="atLeast"/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</w:pPr>
      <w:r w:rsidRPr="00821314"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  <w:t>Section II: Object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444444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II.1)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Scope of the procurement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444444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II.1.1)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Title: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Purchase and implementation of an Integrated Resources Management System for Libraries.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Reference number: XIV/264/14/17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444444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II.1.2) 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Main CPV code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 w:themeColor="text1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>48160000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444444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II.1.3) 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Type of contract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Services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444444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II.1.4) 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Short description: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jc w:val="both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The object of the procurement is the supply and implementation by the </w:t>
      </w:r>
      <w:r w:rsidR="00DD5B13">
        <w:rPr>
          <w:rFonts w:eastAsia="Times New Roman"/>
          <w:color w:val="000000"/>
          <w:sz w:val="20"/>
          <w:szCs w:val="20"/>
          <w:lang w:val="en-GB" w:eastAsia="pl-PL"/>
        </w:rPr>
        <w:t>Contractor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 of a ready integrated Library Resources Management System for Libraries with access to the library system in a cloud, in the SaaS (Software as a Service) model, with the necessary licenses. A ready Library Resources Management System is understood as a solution which the </w:t>
      </w:r>
      <w:r w:rsidR="00DD5B13">
        <w:rPr>
          <w:rFonts w:eastAsia="Times New Roman"/>
          <w:color w:val="000000"/>
          <w:sz w:val="20"/>
          <w:szCs w:val="20"/>
          <w:lang w:val="en-GB" w:eastAsia="pl-PL"/>
        </w:rPr>
        <w:t>Contractor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 xml:space="preserve"> already has and can implement it within the deadline specified in the contract. Prior to the commencement of the procedure the Contracting Authority will conduct a technical dialogue. Information from the technical dialogue forms Attachment no. 3 to the </w:t>
      </w:r>
      <w:proofErr w:type="spellStart"/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ToR</w:t>
      </w:r>
      <w:proofErr w:type="spellEnd"/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.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jc w:val="both"/>
        <w:rPr>
          <w:rFonts w:eastAsia="Times New Roman"/>
          <w:color w:val="000000"/>
          <w:sz w:val="20"/>
          <w:szCs w:val="20"/>
          <w:lang w:val="en-GB" w:eastAsia="pl-PL"/>
        </w:rPr>
      </w:pP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after="75" w:line="139" w:lineRule="atLeast"/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</w:pPr>
      <w:r w:rsidRPr="00821314"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  <w:t>Section VI: Complementary information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VI.5)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bCs/>
          <w:color w:val="000000"/>
          <w:sz w:val="20"/>
          <w:szCs w:val="20"/>
          <w:lang w:val="en-GB" w:eastAsia="pl-PL"/>
        </w:rPr>
        <w:t>Date of dispatch of this notice: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19/09/2017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VI.6)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color w:val="000000"/>
          <w:sz w:val="20"/>
          <w:szCs w:val="20"/>
          <w:lang w:val="en-GB" w:eastAsia="pl-PL"/>
        </w:rPr>
        <w:t>Original notice reference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 w:themeColor="text1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>Notice number in the OJ S: 2017/S 156-323819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FF0000"/>
          <w:sz w:val="20"/>
          <w:szCs w:val="20"/>
          <w:lang w:val="en-GB" w:eastAsia="pl-PL"/>
        </w:rPr>
      </w:pP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</w:pPr>
      <w:r w:rsidRPr="00821314"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  <w:t>Section VII: Changes</w:t>
      </w: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color w:val="444444"/>
          <w:sz w:val="20"/>
          <w:szCs w:val="20"/>
          <w:u w:val="single"/>
          <w:lang w:val="en-GB" w:eastAsia="pl-PL"/>
        </w:rPr>
      </w:pPr>
    </w:p>
    <w:p w:rsidR="007D061F" w:rsidRPr="00821314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color w:val="000000" w:themeColor="text1"/>
          <w:sz w:val="20"/>
          <w:szCs w:val="20"/>
          <w:lang w:val="en-GB" w:eastAsia="pl-PL"/>
        </w:rPr>
      </w:pPr>
      <w:r w:rsidRPr="00821314">
        <w:rPr>
          <w:rFonts w:eastAsia="Times New Roman"/>
          <w:b/>
          <w:color w:val="000000" w:themeColor="text1"/>
          <w:sz w:val="20"/>
          <w:szCs w:val="20"/>
          <w:lang w:val="en-GB" w:eastAsia="pl-PL"/>
        </w:rPr>
        <w:t>VII.1)</w:t>
      </w:r>
      <w:r w:rsidRPr="00821314">
        <w:rPr>
          <w:rFonts w:eastAsia="Times New Roman"/>
          <w:b/>
          <w:color w:val="000000" w:themeColor="text1"/>
          <w:sz w:val="20"/>
          <w:szCs w:val="20"/>
          <w:lang w:val="en-GB" w:eastAsia="pl-PL"/>
        </w:rPr>
        <w:tab/>
        <w:t>Information to be changed or added</w:t>
      </w:r>
    </w:p>
    <w:p w:rsidR="00821314" w:rsidRPr="00821314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color w:val="000000" w:themeColor="text1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>VII.1.2)</w:t>
      </w: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ab/>
      </w:r>
      <w:r w:rsidRPr="00821314">
        <w:rPr>
          <w:rFonts w:eastAsia="Times New Roman"/>
          <w:b/>
          <w:color w:val="000000" w:themeColor="text1"/>
          <w:sz w:val="20"/>
          <w:szCs w:val="20"/>
          <w:lang w:val="en-GB" w:eastAsia="pl-PL"/>
        </w:rPr>
        <w:t>Text to be corrected in the original notice</w:t>
      </w:r>
    </w:p>
    <w:p w:rsidR="00821314" w:rsidRPr="00821314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 w:themeColor="text1"/>
          <w:sz w:val="20"/>
          <w:szCs w:val="20"/>
          <w:lang w:val="en-GB" w:eastAsia="pl-PL"/>
        </w:rPr>
      </w:pPr>
      <w:r w:rsidRPr="00821314">
        <w:rPr>
          <w:rFonts w:eastAsia="Times New Roman"/>
          <w:b/>
          <w:color w:val="000000" w:themeColor="text1"/>
          <w:sz w:val="20"/>
          <w:szCs w:val="20"/>
          <w:lang w:val="en-GB" w:eastAsia="pl-PL"/>
        </w:rPr>
        <w:tab/>
      </w: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>Section number: IV.2.2</w:t>
      </w:r>
    </w:p>
    <w:p w:rsidR="00821314" w:rsidRPr="00821314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ab/>
        <w:t xml:space="preserve">Place of text to be modified: </w:t>
      </w: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>Time limit for receipt of tenders or requests to participate</w:t>
      </w:r>
    </w:p>
    <w:p w:rsidR="00821314" w:rsidRPr="00821314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ab/>
        <w:t>Instead of: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Date: 27/09/2017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  <w:t>Local time: 12:00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  <w:t xml:space="preserve">Read: 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ab/>
        <w:t xml:space="preserve">Date: 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20/10/2017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ab/>
        <w:t>Local time: 12:00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  <w:t>Sectio</w:t>
      </w:r>
      <w:r>
        <w:rPr>
          <w:rFonts w:eastAsia="Times New Roman"/>
          <w:color w:val="000000"/>
          <w:sz w:val="20"/>
          <w:szCs w:val="20"/>
          <w:lang w:val="en-GB" w:eastAsia="pl-PL"/>
        </w:rPr>
        <w:t>n number: IV.2.7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color w:val="000000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color w:val="000000" w:themeColor="text1"/>
          <w:sz w:val="20"/>
          <w:szCs w:val="20"/>
          <w:lang w:val="en-GB" w:eastAsia="pl-PL"/>
        </w:rPr>
        <w:t xml:space="preserve">Place of text to be modified: </w:t>
      </w: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>Conditions for opening of tenders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ab/>
        <w:t>Instead of: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bCs/>
          <w:color w:val="000000"/>
          <w:sz w:val="20"/>
          <w:szCs w:val="20"/>
          <w:lang w:val="en-GB" w:eastAsia="pl-PL"/>
        </w:rPr>
        <w:tab/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Date: 27/09/2017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  <w:t>Local time: 12:</w:t>
      </w:r>
      <w:r>
        <w:rPr>
          <w:rFonts w:eastAsia="Times New Roman"/>
          <w:color w:val="000000"/>
          <w:sz w:val="20"/>
          <w:szCs w:val="20"/>
          <w:lang w:val="en-GB" w:eastAsia="pl-PL"/>
        </w:rPr>
        <w:t>3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0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ab/>
        <w:t xml:space="preserve">Read: 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ab/>
        <w:t xml:space="preserve">Date: </w:t>
      </w:r>
      <w:r w:rsidRPr="00821314">
        <w:rPr>
          <w:rFonts w:eastAsia="Times New Roman"/>
          <w:color w:val="000000"/>
          <w:sz w:val="20"/>
          <w:szCs w:val="20"/>
          <w:lang w:val="en-GB" w:eastAsia="pl-PL"/>
        </w:rPr>
        <w:t>20/10/2017</w:t>
      </w:r>
    </w:p>
    <w:p w:rsid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color w:val="000000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ab/>
        <w:t>Local time: 12:30</w:t>
      </w:r>
    </w:p>
    <w:p w:rsidR="00821314" w:rsidRPr="00821314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color w:val="000000" w:themeColor="text1"/>
          <w:sz w:val="20"/>
          <w:szCs w:val="20"/>
          <w:lang w:val="en-GB" w:eastAsia="pl-PL"/>
        </w:rPr>
      </w:pPr>
      <w:r>
        <w:rPr>
          <w:rFonts w:eastAsia="Times New Roman"/>
          <w:color w:val="000000"/>
          <w:sz w:val="20"/>
          <w:szCs w:val="20"/>
          <w:lang w:val="en-GB" w:eastAsia="pl-PL"/>
        </w:rPr>
        <w:t>VII.2)</w:t>
      </w:r>
      <w:r>
        <w:rPr>
          <w:rFonts w:eastAsia="Times New Roman"/>
          <w:color w:val="000000"/>
          <w:sz w:val="20"/>
          <w:szCs w:val="20"/>
          <w:lang w:val="en-GB" w:eastAsia="pl-PL"/>
        </w:rPr>
        <w:tab/>
      </w:r>
      <w:r>
        <w:rPr>
          <w:rFonts w:eastAsia="Times New Roman"/>
          <w:b/>
          <w:color w:val="000000"/>
          <w:sz w:val="20"/>
          <w:szCs w:val="20"/>
          <w:lang w:val="en-GB" w:eastAsia="pl-PL"/>
        </w:rPr>
        <w:t>Other additional information</w:t>
      </w:r>
      <w:r w:rsidR="0071566F">
        <w:rPr>
          <w:rFonts w:eastAsia="Times New Roman"/>
          <w:b/>
          <w:color w:val="000000"/>
          <w:sz w:val="20"/>
          <w:szCs w:val="20"/>
          <w:lang w:val="en-GB" w:eastAsia="pl-PL"/>
        </w:rPr>
        <w:t>:</w:t>
      </w:r>
    </w:p>
    <w:sectPr w:rsidR="00821314" w:rsidRPr="00821314" w:rsidSect="007D061F">
      <w:headerReference w:type="default" r:id="rId9"/>
      <w:footerReference w:type="default" r:id="rId10"/>
      <w:pgSz w:w="11910" w:h="16840"/>
      <w:pgMar w:top="1360" w:right="460" w:bottom="1940" w:left="460" w:header="578" w:footer="17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CF" w:rsidRDefault="00B536CF" w:rsidP="004522DD">
      <w:r>
        <w:separator/>
      </w:r>
    </w:p>
  </w:endnote>
  <w:endnote w:type="continuationSeparator" w:id="0">
    <w:p w:rsidR="00B536CF" w:rsidRDefault="00B536CF" w:rsidP="0045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29" w:rsidRDefault="00461C42">
    <w:pPr>
      <w:pStyle w:val="Tekstpodstawowy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.35pt;margin-top:756.9pt;width:255pt;height:27.2pt;z-index:-251654144;mso-position-horizontal-relative:page;mso-position-vertical-relative:page" filled="f" stroked="f">
          <v:textbox style="mso-next-textbox:#_x0000_s2051" inset="0,0,0,0">
            <w:txbxContent>
              <w:p w:rsidR="009A6557" w:rsidRPr="001F7982" w:rsidRDefault="009A6557" w:rsidP="009A6557">
                <w:pPr>
                  <w:pStyle w:val="Tekstpodstawowy"/>
                  <w:spacing w:before="13" w:line="292" w:lineRule="auto"/>
                  <w:ind w:left="108" w:right="-8" w:hanging="89"/>
                  <w:rPr>
                    <w:lang w:val="en-GB"/>
                  </w:rPr>
                </w:pPr>
                <w:r w:rsidRPr="001F7982">
                  <w:rPr>
                    <w:lang w:val="en-GB"/>
                  </w:rPr>
                  <w:t>- - Services - Additional information - Open procedure</w:t>
                </w:r>
              </w:p>
              <w:p w:rsidR="009A6557" w:rsidRPr="001F7982" w:rsidRDefault="009A6557" w:rsidP="009A6557">
                <w:pPr>
                  <w:pStyle w:val="Tekstpodstawowy"/>
                  <w:spacing w:before="13" w:line="292" w:lineRule="auto"/>
                  <w:ind w:left="108" w:right="-8" w:hanging="89"/>
                  <w:rPr>
                    <w:lang w:val="en-GB"/>
                  </w:rPr>
                </w:pPr>
                <w:r w:rsidRPr="001F7982">
                  <w:rPr>
                    <w:lang w:val="en-GB"/>
                  </w:rPr>
                  <w:t>Supplement to the Official Journal of the European Union</w:t>
                </w:r>
              </w:p>
              <w:p w:rsidR="00D85929" w:rsidRPr="00772AA6" w:rsidRDefault="00461C42">
                <w:pPr>
                  <w:pStyle w:val="Tekstpodstawowy"/>
                  <w:spacing w:before="13" w:line="292" w:lineRule="auto"/>
                  <w:ind w:left="108" w:right="-8" w:hanging="89"/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.35pt;margin-top:756.9pt;width:111.5pt;height:30.8pt;z-index:-251652096;mso-position-horizontal-relative:page;mso-position-vertical-relative:page" filled="f" stroked="f">
          <v:textbox style="mso-next-textbox:#_x0000_s2053" inset="0,0,0,0">
            <w:txbxContent>
              <w:p w:rsidR="009A6557" w:rsidRDefault="009A6557" w:rsidP="009A6557">
                <w:pPr>
                  <w:pStyle w:val="Tekstpodstawowy"/>
                  <w:spacing w:before="13"/>
                  <w:ind w:left="20"/>
                  <w:rPr>
                    <w:lang w:val="pl-PL"/>
                  </w:rPr>
                </w:pPr>
                <w:r>
                  <w:rPr>
                    <w:lang w:val="pl-PL"/>
                  </w:rPr>
                  <w:t>13/09/2017</w:t>
                </w:r>
                <w:r>
                  <w:rPr>
                    <w:lang w:val="pl-PL"/>
                  </w:rPr>
                  <w:tab/>
                  <w:t>S175</w:t>
                </w:r>
              </w:p>
              <w:p w:rsidR="009A6557" w:rsidRPr="001F7982" w:rsidRDefault="009A6557" w:rsidP="009A6557">
                <w:pPr>
                  <w:pStyle w:val="Tekstpodstawowy"/>
                  <w:spacing w:before="13"/>
                  <w:ind w:left="20"/>
                  <w:rPr>
                    <w:lang w:val="pl-PL"/>
                  </w:rPr>
                </w:pPr>
                <w:r>
                  <w:rPr>
                    <w:lang w:val="pl-PL"/>
                  </w:rPr>
                  <w:t>http://ted.europa.eu/TED</w:t>
                </w:r>
              </w:p>
              <w:p w:rsidR="00D85929" w:rsidRDefault="00461C42">
                <w:pPr>
                  <w:pStyle w:val="Tekstpodstawowy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.35pt;margin-top:742.9pt;width:52.05pt;height:13.2pt;z-index:-251656192;mso-position-horizontal-relative:page;mso-position-vertical-relative:page" filled="f" stroked="f">
          <v:textbox style="mso-next-textbox:#_x0000_s2049" inset="0,0,0,0">
            <w:txbxContent>
              <w:p w:rsidR="00D85929" w:rsidRDefault="00461C42">
                <w:pPr>
                  <w:pStyle w:val="Tekstpodstawowy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97.2pt;margin-top:742.9pt;width:25.35pt;height:13.2pt;z-index:-251655168;mso-position-horizontal-relative:page;mso-position-vertical-relative:page" filled="f" stroked="f">
          <v:textbox style="mso-next-textbox:#_x0000_s2050" inset="0,0,0,0">
            <w:txbxContent>
              <w:p w:rsidR="00D85929" w:rsidRPr="0071566F" w:rsidRDefault="00461C42">
                <w:pPr>
                  <w:pStyle w:val="Tekstpodstawowy"/>
                  <w:spacing w:before="13"/>
                  <w:ind w:left="20"/>
                  <w:rPr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46.5pt;margin-top:742.9pt;width:21.45pt;height:13.2pt;z-index:-251653120;mso-position-horizontal-relative:page;mso-position-vertical-relative:page" filled="f" stroked="f">
          <v:textbox style="mso-next-textbox:#_x0000_s2052" inset="0,0,0,0">
            <w:txbxContent>
              <w:p w:rsidR="00D85929" w:rsidRDefault="00461C42">
                <w:pPr>
                  <w:pStyle w:val="Tekstpodstawowy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CF" w:rsidRDefault="00B536CF" w:rsidP="004522DD">
      <w:r>
        <w:separator/>
      </w:r>
    </w:p>
  </w:footnote>
  <w:footnote w:type="continuationSeparator" w:id="0">
    <w:p w:rsidR="00B536CF" w:rsidRDefault="00B536CF" w:rsidP="0045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7" w:rsidRPr="001F7982" w:rsidRDefault="009A6557" w:rsidP="009A6557">
    <w:pPr>
      <w:pStyle w:val="Nagwek"/>
      <w:rPr>
        <w:lang w:val="en-GB"/>
      </w:rPr>
    </w:pPr>
    <w:r w:rsidRPr="001F7982">
      <w:rPr>
        <w:lang w:val="en-GB"/>
      </w:rPr>
      <w:t>OJ S: S 1</w:t>
    </w:r>
    <w:r w:rsidR="00DD5B13">
      <w:rPr>
        <w:lang w:val="en-GB"/>
      </w:rPr>
      <w:t>81</w:t>
    </w:r>
  </w:p>
  <w:p w:rsidR="009A6557" w:rsidRPr="001F7982" w:rsidRDefault="00DD5B13" w:rsidP="009A6557">
    <w:pPr>
      <w:pStyle w:val="Nagwek"/>
      <w:rPr>
        <w:lang w:val="en-GB"/>
      </w:rPr>
    </w:pPr>
    <w:r>
      <w:rPr>
        <w:lang w:val="en-GB"/>
      </w:rPr>
      <w:t>21</w:t>
    </w:r>
    <w:r w:rsidR="009A6557" w:rsidRPr="001F7982">
      <w:rPr>
        <w:lang w:val="en-GB"/>
      </w:rPr>
      <w:t>/09/2017</w:t>
    </w:r>
    <w:r w:rsidR="009A6557" w:rsidRPr="001F7982">
      <w:rPr>
        <w:lang w:val="en-GB"/>
      </w:rPr>
      <w:tab/>
      <w:t>- - Services - Additional information - Open procedure</w:t>
    </w:r>
    <w:r w:rsidR="009A6557" w:rsidRPr="001F7982">
      <w:rPr>
        <w:lang w:val="en-GB"/>
      </w:rPr>
      <w:tab/>
    </w:r>
  </w:p>
  <w:p w:rsidR="009A6557" w:rsidRPr="009A6557" w:rsidRDefault="00DD5B13">
    <w:pPr>
      <w:pStyle w:val="Nagwek"/>
      <w:rPr>
        <w:lang w:val="en-GB"/>
      </w:rPr>
    </w:pPr>
    <w:r>
      <w:rPr>
        <w:lang w:val="en-GB"/>
      </w:rPr>
      <w:t>371196</w:t>
    </w:r>
    <w:r w:rsidR="009A6557" w:rsidRPr="001F7982">
      <w:rPr>
        <w:lang w:val="en-GB"/>
      </w:rPr>
      <w:t>-2017-PL</w:t>
    </w:r>
    <w:r w:rsidR="009A6557" w:rsidRPr="001F7982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1F"/>
    <w:rsid w:val="00094B29"/>
    <w:rsid w:val="00280F88"/>
    <w:rsid w:val="002E2A0E"/>
    <w:rsid w:val="00385C43"/>
    <w:rsid w:val="004479C3"/>
    <w:rsid w:val="004522DD"/>
    <w:rsid w:val="00461C42"/>
    <w:rsid w:val="005440A2"/>
    <w:rsid w:val="00552D80"/>
    <w:rsid w:val="00586819"/>
    <w:rsid w:val="00704C90"/>
    <w:rsid w:val="0071566F"/>
    <w:rsid w:val="00772AA6"/>
    <w:rsid w:val="007D061F"/>
    <w:rsid w:val="00817A20"/>
    <w:rsid w:val="00821314"/>
    <w:rsid w:val="00980CCB"/>
    <w:rsid w:val="009A6557"/>
    <w:rsid w:val="00A57FD2"/>
    <w:rsid w:val="00AA00CB"/>
    <w:rsid w:val="00B536CF"/>
    <w:rsid w:val="00B90C67"/>
    <w:rsid w:val="00C77F51"/>
    <w:rsid w:val="00DA3797"/>
    <w:rsid w:val="00DD439B"/>
    <w:rsid w:val="00DD5B13"/>
    <w:rsid w:val="00F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D06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061F"/>
    <w:pPr>
      <w:ind w:left="957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61F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7D061F"/>
    <w:pPr>
      <w:spacing w:before="106"/>
      <w:ind w:left="957" w:hanging="851"/>
      <w:outlineLvl w:val="1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61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61F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2E2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1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zetargi@bn.org.pl?subject=T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%3ANOTICE%3A323819-2017%3ATEXT%3APL%3A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2017-10-19T11:07:00Z</dcterms:created>
  <dcterms:modified xsi:type="dcterms:W3CDTF">2017-10-19T11:07:00Z</dcterms:modified>
</cp:coreProperties>
</file>