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BB287D" w:rsidRPr="00BB287D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B287D" w:rsidRPr="00BB287D">
        <w:rPr>
          <w:rFonts w:ascii="Times New Roman" w:hAnsi="Times New Roman"/>
          <w:b/>
        </w:rPr>
        <w:t>ZP/RB-26/17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B287D" w:rsidRPr="00BB287D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B287D" w:rsidRPr="00BB287D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BB287D" w:rsidRPr="00BB287D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B287D" w:rsidRPr="00BB287D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BB287D" w:rsidRPr="00BB287D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BB287D" w:rsidRPr="00BB287D">
        <w:rPr>
          <w:rFonts w:ascii="Times New Roman" w:hAnsi="Times New Roman"/>
          <w:sz w:val="21"/>
          <w:szCs w:val="21"/>
        </w:rPr>
        <w:t>(t.j.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BB287D" w:rsidRPr="00BB287D">
        <w:rPr>
          <w:rFonts w:ascii="Times New Roman" w:hAnsi="Times New Roman"/>
          <w:b/>
          <w:sz w:val="24"/>
          <w:szCs w:val="24"/>
        </w:rPr>
        <w:t>Przebudowa i termomodernizacja hali technologicznej Wydziału Inżynierii Produkcji i Technologii Materiałów Politechniki Częstochowskiej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BB287D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BB287D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1A45" w:rsidRDefault="009A1A45" w:rsidP="0038231F">
      <w:pPr>
        <w:spacing w:after="0" w:line="240" w:lineRule="auto"/>
      </w:pPr>
      <w:r>
        <w:separator/>
      </w:r>
    </w:p>
  </w:endnote>
  <w:endnote w:type="continuationSeparator" w:id="0">
    <w:p w:rsidR="009A1A45" w:rsidRDefault="009A1A4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87D" w:rsidRDefault="00BB28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B287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B287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87D" w:rsidRDefault="00BB28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1A45" w:rsidRDefault="009A1A45" w:rsidP="0038231F">
      <w:pPr>
        <w:spacing w:after="0" w:line="240" w:lineRule="auto"/>
      </w:pPr>
      <w:r>
        <w:separator/>
      </w:r>
    </w:p>
  </w:footnote>
  <w:footnote w:type="continuationSeparator" w:id="0">
    <w:p w:rsidR="009A1A45" w:rsidRDefault="009A1A4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87D" w:rsidRDefault="00BB28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87D" w:rsidRDefault="00BB28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87D" w:rsidRDefault="00BB28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1A45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A1A45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B287D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061F6CC-7707-4AC7-952D-C5F90D128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282EB0-0FFC-4D40-BF49-91CCE0625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524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2017-09-26T06:27:00Z</dcterms:created>
  <dcterms:modified xsi:type="dcterms:W3CDTF">2017-09-26T06:27:00Z</dcterms:modified>
</cp:coreProperties>
</file>