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AD5" w:rsidRDefault="00166AD5" w:rsidP="00166AD5">
      <w:pPr>
        <w:jc w:val="center"/>
        <w:rPr>
          <w:b/>
        </w:rPr>
      </w:pPr>
      <w:r>
        <w:rPr>
          <w:b/>
        </w:rPr>
        <w:t>Szczegółowy opis przedmiotu zamówienia</w:t>
      </w:r>
    </w:p>
    <w:p w:rsidR="00166AD5" w:rsidRDefault="00166AD5" w:rsidP="00166AD5">
      <w:pPr>
        <w:jc w:val="center"/>
      </w:pPr>
      <w:r>
        <w:t>Przedmiotem zamówienia jest dostawa sprzętu oraz oprogramowania wyszczególnionego poniżej:</w:t>
      </w:r>
    </w:p>
    <w:tbl>
      <w:tblPr>
        <w:tblStyle w:val="Tabela-Siatka"/>
        <w:tblW w:w="13353" w:type="dxa"/>
        <w:tblInd w:w="250" w:type="dxa"/>
        <w:tblLook w:val="04A0" w:firstRow="1" w:lastRow="0" w:firstColumn="1" w:lastColumn="0" w:noHBand="0" w:noVBand="1"/>
      </w:tblPr>
      <w:tblGrid>
        <w:gridCol w:w="719"/>
        <w:gridCol w:w="2570"/>
        <w:gridCol w:w="709"/>
        <w:gridCol w:w="9355"/>
      </w:tblGrid>
      <w:tr w:rsidR="00DF08FC" w:rsidTr="00DF08F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  <w:rPr>
                <w:b/>
              </w:rPr>
            </w:pPr>
            <w:r>
              <w:rPr>
                <w:b/>
              </w:rPr>
              <w:t>Pozycja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  <w:rPr>
                <w:b/>
              </w:rPr>
            </w:pPr>
            <w:r>
              <w:rPr>
                <w:b/>
              </w:rPr>
              <w:t>Parametry</w:t>
            </w:r>
          </w:p>
        </w:tc>
      </w:tr>
      <w:tr w:rsidR="00DF08FC" w:rsidTr="00DF08F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</w:pPr>
            <w:r>
              <w:t>1.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</w:pPr>
            <w:r>
              <w:t>Walcarka laboratoryjna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</w:pPr>
            <w:r>
              <w:t xml:space="preserve">1 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>Wymiary minimalne walca 200mm szerokości x 120 mm średnicy,</w:t>
            </w:r>
          </w:p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>Liczba walców: 2,</w:t>
            </w:r>
          </w:p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 xml:space="preserve">Podgrzewanie elektryczne minimum do 240 °C, z dokładnością minimum ±2,5 °C </w:t>
            </w:r>
          </w:p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>Współosiowość do 0,02 mm,</w:t>
            </w:r>
          </w:p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>Zakres szczeliny między walcami od 0,3 mm do 2 mm.</w:t>
            </w:r>
          </w:p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 xml:space="preserve">Udostępnione API (INTERFEJS PROGRAMISTYCZNY APLIKACJI) </w:t>
            </w:r>
          </w:p>
          <w:p w:rsidR="00DF08FC" w:rsidRDefault="00DF08FC">
            <w:pPr>
              <w:numPr>
                <w:ilvl w:val="0"/>
                <w:numId w:val="1"/>
              </w:numPr>
              <w:spacing w:line="240" w:lineRule="auto"/>
            </w:pPr>
            <w:r>
              <w:t>Możliwość sterowania urządzeniem przez sieć</w:t>
            </w:r>
          </w:p>
        </w:tc>
      </w:tr>
      <w:tr w:rsidR="00DF08FC" w:rsidTr="00DF08FC">
        <w:trPr>
          <w:trHeight w:val="254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 xml:space="preserve">Oprogramowanie sterujące do walcarki laboratoryjnej z modułem regulacji w systemie MS Windows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Ma umożliwiać wprowadzania danych sterujących za pomocą następujących możliwości: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2"/>
              </w:numPr>
              <w:spacing w:after="0" w:line="240" w:lineRule="auto"/>
              <w:ind w:left="1134"/>
              <w:jc w:val="both"/>
            </w:pPr>
            <w:r>
              <w:t>bezpośrednio przy urządzeniu na konsoli sterującej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2"/>
              </w:numPr>
              <w:spacing w:after="0" w:line="240" w:lineRule="auto"/>
              <w:ind w:left="1134"/>
              <w:jc w:val="both"/>
            </w:pPr>
            <w:r>
              <w:t xml:space="preserve">zdalnie poprzez sieć przekazywane przez główny moduł oprogramowania integrujący wszystkie moduły.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 Uwzględniać możliwość regulacji temperatury , z dokładnością minimum ±2,5 °C: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płynną – suwak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 xml:space="preserve">skokową – przyciski ustalające zdefiniowane temperatury oraz dodatkowo okienko umożliwiające wpisanie konkretnej wartości temperatury prasy,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both"/>
            </w:pPr>
            <w:r>
              <w:t>według zadanej graficznie i numerycznie krzywej narostu i opadania temperatury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Uwzględniać możliwość regulacji szczeliny pomiędzy walcami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</w:pPr>
            <w:r>
              <w:t>płynną – suwak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skokową – przyciski ustalające zdefiniowane prędkości oraz dodatkowo okienko umożliwiające wpisanie konkretnej wartości szczeliny pomiędzy walcami walcarki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</w:pPr>
            <w:r>
              <w:t>Według zadanej graficznie i numerycznie krzywej narostu i opadania szerokości szczeliny pomiędzy walcami (z uwzględnieniem możliwości skorelowania z wielkością prędkości obrotowej walców) ,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Uwzględniać możliwość regulacji prędkości obrotowej walców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płynną – suwak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 skokową – przyciski ustalające zdefiniowane prędkości oraz dodatkowo okienko umożliwiające wpisanie konkretnej wartości szczeliny pomiędzy walcami walcarki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lastRenderedPageBreak/>
              <w:t>Według zadanej graficznie i numerycznie krzywej narostu i opadania szerokości szczeliny pomiędzy walcami (z uwzględnieniem możliwości skorelowania z wielkością szczeliny pomiędzy walcami),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Mieć możliwość zadania wartości czasowych dla pkt 2, 3 i 4.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2"/>
              </w:numPr>
              <w:spacing w:after="0" w:line="240" w:lineRule="auto"/>
              <w:jc w:val="both"/>
            </w:pPr>
            <w:r>
              <w:t xml:space="preserve"> w formie wyboru z zaprogramowanych wartości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2"/>
              </w:numPr>
              <w:spacing w:after="0" w:line="240" w:lineRule="auto"/>
              <w:jc w:val="both"/>
            </w:pPr>
            <w:r>
              <w:t xml:space="preserve">W formie okienka z możliwością wpisania wartości z dokładnością do jednej sekundy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Ze względów bezpieczeństwa przy konsoli powinien znajdować się widoczny przycisk, który po wciśnięciu unieruchomi walcarkę.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Powinno umożliwiać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>zapis czasu pracy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>datę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</w:pPr>
            <w:r>
              <w:t>dołączenia informacji ad a) i b) do bazy danych.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 xml:space="preserve">W przypadku braku możliwości przekazania powyższych informacji bezpośrednio do baz danych informacje muszą być zabezpieczone w formie szyfrowanych plików na konsoli sterującej a po uzyskaniu możliwości synchronizacji z oprogramowaniem zezwalającym na </w:t>
            </w:r>
            <w:r w:rsidR="005F0B38">
              <w:t>zapis</w:t>
            </w:r>
            <w:r>
              <w:t xml:space="preserve"> w bazach danych informacje muszą być przesłane i umieszczone w bazie danych </w:t>
            </w:r>
          </w:p>
          <w:p w:rsidR="00DF08FC" w:rsidRDefault="00DF08FC" w:rsidP="00FA72FF">
            <w:pPr>
              <w:spacing w:line="240" w:lineRule="auto"/>
              <w:jc w:val="both"/>
            </w:pPr>
          </w:p>
        </w:tc>
      </w:tr>
      <w:tr w:rsidR="00DF08FC" w:rsidTr="00DF08F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Prasa laboratoryjna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 xml:space="preserve">Wymiary minimalne powierzchni roboczej 250mm x 250mm </w:t>
            </w:r>
          </w:p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 xml:space="preserve">Nacisk minimalny 20 ton, </w:t>
            </w:r>
          </w:p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>Podgrzewanie elektryczne minimum do 240 °C,  z dokładnością minimum ±2,5 °C,</w:t>
            </w:r>
          </w:p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>Napęd stempla hydrauliczny,</w:t>
            </w:r>
          </w:p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>Zakres regulacji nacisku od 20% do 100 %</w:t>
            </w:r>
          </w:p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>Udostępnione API (INTERFEJS PROGRAMISTYCZNY APLIKACJI),</w:t>
            </w:r>
          </w:p>
          <w:p w:rsidR="00DF08FC" w:rsidRDefault="00DF08FC" w:rsidP="00FA72FF">
            <w:pPr>
              <w:numPr>
                <w:ilvl w:val="0"/>
                <w:numId w:val="10"/>
              </w:numPr>
              <w:spacing w:line="240" w:lineRule="auto"/>
            </w:pPr>
            <w:r>
              <w:t>Możliwość sterowania urządzeniem przez sieć</w:t>
            </w:r>
          </w:p>
          <w:p w:rsidR="00DF08FC" w:rsidRDefault="00DF08FC">
            <w:pPr>
              <w:numPr>
                <w:ilvl w:val="0"/>
                <w:numId w:val="10"/>
              </w:numPr>
              <w:spacing w:line="240" w:lineRule="auto"/>
            </w:pPr>
            <w:r>
              <w:t>Kontroler</w:t>
            </w:r>
            <w:r w:rsidR="000D1159">
              <w:t xml:space="preserve"> przenośny</w:t>
            </w:r>
            <w:r>
              <w:t xml:space="preserve"> do prasy i walcarki: Procesor klasy x86 min 3 M Cache, taktowanie min 2.70 GHz, Windows 10 Pro, Przekątna ekranu 14", Rozdzielczość 1920 x 1280, Pamięć RAM - min 8 GB DDR3, Dysk SSD min 240 GB, Matryca </w:t>
            </w:r>
            <w:proofErr w:type="spellStart"/>
            <w:r>
              <w:t>full</w:t>
            </w:r>
            <w:proofErr w:type="spellEnd"/>
            <w:r>
              <w:t xml:space="preserve"> </w:t>
            </w:r>
            <w:proofErr w:type="spellStart"/>
            <w:r>
              <w:t>hd</w:t>
            </w:r>
            <w:proofErr w:type="spellEnd"/>
            <w:r>
              <w:t xml:space="preserve"> matowa, Wyjście </w:t>
            </w:r>
            <w:proofErr w:type="spellStart"/>
            <w:r>
              <w:t>hdmi</w:t>
            </w:r>
            <w:proofErr w:type="spellEnd"/>
            <w:r>
              <w:t xml:space="preserve"> i </w:t>
            </w:r>
            <w:proofErr w:type="spellStart"/>
            <w:r>
              <w:t>vga</w:t>
            </w:r>
            <w:proofErr w:type="spellEnd"/>
            <w:r>
              <w:t>, Wymiary nie większe niż: 35 cm - 2 cm - 24 cm</w:t>
            </w:r>
          </w:p>
        </w:tc>
      </w:tr>
      <w:tr w:rsidR="00DF08FC" w:rsidTr="00DF08FC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bookmarkStart w:id="0" w:name="_Hlk480291869"/>
            <w:r>
              <w:t xml:space="preserve">4.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Oprogramowanie sterujące do prasy laboratoryjnej z modułem regulacji w systemie MS Windows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 xml:space="preserve">Ma umożliwiać wprowadzania danych sterujących prasą z konsoli znajdującej się 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1134"/>
            </w:pPr>
            <w:r>
              <w:t>bezpośrednio przy urządzeniu na konsoli sterującej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11"/>
              </w:numPr>
              <w:spacing w:after="0" w:line="240" w:lineRule="auto"/>
              <w:ind w:left="1134"/>
            </w:pPr>
            <w:r>
              <w:t xml:space="preserve">zdalnie poprzez sieć przekazywane przez główny moduł oprogramowania integrujący wszystkie moduły.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 xml:space="preserve"> uwzględniać możliwość regulacji temperatury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lastRenderedPageBreak/>
              <w:t>płynną – suwak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 xml:space="preserve">skokową – przyciski ustalające zdefiniowane temperatury oraz dodatkowo okienko umożliwiające wpisanie konkretnej wartości temperatury prasy,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2"/>
              </w:numPr>
              <w:spacing w:after="0" w:line="240" w:lineRule="auto"/>
            </w:pPr>
            <w:r>
              <w:t>według zadanej graficznie i numerycznie krzywej narostu i opadania temperatury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Uwzględniać możliwość siły docisku prasy, z dokładnością minimum ±10kg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3"/>
              </w:numPr>
              <w:spacing w:after="0" w:line="240" w:lineRule="auto"/>
            </w:pPr>
            <w:r>
              <w:t>płynną – suwak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3"/>
              </w:numPr>
              <w:spacing w:after="0" w:line="240" w:lineRule="auto"/>
            </w:pPr>
            <w:r>
              <w:t xml:space="preserve"> skokową – przyciski ustalające zdefiniowane prędkości oraz dodatkowo okienko umożliwiające wpisanie konkretnej wartości siły docisku prasy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3"/>
              </w:numPr>
              <w:spacing w:after="0" w:line="240" w:lineRule="auto"/>
            </w:pPr>
            <w:r>
              <w:t>Według zadanej graficznie i numerycznie krzywej narostu i opadania siły nacisku prasy,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Mieć możliwość zadania wartości czasowych dla pkt 2 i 3.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11"/>
              </w:numPr>
              <w:spacing w:after="0" w:line="240" w:lineRule="auto"/>
            </w:pPr>
            <w:r>
              <w:t xml:space="preserve"> w formie wyboru z zaprogramowanych wartości</w:t>
            </w:r>
          </w:p>
          <w:p w:rsidR="00DF08FC" w:rsidRDefault="00DF08FC" w:rsidP="00FA72FF">
            <w:pPr>
              <w:pStyle w:val="Akapitzlist"/>
              <w:numPr>
                <w:ilvl w:val="1"/>
                <w:numId w:val="11"/>
              </w:numPr>
              <w:spacing w:after="0" w:line="240" w:lineRule="auto"/>
            </w:pPr>
            <w:r>
              <w:t xml:space="preserve">W formie okienka z możliwością wpisania wartości z dokładnością do jednej sekundy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>Ze względów bezpieczeństwa przy konsoli powinien znajdować się widoczny przycisk, który po wciśnięciu unieruchomi walcarkę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 xml:space="preserve">Powinno umożliwiać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4"/>
              </w:numPr>
              <w:spacing w:after="0" w:line="240" w:lineRule="auto"/>
            </w:pPr>
            <w:r>
              <w:t>Zapis czasu pracy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4"/>
              </w:numPr>
              <w:spacing w:after="0" w:line="240" w:lineRule="auto"/>
            </w:pPr>
            <w:r>
              <w:t>datę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4"/>
              </w:numPr>
              <w:spacing w:after="0" w:line="240" w:lineRule="auto"/>
            </w:pPr>
            <w:r>
              <w:t>dołączenia informacji ad a) i b) do bazy danych.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t xml:space="preserve">W przypadku braku możliwości przekazania powyższych informacji bezpośrednio do baz danych informacje muszą być zabezpieczone w formie szyfrowanych plików na konsoli sterującej a po uzyskaniu możliwości synchronizacji z oprogramowaniem zezwalającym na zapis  w bazach danych informacje muszą być przesłane i umieszczone w bazie danych </w:t>
            </w:r>
          </w:p>
          <w:p w:rsidR="00DF08FC" w:rsidRDefault="00DF08FC" w:rsidP="00FA72FF">
            <w:pPr>
              <w:spacing w:line="240" w:lineRule="auto"/>
            </w:pPr>
          </w:p>
        </w:tc>
        <w:bookmarkEnd w:id="0"/>
      </w:tr>
      <w:tr w:rsidR="00DF08FC" w:rsidTr="00DF08FC">
        <w:trPr>
          <w:trHeight w:val="38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5.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Przesiewacz wibracyjny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15"/>
              </w:numPr>
              <w:spacing w:line="240" w:lineRule="auto"/>
            </w:pPr>
            <w:r>
              <w:t xml:space="preserve">Przesiewacz wibracyjny wyposażony w sita o otworach o minimalnej </w:t>
            </w:r>
            <w:r w:rsidR="00A5690E">
              <w:t>powierzchni</w:t>
            </w:r>
            <w:r>
              <w:t xml:space="preserve"> 700 cm2: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wym.oczka</w:t>
            </w:r>
            <w:proofErr w:type="spellEnd"/>
            <w:r>
              <w:t xml:space="preserve"> 63 mikrony 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wym.oczka</w:t>
            </w:r>
            <w:proofErr w:type="spellEnd"/>
            <w:r>
              <w:t xml:space="preserve"> 125 mikrony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wym.oczka</w:t>
            </w:r>
            <w:proofErr w:type="spellEnd"/>
            <w:r>
              <w:t xml:space="preserve"> 250 mikrony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wym.oczka</w:t>
            </w:r>
            <w:proofErr w:type="spellEnd"/>
            <w:r>
              <w:t xml:space="preserve"> 500 mikrony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wym.oczka</w:t>
            </w:r>
            <w:proofErr w:type="spellEnd"/>
            <w:r>
              <w:t xml:space="preserve"> 1 milimetr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16"/>
              </w:numPr>
              <w:spacing w:after="0" w:line="240" w:lineRule="auto"/>
            </w:pPr>
            <w:proofErr w:type="spellStart"/>
            <w:r>
              <w:t>wym.oczka</w:t>
            </w:r>
            <w:proofErr w:type="spellEnd"/>
            <w:r>
              <w:t xml:space="preserve"> 2 milimetry</w:t>
            </w:r>
          </w:p>
          <w:p w:rsidR="00DF08FC" w:rsidRDefault="00DF08FC" w:rsidP="00FA72FF">
            <w:pPr>
              <w:numPr>
                <w:ilvl w:val="0"/>
                <w:numId w:val="15"/>
              </w:numPr>
              <w:spacing w:line="240" w:lineRule="auto"/>
            </w:pPr>
            <w:r>
              <w:t>Możliwość montażu przystawki pneumatycznej wymuszającej przesiew kierunkowy małych ziaren</w:t>
            </w:r>
          </w:p>
        </w:tc>
      </w:tr>
      <w:tr w:rsidR="00DF08FC" w:rsidTr="00DF08FC">
        <w:trPr>
          <w:trHeight w:val="69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spacing w:line="240" w:lineRule="auto"/>
            </w:pPr>
            <w:r>
              <w:lastRenderedPageBreak/>
              <w:t>6.</w:t>
            </w:r>
          </w:p>
          <w:p w:rsidR="00DF08FC" w:rsidRDefault="00DF08FC" w:rsidP="00FA72FF">
            <w:pPr>
              <w:spacing w:line="240" w:lineRule="auto"/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Przesiewacz pneumatyczny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17"/>
              </w:numPr>
              <w:spacing w:line="240" w:lineRule="auto"/>
            </w:pPr>
            <w:r>
              <w:t>Przeznaczony do przesiewania bardzo lekkich materiałów</w:t>
            </w:r>
          </w:p>
          <w:p w:rsidR="00DF08FC" w:rsidRDefault="00DF08FC" w:rsidP="00FA72FF">
            <w:pPr>
              <w:numPr>
                <w:ilvl w:val="0"/>
                <w:numId w:val="17"/>
              </w:numPr>
              <w:spacing w:line="240" w:lineRule="auto"/>
            </w:pPr>
            <w:r>
              <w:t xml:space="preserve">Wyposażony w sita o otworach o minimalnej </w:t>
            </w:r>
            <w:r w:rsidR="00A5690E">
              <w:t>powierzchni</w:t>
            </w:r>
            <w:r>
              <w:t xml:space="preserve"> 300 cm2:</w:t>
            </w:r>
          </w:p>
          <w:p w:rsidR="00DF08FC" w:rsidRDefault="00DF08FC" w:rsidP="00FA72FF">
            <w:pPr>
              <w:numPr>
                <w:ilvl w:val="0"/>
                <w:numId w:val="18"/>
              </w:numPr>
              <w:spacing w:line="240" w:lineRule="auto"/>
            </w:pPr>
            <w:proofErr w:type="spellStart"/>
            <w:r>
              <w:t>wym.oczka</w:t>
            </w:r>
            <w:proofErr w:type="spellEnd"/>
            <w:r>
              <w:t xml:space="preserve"> 0,020 mm</w:t>
            </w:r>
          </w:p>
          <w:p w:rsidR="00DF08FC" w:rsidRDefault="00DF08FC" w:rsidP="00FA72FF">
            <w:pPr>
              <w:numPr>
                <w:ilvl w:val="0"/>
                <w:numId w:val="18"/>
              </w:numPr>
              <w:spacing w:line="240" w:lineRule="auto"/>
            </w:pPr>
            <w:proofErr w:type="spellStart"/>
            <w:r>
              <w:t>wym.oczka</w:t>
            </w:r>
            <w:proofErr w:type="spellEnd"/>
            <w:r>
              <w:t xml:space="preserve"> 0,025 mm</w:t>
            </w:r>
          </w:p>
          <w:p w:rsidR="00DF08FC" w:rsidRDefault="00DF08FC" w:rsidP="00FA72FF">
            <w:pPr>
              <w:numPr>
                <w:ilvl w:val="0"/>
                <w:numId w:val="18"/>
              </w:numPr>
              <w:spacing w:line="240" w:lineRule="auto"/>
            </w:pPr>
            <w:proofErr w:type="spellStart"/>
            <w:r>
              <w:t>wym.oczka</w:t>
            </w:r>
            <w:proofErr w:type="spellEnd"/>
            <w:r>
              <w:t xml:space="preserve"> 0,032 mm</w:t>
            </w:r>
          </w:p>
          <w:p w:rsidR="00DF08FC" w:rsidRDefault="00DF08FC" w:rsidP="00FA72FF">
            <w:pPr>
              <w:numPr>
                <w:ilvl w:val="0"/>
                <w:numId w:val="18"/>
              </w:numPr>
              <w:spacing w:line="240" w:lineRule="auto"/>
            </w:pPr>
            <w:proofErr w:type="spellStart"/>
            <w:r>
              <w:t>wym.oczka</w:t>
            </w:r>
            <w:proofErr w:type="spellEnd"/>
            <w:r>
              <w:t xml:space="preserve"> 0,040 mm</w:t>
            </w:r>
          </w:p>
        </w:tc>
      </w:tr>
      <w:tr w:rsidR="00DF08FC" w:rsidTr="00DF08FC">
        <w:trPr>
          <w:trHeight w:val="168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7.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Mikser laboratoryjny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A5690E">
            <w:pPr>
              <w:numPr>
                <w:ilvl w:val="0"/>
                <w:numId w:val="19"/>
              </w:numPr>
              <w:spacing w:line="240" w:lineRule="auto"/>
            </w:pPr>
            <w:r>
              <w:t>Mikser laboratoryjny o pojemności 1 litra przeznaczony do mieszania,</w:t>
            </w:r>
            <w:r w:rsidR="00A5690E">
              <w:t xml:space="preserve"> </w:t>
            </w:r>
            <w:r>
              <w:t>rozpraszania, homogenizowania, tworzenia emulsji i zmniejszania rozmiaru materiałów do cięcia.</w:t>
            </w:r>
          </w:p>
          <w:p w:rsidR="00DF08FC" w:rsidRDefault="00DF08FC" w:rsidP="00FA72FF">
            <w:pPr>
              <w:numPr>
                <w:ilvl w:val="0"/>
                <w:numId w:val="19"/>
              </w:numPr>
              <w:spacing w:line="240" w:lineRule="auto"/>
            </w:pPr>
            <w:r>
              <w:t>Możliwość dołączenia dodatkowych zbiorników o innej pojemności,</w:t>
            </w:r>
          </w:p>
          <w:p w:rsidR="00DF08FC" w:rsidRDefault="00DF08FC" w:rsidP="00FA72FF">
            <w:pPr>
              <w:numPr>
                <w:ilvl w:val="0"/>
                <w:numId w:val="19"/>
              </w:numPr>
              <w:spacing w:line="240" w:lineRule="auto"/>
            </w:pPr>
            <w:r>
              <w:t xml:space="preserve">Moc co najmniej 500W, </w:t>
            </w:r>
          </w:p>
          <w:p w:rsidR="00DF08FC" w:rsidRDefault="00DF08FC" w:rsidP="00FA72FF">
            <w:pPr>
              <w:numPr>
                <w:ilvl w:val="0"/>
                <w:numId w:val="19"/>
              </w:numPr>
              <w:spacing w:line="240" w:lineRule="auto"/>
            </w:pPr>
            <w:r>
              <w:t xml:space="preserve">Maksymalnie 14 000 </w:t>
            </w:r>
            <w:proofErr w:type="spellStart"/>
            <w:r>
              <w:t>obr</w:t>
            </w:r>
            <w:proofErr w:type="spellEnd"/>
            <w:r>
              <w:t>/min</w:t>
            </w:r>
          </w:p>
          <w:p w:rsidR="00DF08FC" w:rsidRDefault="00DF08FC" w:rsidP="00FA72FF">
            <w:pPr>
              <w:spacing w:line="240" w:lineRule="auto"/>
            </w:pPr>
          </w:p>
        </w:tc>
      </w:tr>
      <w:tr w:rsidR="00DF08FC" w:rsidTr="00DF08FC">
        <w:trPr>
          <w:trHeight w:val="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8.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Aplikator warstw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392939">
            <w:pPr>
              <w:numPr>
                <w:ilvl w:val="0"/>
                <w:numId w:val="20"/>
              </w:numPr>
              <w:spacing w:line="240" w:lineRule="auto"/>
            </w:pPr>
            <w:r>
              <w:t xml:space="preserve">Wymiary minimalne powierzchni roboczej 500mm x 250mm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0"/>
              </w:numPr>
              <w:spacing w:after="0" w:line="240" w:lineRule="auto"/>
            </w:pPr>
            <w:r>
              <w:t xml:space="preserve">Wyposażony w system grzania i termostatowania </w:t>
            </w:r>
            <w:r w:rsidR="00A5690E">
              <w:t>minimalnie</w:t>
            </w:r>
            <w:r>
              <w:t xml:space="preserve"> do 120°C, z dokładnością minimum ±2,5 °C,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0"/>
              </w:numPr>
              <w:spacing w:after="0" w:line="240" w:lineRule="auto"/>
            </w:pPr>
            <w:r>
              <w:t>Wyposażony w system regulacji grubości nakładanej warstw, z dokładnością minimum ±0,02mm,</w:t>
            </w:r>
          </w:p>
          <w:p w:rsidR="00DF08FC" w:rsidRDefault="00DF08FC" w:rsidP="00FA72FF">
            <w:pPr>
              <w:numPr>
                <w:ilvl w:val="0"/>
                <w:numId w:val="20"/>
              </w:numPr>
              <w:spacing w:line="240" w:lineRule="auto"/>
            </w:pPr>
            <w:r>
              <w:t>Udostępnione API (INTERFEJS PROGRAMISTYCZNY APLIKACJI),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0"/>
              </w:numPr>
              <w:spacing w:after="0" w:line="240" w:lineRule="auto"/>
            </w:pPr>
            <w:r>
              <w:t>Możliwość sterowania urządzeniem przez sieć</w:t>
            </w:r>
          </w:p>
          <w:p w:rsidR="00DF08FC" w:rsidRDefault="00DF08FC" w:rsidP="00FA72FF">
            <w:pPr>
              <w:spacing w:line="240" w:lineRule="auto"/>
            </w:pPr>
          </w:p>
          <w:p w:rsidR="00DF08FC" w:rsidRDefault="00DF08FC" w:rsidP="00FA72FF">
            <w:pPr>
              <w:spacing w:line="240" w:lineRule="auto"/>
            </w:pPr>
          </w:p>
        </w:tc>
      </w:tr>
      <w:tr w:rsidR="00DF08FC" w:rsidTr="00DF08FC">
        <w:trPr>
          <w:trHeight w:val="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9.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Urządzenie do badania barierowości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21"/>
              </w:numPr>
              <w:spacing w:line="240" w:lineRule="auto"/>
            </w:pPr>
            <w:r>
              <w:t>Urządzenie dwukomorowe, hermetyczne</w:t>
            </w:r>
          </w:p>
          <w:p w:rsidR="00DF08FC" w:rsidRDefault="00DF08FC" w:rsidP="00FA72FF">
            <w:pPr>
              <w:numPr>
                <w:ilvl w:val="0"/>
                <w:numId w:val="21"/>
              </w:numPr>
              <w:spacing w:line="240" w:lineRule="auto"/>
            </w:pPr>
            <w:r>
              <w:t>Wyposażony w stabilizacją parametrów pracy i możliwość odczytu parametrów, sterowania bezpośredniego oraz zdalnego,</w:t>
            </w:r>
          </w:p>
          <w:p w:rsidR="00DF08FC" w:rsidRDefault="00DF08FC" w:rsidP="00FA72FF">
            <w:pPr>
              <w:numPr>
                <w:ilvl w:val="0"/>
                <w:numId w:val="21"/>
              </w:numPr>
              <w:spacing w:line="240" w:lineRule="auto"/>
            </w:pPr>
            <w:r>
              <w:t>Udostępnione API (INTERFEJS PROGRAMISTYCZNY APLIKACJI)</w:t>
            </w:r>
          </w:p>
        </w:tc>
      </w:tr>
      <w:tr w:rsidR="00DF08FC" w:rsidTr="00DF08FC">
        <w:trPr>
          <w:trHeight w:val="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10.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Gilotyna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22"/>
              </w:numPr>
              <w:spacing w:line="240" w:lineRule="auto"/>
            </w:pPr>
            <w:r>
              <w:t>Wyposażona w docisk mechaniczny materiałów ciętych takich jak papier, tektura.</w:t>
            </w:r>
          </w:p>
          <w:p w:rsidR="00DF08FC" w:rsidRDefault="00DF08FC" w:rsidP="00FA72FF">
            <w:pPr>
              <w:numPr>
                <w:ilvl w:val="0"/>
                <w:numId w:val="22"/>
              </w:numPr>
              <w:spacing w:line="240" w:lineRule="auto"/>
            </w:pPr>
            <w:r>
              <w:t>Wyposażona w prowadnice ustalające kąty prowadzenia</w:t>
            </w:r>
          </w:p>
        </w:tc>
      </w:tr>
      <w:tr w:rsidR="00DF08FC" w:rsidTr="00DF08FC">
        <w:trPr>
          <w:trHeight w:val="190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11.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Reaktor fizykochemiczny z stabilizacja temperatury i atmosfery gazów ochronnych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spacing w:line="240" w:lineRule="auto"/>
            </w:pPr>
            <w:r>
              <w:t>1.Złożony z: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regulatora temperatury do max 1300 stopni C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z możliwością płynnej zmiany temperatury (lub skokowo z dokładnością do co najmniej 1 stopnia) ,dokładność 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0,1% @25°C, stabilność typ. 50 </w:t>
            </w:r>
            <w:proofErr w:type="spellStart"/>
            <w:r>
              <w:rPr>
                <w:rFonts w:cs="Calibri"/>
                <w:color w:val="000000"/>
                <w:shd w:val="clear" w:color="auto" w:fill="FFFFFF"/>
              </w:rPr>
              <w:t>ppm</w:t>
            </w:r>
            <w:proofErr w:type="spellEnd"/>
            <w:r>
              <w:rPr>
                <w:rFonts w:cs="Calibri"/>
                <w:color w:val="000000"/>
                <w:shd w:val="clear" w:color="auto" w:fill="FFFFFF"/>
              </w:rPr>
              <w:t>/°C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</w:pPr>
            <w:r>
              <w:rPr>
                <w:rFonts w:cs="Calibri"/>
              </w:rPr>
              <w:t>z możliwością wprowadzenia zadanych ustawień temperatury za pomocą programowalnego</w:t>
            </w:r>
            <w:r>
              <w:t xml:space="preserve"> kontrolera , komunikacja przez RS-485 i ręczna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 xml:space="preserve">prowadnic umożliwiających wprowadzanie materiału przed procesem oraz odbieranie materiału po procesach obróbki termicznej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z możliwością zaprogramowania, monitorowania i regulowania ciśnienia i temperatury wewnątrz komory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regulacją płynną lub skokową o rozdzielczości co najmniej 1 stopień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z możliwością wprowadzania danych numerycznie, graficznie lub poprzez podanie kilku punków referencyjnych (możliwość zaprogramowania zależności T=f(t) oraz (p=f(t) T- temperatura, t- czas, p - ciśnienie)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 xml:space="preserve">z korekcją temperatury i ciśnienia w czasie rzeczywistym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o objętości komory grzejnej co najmniej 10L i proporcjach podstawy 3:2 (stosunek podstawy do wysokości)</w:t>
            </w:r>
          </w:p>
          <w:p w:rsidR="00DF08FC" w:rsidRPr="00BE7C7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 w:rsidRPr="00BE7C7C">
              <w:t xml:space="preserve">z zasilaniem trójfazowym o mocy  5 kW o </w:t>
            </w:r>
            <w:r w:rsidR="00BE7C7C" w:rsidRPr="00BE7C7C">
              <w:t>napięciu</w:t>
            </w:r>
            <w:r w:rsidRPr="00BE7C7C">
              <w:t xml:space="preserve"> 48Vac z płynną regulacją bez wprowadzania zakłóceń harmonicznych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 xml:space="preserve">naciągiem umożliwiającym przewijanie zwęglanych materiałów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komora wyposażona w szybkozłącza do wprowadzania i wyprowadzania gazów osłonowych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 xml:space="preserve">szybkozłącza opisane w pkt 10) dostosowane do maksymalnych temperatur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aplikatora/dozownika gazów osłonowych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z kompletem zaworów oraz reduktorem i regulatorem przepływu gazu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z kompletem manometrów i pomiarem przepływu gazów osłonowych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z zaworem bezpieczeństwa 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3"/>
              </w:numPr>
              <w:spacing w:after="0" w:line="240" w:lineRule="auto"/>
            </w:pPr>
            <w:r>
              <w:t>komory zewnętrznej (hermetycznego dygestorium z możliwością zamontowania manipulatorów gumowych w formie rękawic)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będącej stacją bazową dla modułu wewnętrznej komory termicznej z możliwością demontażu komory wewnętrznej poza komorę zewnętrzną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z wyciągiem wentylacyjnym (z uwzględnieniem wysokich temperatur z wewnętrznej komory termicznej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z manipulatorami (rękawice gumowe/silikonowe/nitrylowe – zmienne w zależności od potrzeb z możliwością zamiany, w podstawowym wyposażeniu gumowe) pozwalającymi na dokonywanie czynności w warunkach zachowania hermetyczności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z możliwością regulacji temperatury – do 70 stopni   ͦC 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>- z regulacją płynną lub skokową o rozdzielczości co najmniej 0,1 stopnia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 xml:space="preserve">- z możliwością wprowadzania danych numerycznie, graficznie lub poprzez podanie kilku punków referencyjnych (możliwość zaprogramowania zależności T=f(t) oraz p=f(t))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z korekcją temperatury i ciśnienia w czasie rzeczywistym sterowanie ręczne lub poprzez RS-485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z możliwością regulacji ciśnienia w zakresie 0,75 – 2 BAR.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komora w części co najmniej 50% panelu od strony rękawic musi być wykonana z materiałów pozwalających swobodnie obserwować komorę wewnątrz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komora w części użytkowej ma posiadać objętość co najmniej 1 m3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 xml:space="preserve">- przedni panel o najdłuższej krawędzi </w:t>
            </w:r>
            <w:r w:rsidR="0076006F">
              <w:rPr>
                <w:rFonts w:cs="Calibri"/>
              </w:rPr>
              <w:t>długości 178 cm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>- na niej umieszczone w równych odstępach 4 rękawice gumowe o długości co najmniej 65 cm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>- z możliwością demontażu każdej z rękawic niezależnie i zamknięcia otworu po rękawicy deklem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>- zamontowaną na wysokości 85-100 cm nad posadzką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>- głębokość komory co najmniej 70 cm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440"/>
              <w:rPr>
                <w:rFonts w:cs="Calibri"/>
              </w:rPr>
            </w:pPr>
            <w:r>
              <w:rPr>
                <w:rFonts w:cs="Calibri"/>
              </w:rPr>
              <w:t>- wysokość komory co najmniej 95 cm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komora wyposażona w manometr ciśnienia i próżni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miernik przepływu powietrza lub gazów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pompa próżniowa zapewniająca wydajność dostosowaną parametrami do wymagań utrzymania próżni na poziomie 10</w:t>
            </w:r>
            <w:r>
              <w:rPr>
                <w:rFonts w:cs="Calibri"/>
                <w:vertAlign w:val="superscript"/>
              </w:rPr>
              <w:t>-2</w:t>
            </w:r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mbar</w:t>
            </w:r>
            <w:proofErr w:type="spellEnd"/>
            <w:r>
              <w:rPr>
                <w:rFonts w:cs="Calibri"/>
              </w:rPr>
              <w:t>.</w:t>
            </w:r>
          </w:p>
          <w:p w:rsidR="00DF08FC" w:rsidRDefault="00DF08FC" w:rsidP="00DF08F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kompresor dostosowany do potrzeb utrzymania ciśnienia i wielkości parametrów przewietrzania komory dygestorium 0,5m3/min.</w:t>
            </w:r>
          </w:p>
          <w:p w:rsidR="00DF08FC" w:rsidRPr="00983B36" w:rsidRDefault="00DF08FC" w:rsidP="0076006F">
            <w:pPr>
              <w:pStyle w:val="Akapitzlist"/>
              <w:numPr>
                <w:ilvl w:val="0"/>
                <w:numId w:val="24"/>
              </w:numPr>
              <w:spacing w:after="0" w:line="240" w:lineRule="auto"/>
            </w:pPr>
            <w:r w:rsidRPr="00DF08FC">
              <w:rPr>
                <w:rFonts w:cs="Calibri"/>
              </w:rPr>
              <w:t>Kontroler do reaktora:</w:t>
            </w:r>
            <w:r>
              <w:t xml:space="preserve"> Procesor zgodny z x86 taktowanie min. 3.7 GHz (3M Cache), Windows 10 Pro, Napęd DVD±RW, Pamięć RAM min 4 GB DDR3, Dysk HDD 500 GB, Złącze VGA, </w:t>
            </w:r>
            <w:r w:rsidRPr="00983B36">
              <w:t>Złącze DVI-D</w:t>
            </w:r>
            <w:r>
              <w:t xml:space="preserve">, </w:t>
            </w:r>
            <w:r w:rsidRPr="00983B36">
              <w:t xml:space="preserve">Zasilacz TFX-format, 80-plus Bronce, 24-7 </w:t>
            </w:r>
            <w:proofErr w:type="spellStart"/>
            <w:r w:rsidRPr="00983B36">
              <w:t>ready</w:t>
            </w:r>
            <w:proofErr w:type="spellEnd"/>
          </w:p>
        </w:tc>
      </w:tr>
      <w:tr w:rsidR="00DF08FC" w:rsidTr="00DF08FC">
        <w:trPr>
          <w:trHeight w:val="190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12.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Generator funkcyjny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Rozdzielczość: 16 bit</w:t>
            </w:r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Amplituda:</w:t>
            </w:r>
            <w:r>
              <w:tab/>
              <w:t xml:space="preserve">5.46 </w:t>
            </w:r>
            <w:proofErr w:type="spellStart"/>
            <w:r>
              <w:t>mVp</w:t>
            </w:r>
            <w:proofErr w:type="spellEnd"/>
            <w:r>
              <w:t xml:space="preserve">-p 0 10 </w:t>
            </w:r>
            <w:proofErr w:type="spellStart"/>
            <w:r>
              <w:t>Vpp</w:t>
            </w:r>
            <w:proofErr w:type="spellEnd"/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Rozdzielczość amplitudy:</w:t>
            </w:r>
            <w:r>
              <w:tab/>
              <w:t>&lt;0.06%</w:t>
            </w:r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Dokładność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amplitudy</w:t>
            </w:r>
            <w:proofErr w:type="spellEnd"/>
            <w:r>
              <w:rPr>
                <w:lang w:val="en-US"/>
              </w:rPr>
              <w:t xml:space="preserve"> AC</w:t>
            </w:r>
            <w:r>
              <w:rPr>
                <w:lang w:val="en-US"/>
              </w:rPr>
              <w:tab/>
              <w:t xml:space="preserve">+2% </w:t>
            </w:r>
            <w:proofErr w:type="spellStart"/>
            <w:r>
              <w:rPr>
                <w:lang w:val="en-US"/>
              </w:rPr>
              <w:t>amplitudy</w:t>
            </w:r>
            <w:proofErr w:type="spellEnd"/>
            <w:r>
              <w:rPr>
                <w:lang w:val="en-US"/>
              </w:rPr>
              <w:t xml:space="preserve"> +1mV, -1% </w:t>
            </w:r>
            <w:proofErr w:type="spellStart"/>
            <w:r>
              <w:rPr>
                <w:lang w:val="en-US"/>
              </w:rPr>
              <w:t>amplitudy</w:t>
            </w:r>
            <w:proofErr w:type="spellEnd"/>
            <w:r>
              <w:rPr>
                <w:lang w:val="en-US"/>
              </w:rPr>
              <w:t xml:space="preserve"> -1mV</w:t>
            </w:r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Impedancja wyjściowa: Nominalnie 50 Ohm lub 75 Ohm</w:t>
            </w:r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Filtr wyjściowy: Opcjonalny 7-biegunowy filtr eliptyczny</w:t>
            </w:r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Maksymalne częstotliwości generowanych sygnałów</w:t>
            </w:r>
            <w:r>
              <w:tab/>
              <w:t>Sinus – 40MHz, prostokąt – 25MHz, trójkąt – 5MHz</w:t>
            </w:r>
          </w:p>
          <w:p w:rsidR="00DF08FC" w:rsidRDefault="00DF08FC" w:rsidP="00FA72FF">
            <w:pPr>
              <w:numPr>
                <w:ilvl w:val="0"/>
                <w:numId w:val="25"/>
              </w:numPr>
              <w:spacing w:line="240" w:lineRule="auto"/>
            </w:pPr>
            <w:r>
              <w:t>SFDR</w:t>
            </w:r>
            <w:r>
              <w:tab/>
              <w:t>&lt;20MHz – 70dB, 20-40MHz – 60dB</w:t>
            </w:r>
          </w:p>
        </w:tc>
      </w:tr>
      <w:tr w:rsidR="00DF08FC" w:rsidTr="00DF08FC">
        <w:trPr>
          <w:trHeight w:val="190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13.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Oprogramowanie sterujące do generatora funkcyjnego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pStyle w:val="Akapitzlist"/>
              <w:numPr>
                <w:ilvl w:val="0"/>
                <w:numId w:val="26"/>
              </w:numPr>
              <w:spacing w:after="0" w:line="240" w:lineRule="auto"/>
            </w:pPr>
            <w:r>
              <w:t>Ma być zintegrowane z aplikacją pomiarową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6"/>
              </w:numPr>
              <w:spacing w:after="0" w:line="240" w:lineRule="auto"/>
            </w:pPr>
            <w:r>
              <w:t>Kształtować generowane przebiegi wejściowe komórki pomiarowej (wyjściowe generatora)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6"/>
              </w:numPr>
              <w:spacing w:after="0" w:line="240" w:lineRule="auto"/>
            </w:pPr>
            <w:r>
              <w:t>Pozwalać na sterowanie bezpośrednie poprzez aplikację pomiarową jak i poprzez API (INTERFEJS PROGRAMISTYCZNY APLIKACJI) głównej aplikacji pomiarowej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6"/>
              </w:numPr>
              <w:spacing w:after="0" w:line="240" w:lineRule="auto"/>
            </w:pPr>
            <w:r>
              <w:t xml:space="preserve">Poprzez GUI ma pozwalać na zarządzanie oraz kształtowanie przebiegu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7"/>
              </w:numPr>
              <w:spacing w:after="0" w:line="240" w:lineRule="auto"/>
            </w:pPr>
            <w:r>
              <w:t xml:space="preserve">według danych parametrycznych wpisywanych w oknach i akceptowanych odpowiednich przyciskiem 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080"/>
            </w:pPr>
            <w:r>
              <w:t>- danych w postaci punktów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080"/>
            </w:pPr>
            <w:r>
              <w:t>- danych w postaci przebiegów funkcji z uwzględnieniem zakresów (brzegowych)</w:t>
            </w:r>
          </w:p>
          <w:p w:rsidR="00DF08FC" w:rsidRDefault="00DF08FC" w:rsidP="00FA72FF">
            <w:pPr>
              <w:pStyle w:val="Akapitzlist"/>
              <w:spacing w:after="0" w:line="240" w:lineRule="auto"/>
            </w:pPr>
            <w:r>
              <w:t>b) definiowanie przebiegu za pomocą funkcji w postaci y=f(</w:t>
            </w:r>
            <w:proofErr w:type="spellStart"/>
            <w:r>
              <w:t>x,t</w:t>
            </w:r>
            <w:proofErr w:type="spellEnd"/>
            <w:r>
              <w:t xml:space="preserve">)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7"/>
              </w:numPr>
              <w:spacing w:after="0" w:line="240" w:lineRule="auto"/>
            </w:pPr>
            <w:r>
              <w:t xml:space="preserve">poprzez GUI wyświetlać stan urządzenia (wykonywaną aktualnie czynność)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7"/>
              </w:numPr>
              <w:spacing w:after="0" w:line="240" w:lineRule="auto"/>
            </w:pPr>
            <w:r>
              <w:t>poprzez GUI wyświetlać ustalone parametry takie jak: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080"/>
            </w:pPr>
            <w:r>
              <w:t>- czas narostu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080"/>
            </w:pPr>
            <w:r>
              <w:t>- okres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080"/>
            </w:pPr>
            <w:r>
              <w:t>- częstotliwość</w:t>
            </w:r>
          </w:p>
          <w:p w:rsidR="00DF08FC" w:rsidRDefault="00DF08FC" w:rsidP="00FA72FF">
            <w:pPr>
              <w:pStyle w:val="Akapitzlist"/>
              <w:spacing w:after="0" w:line="240" w:lineRule="auto"/>
              <w:ind w:left="1080"/>
            </w:pPr>
            <w:r>
              <w:t>- graficznie przedstawiać krzywą rzeczywistą przebiegu zmienności</w:t>
            </w:r>
          </w:p>
          <w:p w:rsidR="00DF08FC" w:rsidRDefault="00DF08FC" w:rsidP="00FA72FF">
            <w:pPr>
              <w:spacing w:line="240" w:lineRule="auto"/>
              <w:ind w:left="1134" w:hanging="425"/>
            </w:pPr>
            <w:r>
              <w:t>e)</w:t>
            </w:r>
            <w:r>
              <w:tab/>
              <w:t>dane w formie przebiegu mają dać możliwość zakodowania do bazy danych</w:t>
            </w:r>
          </w:p>
          <w:p w:rsidR="00DF08FC" w:rsidRDefault="00DF08FC" w:rsidP="00FA72FF">
            <w:pPr>
              <w:spacing w:line="240" w:lineRule="auto"/>
              <w:ind w:left="1134" w:hanging="425"/>
            </w:pPr>
            <w:r>
              <w:tab/>
              <w:t>- kształtu obwiedni</w:t>
            </w:r>
          </w:p>
          <w:p w:rsidR="00DF08FC" w:rsidRDefault="00DF08FC" w:rsidP="00FA72FF">
            <w:pPr>
              <w:spacing w:line="240" w:lineRule="auto"/>
              <w:ind w:left="1134" w:hanging="425"/>
            </w:pPr>
            <w:r>
              <w:tab/>
            </w:r>
            <w:r w:rsidRPr="00301C41">
              <w:t xml:space="preserve">- </w:t>
            </w:r>
            <w:r w:rsidR="00301C41" w:rsidRPr="00301C41">
              <w:t>zapisu</w:t>
            </w:r>
            <w:r w:rsidRPr="00301C41">
              <w:t xml:space="preserve"> parametrycznego</w:t>
            </w:r>
          </w:p>
          <w:p w:rsidR="00DF08FC" w:rsidRDefault="00DF08FC" w:rsidP="00FA72FF">
            <w:pPr>
              <w:spacing w:line="240" w:lineRule="auto"/>
              <w:ind w:left="1134" w:hanging="425"/>
            </w:pPr>
            <w:r>
              <w:t>f)</w:t>
            </w:r>
            <w:r>
              <w:tab/>
              <w:t xml:space="preserve">dawać możliwość pracy jako generator sygnałowy niezależnie od oprogramowania pomiarowego </w:t>
            </w:r>
          </w:p>
          <w:p w:rsidR="00DF08FC" w:rsidRDefault="00DF08FC" w:rsidP="00FA72FF">
            <w:pPr>
              <w:spacing w:line="240" w:lineRule="auto"/>
              <w:ind w:left="1134" w:hanging="425"/>
            </w:pPr>
            <w:r>
              <w:tab/>
              <w:t xml:space="preserve">- z kształtowaniem przebiegu </w:t>
            </w:r>
          </w:p>
          <w:p w:rsidR="00DF08FC" w:rsidRDefault="00DF08FC" w:rsidP="00FA72FF">
            <w:pPr>
              <w:spacing w:line="240" w:lineRule="auto"/>
              <w:ind w:left="1134" w:hanging="425"/>
            </w:pPr>
            <w:r>
              <w:tab/>
              <w:t xml:space="preserve">- według zadanych krzywych </w:t>
            </w:r>
          </w:p>
          <w:p w:rsidR="00DF08FC" w:rsidRDefault="00DF08FC" w:rsidP="00B749AA">
            <w:pPr>
              <w:spacing w:line="240" w:lineRule="auto"/>
              <w:ind w:left="1134" w:hanging="425"/>
            </w:pPr>
            <w:r>
              <w:tab/>
              <w:t>- określenie częstotliwości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14.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Koncentrator DSP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Platforma:</w:t>
            </w:r>
            <w:r>
              <w:tab/>
              <w:t>PXI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Typ szyny PXI:</w:t>
            </w:r>
            <w:r>
              <w:tab/>
              <w:t>PXI Express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System operacyjny:</w:t>
            </w:r>
            <w:r>
              <w:tab/>
              <w:t>Real-Time, FPGA, Windows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Podłączenie wejść/wyjść:</w:t>
            </w:r>
            <w:r>
              <w:tab/>
              <w:t>Terminal przyłączeniowy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Wymagana moc na szynie: +3,3V</w:t>
            </w:r>
            <w:r>
              <w:tab/>
              <w:t>3 A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Wymagana moc na szynie: +12V</w:t>
            </w:r>
            <w:r>
              <w:tab/>
              <w:t>3 A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Liczba zajmowanych slotów:</w:t>
            </w:r>
            <w:r>
              <w:tab/>
              <w:t>1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Izolacja:</w:t>
            </w:r>
            <w:r>
              <w:tab/>
              <w:t>Brak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Liczba kanałów:</w:t>
            </w:r>
            <w:r>
              <w:tab/>
              <w:t>136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Maksymalna przepustowość danych na kanał:</w:t>
            </w:r>
            <w:r>
              <w:tab/>
              <w:t xml:space="preserve">1 </w:t>
            </w:r>
            <w:proofErr w:type="spellStart"/>
            <w:r>
              <w:t>Gbits</w:t>
            </w:r>
            <w:proofErr w:type="spellEnd"/>
            <w:r>
              <w:t>/s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r>
              <w:t>Poziomy logiczne:</w:t>
            </w:r>
            <w:r>
              <w:tab/>
              <w:t>3,3 V, 1,8 V, 1,5 V, LVDS, LVTTL, 1,2 V, 2,5 V</w:t>
            </w:r>
          </w:p>
          <w:p w:rsidR="00DF08FC" w:rsidRDefault="00DF08FC" w:rsidP="00FA72FF">
            <w:pPr>
              <w:numPr>
                <w:ilvl w:val="0"/>
                <w:numId w:val="28"/>
              </w:numPr>
              <w:spacing w:line="240" w:lineRule="auto"/>
            </w:pPr>
            <w:proofErr w:type="spellStart"/>
            <w:r>
              <w:t>Rekonfigurowalne</w:t>
            </w:r>
            <w:proofErr w:type="spellEnd"/>
            <w:r>
              <w:t xml:space="preserve"> FPGA:</w:t>
            </w:r>
            <w:r>
              <w:tab/>
              <w:t>Kintex-7 XC7K325T</w:t>
            </w:r>
          </w:p>
          <w:p w:rsidR="00DF08FC" w:rsidRDefault="00DF08FC" w:rsidP="00FA72FF">
            <w:pPr>
              <w:spacing w:line="240" w:lineRule="auto"/>
            </w:pP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15.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Oprogramowanie sterujące koncentratora DSP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pStyle w:val="Akapitzlist"/>
              <w:numPr>
                <w:ilvl w:val="0"/>
                <w:numId w:val="29"/>
              </w:numPr>
              <w:spacing w:after="0" w:line="240" w:lineRule="auto"/>
            </w:pPr>
            <w:r>
              <w:t>Ma być zintegrowane z aplikacją pomiarową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9"/>
              </w:numPr>
              <w:spacing w:after="0" w:line="240" w:lineRule="auto"/>
            </w:pPr>
            <w:r>
              <w:t xml:space="preserve">Pozwalać na konfigurowanie już wcześniej zdefiniowanych algorytmów służących do pomiarów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9"/>
              </w:numPr>
              <w:spacing w:after="0" w:line="240" w:lineRule="auto"/>
            </w:pPr>
            <w:r>
              <w:t>Umożliwiać wgrania nowych, dodatkowych algorytmów przetwarzania (do FPGA) uzyskiwanych wartości pomiarowych (niezależnie od danych RAW umieszczanych na serwerze bazodanowym)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29"/>
              </w:numPr>
              <w:spacing w:after="0" w:line="240" w:lineRule="auto"/>
            </w:pPr>
            <w:r>
              <w:t>Być zintegrowane poprzez GUI głównej aplikacji pomiarowej z pozostałymi modułami</w:t>
            </w:r>
          </w:p>
          <w:p w:rsidR="00DF08FC" w:rsidRDefault="00DF08FC" w:rsidP="00FA72FF">
            <w:pPr>
              <w:pStyle w:val="Akapitzlist"/>
              <w:spacing w:after="0" w:line="240" w:lineRule="auto"/>
            </w:pP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16.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Moduł cyfrowego adaptera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Platforma:</w:t>
            </w:r>
            <w:r>
              <w:tab/>
              <w:t>PXI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Typ szyny PXI:</w:t>
            </w:r>
            <w:r>
              <w:tab/>
              <w:t xml:space="preserve">PXI Express, kompatybilny z PXI </w:t>
            </w:r>
            <w:proofErr w:type="spellStart"/>
            <w:r>
              <w:t>Hybrid</w:t>
            </w:r>
            <w:proofErr w:type="spellEnd"/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System operacyjny:</w:t>
            </w:r>
            <w:r>
              <w:tab/>
              <w:t>FPGA, Windows, Real-Time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Konektor:</w:t>
            </w:r>
            <w:r>
              <w:tab/>
              <w:t>Żeński 68-pin VHDCI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Liczba kanałów:</w:t>
            </w:r>
            <w:r>
              <w:tab/>
              <w:t>16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Rozdzielczość:</w:t>
            </w:r>
            <w:r>
              <w:tab/>
              <w:t xml:space="preserve">14 </w:t>
            </w:r>
            <w:proofErr w:type="spellStart"/>
            <w:r>
              <w:t>bits</w:t>
            </w:r>
            <w:proofErr w:type="spellEnd"/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Częstotliwość próbkowania:</w:t>
            </w:r>
            <w:r>
              <w:tab/>
              <w:t>50 MS/s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Przetwornik ADC:</w:t>
            </w:r>
            <w:r>
              <w:tab/>
              <w:t>AD9252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Impedancja wejściowa:</w:t>
            </w:r>
            <w:r>
              <w:tab/>
              <w:t>50 Ω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Zakres częstotliwości zewnętrznego zegara próbkującego:</w:t>
            </w:r>
            <w:r>
              <w:tab/>
              <w:t>30 MHz – 50 MHz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Liczba kanałów wejściowych:</w:t>
            </w:r>
            <w:r>
              <w:tab/>
              <w:t>8</w:t>
            </w:r>
          </w:p>
          <w:p w:rsidR="00DF08FC" w:rsidRDefault="00DF08FC" w:rsidP="00FA72FF">
            <w:pPr>
              <w:numPr>
                <w:ilvl w:val="0"/>
                <w:numId w:val="30"/>
              </w:numPr>
              <w:spacing w:line="240" w:lineRule="auto"/>
            </w:pPr>
            <w:r>
              <w:t>Liczba kanałów wyjściowych:</w:t>
            </w:r>
            <w:r>
              <w:tab/>
              <w:t>8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17.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Oprogramowanie sterujące modułu adaptera cyfrowego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pStyle w:val="Akapitzlist"/>
              <w:numPr>
                <w:ilvl w:val="0"/>
                <w:numId w:val="31"/>
              </w:numPr>
              <w:spacing w:after="0" w:line="240" w:lineRule="auto"/>
            </w:pPr>
            <w:r>
              <w:t>Oprogramowanie ma monitorować poprawność przebiegu obliczeń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1"/>
              </w:numPr>
              <w:spacing w:after="0" w:line="240" w:lineRule="auto"/>
            </w:pPr>
            <w:r>
              <w:t>Oprogramowanie ma sprawdzać poprawność danych wejściowych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1"/>
              </w:numPr>
              <w:spacing w:after="0" w:line="240" w:lineRule="auto"/>
            </w:pPr>
            <w:r>
              <w:t xml:space="preserve">Oprogramowanie ma sprawdzać poprawność danych wyjściowych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1"/>
              </w:numPr>
              <w:spacing w:after="0" w:line="240" w:lineRule="auto"/>
            </w:pPr>
            <w:r>
              <w:t xml:space="preserve">W przypadku braku zgodności ilości pakietów wchodzących i wychodzących oprogramowanie ma zatrzymywać pomiar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1"/>
              </w:numPr>
              <w:spacing w:after="0" w:line="240" w:lineRule="auto"/>
            </w:pPr>
            <w:r>
              <w:t>W przypadku niezgodności poprawności poprzez główną aplikację pomiarową oprogramowanie ma podawać informację (przyczynę zatrzymania pomiaru)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18.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spacing w:line="240" w:lineRule="auto"/>
            </w:pPr>
            <w:r>
              <w:t>Kabel ekranowany</w:t>
            </w:r>
          </w:p>
          <w:p w:rsidR="00DF08FC" w:rsidRDefault="00DF08FC" w:rsidP="00FA72FF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2"/>
              </w:numPr>
              <w:spacing w:line="240" w:lineRule="auto"/>
            </w:pPr>
            <w:r>
              <w:t xml:space="preserve">Jednokierunkowy kabel ekranowany do transmisji o bardzo dużej </w:t>
            </w:r>
            <w:r w:rsidR="00B632D2">
              <w:t>szybkości</w:t>
            </w:r>
          </w:p>
          <w:p w:rsidR="00DF08FC" w:rsidRDefault="00DF08FC" w:rsidP="00FA72FF">
            <w:pPr>
              <w:numPr>
                <w:ilvl w:val="0"/>
                <w:numId w:val="32"/>
              </w:numPr>
              <w:spacing w:line="240" w:lineRule="auto"/>
            </w:pPr>
            <w:r>
              <w:t>Długość 1 m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</w:pPr>
            <w:r>
              <w:t>19.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Ekranowane akcesoria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3"/>
              </w:numPr>
              <w:spacing w:line="240" w:lineRule="auto"/>
            </w:pPr>
            <w:r>
              <w:t>Ekranowane akcesoria wejścia/wyjścia przeznaczone do sygnałów analogowych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>
            <w:pPr>
              <w:spacing w:line="240" w:lineRule="auto"/>
            </w:pPr>
            <w:r>
              <w:t>20.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Moduł wejść/wyjść cyfrowych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4"/>
              </w:numPr>
              <w:spacing w:line="240" w:lineRule="auto"/>
            </w:pPr>
            <w:r>
              <w:t xml:space="preserve">Wyposażony w 32 przemysłowe wejścia </w:t>
            </w:r>
            <w:r w:rsidR="00B632D2">
              <w:t>cyfrowe l</w:t>
            </w:r>
            <w:r>
              <w:t xml:space="preserve"> / O -30 V, </w:t>
            </w:r>
          </w:p>
          <w:p w:rsidR="00DF08FC" w:rsidRDefault="00DF08FC" w:rsidP="00FA72FF">
            <w:pPr>
              <w:numPr>
                <w:ilvl w:val="0"/>
                <w:numId w:val="34"/>
              </w:numPr>
              <w:spacing w:line="240" w:lineRule="auto"/>
            </w:pPr>
            <w:r>
              <w:t>Wyposażony w separator galwaniczny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21.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Przewód ekranowany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5"/>
              </w:numPr>
              <w:spacing w:line="240" w:lineRule="auto"/>
            </w:pPr>
            <w:r>
              <w:t>Ekranowany przewód 100-pinowy</w:t>
            </w:r>
          </w:p>
          <w:p w:rsidR="00DF08FC" w:rsidRDefault="00DF08FC" w:rsidP="00FA72FF">
            <w:pPr>
              <w:numPr>
                <w:ilvl w:val="0"/>
                <w:numId w:val="35"/>
              </w:numPr>
              <w:spacing w:line="240" w:lineRule="auto"/>
            </w:pPr>
            <w:r>
              <w:t>Zakończony 100-pinowym złączem</w:t>
            </w:r>
          </w:p>
          <w:p w:rsidR="00DF08FC" w:rsidRDefault="00DF08FC" w:rsidP="00FA72FF">
            <w:pPr>
              <w:numPr>
                <w:ilvl w:val="0"/>
                <w:numId w:val="35"/>
              </w:numPr>
              <w:spacing w:line="240" w:lineRule="auto"/>
            </w:pPr>
            <w:r>
              <w:t>Długość 1 m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22.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 xml:space="preserve">Ekranowy blok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6"/>
              </w:numPr>
              <w:spacing w:line="240" w:lineRule="auto"/>
            </w:pPr>
            <w:r>
              <w:t>Przeznaczony dla cyfrowych urządzeń 100-pinowych</w:t>
            </w:r>
          </w:p>
          <w:p w:rsidR="00DF08FC" w:rsidRDefault="00DF08FC" w:rsidP="00FA72FF">
            <w:pPr>
              <w:numPr>
                <w:ilvl w:val="0"/>
                <w:numId w:val="36"/>
              </w:numPr>
              <w:spacing w:line="240" w:lineRule="auto"/>
            </w:pPr>
            <w:r>
              <w:t>Wyposażony w złączą śrubowe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23.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Pr="00516B8F" w:rsidRDefault="00DF08FC" w:rsidP="00FA72FF">
            <w:pPr>
              <w:spacing w:line="240" w:lineRule="auto"/>
              <w:rPr>
                <w:highlight w:val="yellow"/>
              </w:rPr>
            </w:pPr>
            <w:r w:rsidRPr="00DF08FC">
              <w:t>Kontroler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Platforma:</w:t>
            </w:r>
            <w:r w:rsidR="00B632D2">
              <w:t xml:space="preserve"> </w:t>
            </w:r>
            <w:r>
              <w:t>PXI</w:t>
            </w:r>
          </w:p>
          <w:p w:rsidR="00DF08FC" w:rsidRPr="00B632D2" w:rsidRDefault="00DF08FC" w:rsidP="00FA72FF">
            <w:pPr>
              <w:numPr>
                <w:ilvl w:val="0"/>
                <w:numId w:val="37"/>
              </w:numPr>
              <w:spacing w:line="240" w:lineRule="auto"/>
              <w:rPr>
                <w:lang w:val="en-US"/>
              </w:rPr>
            </w:pPr>
            <w:proofErr w:type="spellStart"/>
            <w:r w:rsidRPr="00B632D2">
              <w:rPr>
                <w:lang w:val="en-US"/>
              </w:rPr>
              <w:t>Typ</w:t>
            </w:r>
            <w:proofErr w:type="spellEnd"/>
            <w:r w:rsidRPr="00B632D2">
              <w:rPr>
                <w:lang w:val="en-US"/>
              </w:rPr>
              <w:t xml:space="preserve"> </w:t>
            </w:r>
            <w:proofErr w:type="spellStart"/>
            <w:r w:rsidRPr="00B632D2">
              <w:rPr>
                <w:lang w:val="en-US"/>
              </w:rPr>
              <w:t>szyny</w:t>
            </w:r>
            <w:proofErr w:type="spellEnd"/>
            <w:r w:rsidRPr="00B632D2">
              <w:rPr>
                <w:lang w:val="en-US"/>
              </w:rPr>
              <w:t xml:space="preserve"> PXI:</w:t>
            </w:r>
            <w:r w:rsidR="00B632D2" w:rsidRPr="00B632D2">
              <w:rPr>
                <w:lang w:val="en-US"/>
              </w:rPr>
              <w:t xml:space="preserve"> </w:t>
            </w:r>
            <w:r w:rsidRPr="00B632D2">
              <w:rPr>
                <w:lang w:val="en-US"/>
              </w:rPr>
              <w:t>PXI Express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Zainsyalowany</w:t>
            </w:r>
            <w:proofErr w:type="spellEnd"/>
            <w:r>
              <w:rPr>
                <w:lang w:val="en-US"/>
              </w:rPr>
              <w:t xml:space="preserve"> LabVIEW Real-Time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Liczba rdzeni procesora min. 8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Częstotliwość procesora:</w:t>
            </w:r>
            <w:r w:rsidR="00B632D2">
              <w:t xml:space="preserve"> </w:t>
            </w:r>
            <w:r>
              <w:t>6 rdzeni, 12 wątków, 3.4 GHz dla jednego rdzenia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Dysk twardy:</w:t>
            </w:r>
            <w:r w:rsidR="00B632D2">
              <w:t xml:space="preserve"> </w:t>
            </w:r>
            <w:r>
              <w:t>240 GB SSD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Dostępna ilość pamięci RAM:</w:t>
            </w:r>
            <w:r w:rsidR="00B632D2">
              <w:t xml:space="preserve"> </w:t>
            </w:r>
            <w:r>
              <w:t>24 GB DDR4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Praca 24/7:</w:t>
            </w:r>
            <w:r>
              <w:tab/>
            </w:r>
            <w:r w:rsidR="00B632D2">
              <w:t xml:space="preserve"> </w:t>
            </w:r>
            <w:r>
              <w:t>Tak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Port </w:t>
            </w:r>
            <w:proofErr w:type="spellStart"/>
            <w:r>
              <w:rPr>
                <w:lang w:val="en-US"/>
              </w:rPr>
              <w:t>Ethernetowy</w:t>
            </w:r>
            <w:proofErr w:type="spellEnd"/>
            <w:r>
              <w:rPr>
                <w:lang w:val="en-US"/>
              </w:rPr>
              <w:t>:</w:t>
            </w:r>
            <w:r>
              <w:rPr>
                <w:lang w:val="en-US"/>
              </w:rPr>
              <w:tab/>
              <w:t>2 x Gigabit Ethernet LAN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Wyjścia wideo:</w:t>
            </w:r>
            <w:r w:rsidR="00B632D2">
              <w:t xml:space="preserve"> </w:t>
            </w:r>
            <w:proofErr w:type="spellStart"/>
            <w:r>
              <w:t>DisplayPort</w:t>
            </w:r>
            <w:proofErr w:type="spellEnd"/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Interfejs GPIB (IEEE 488.2):</w:t>
            </w:r>
            <w:r>
              <w:tab/>
              <w:t>Tak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lastRenderedPageBreak/>
              <w:t>Odporność na wibracje:</w:t>
            </w:r>
            <w:r w:rsidR="00B632D2">
              <w:t xml:space="preserve"> </w:t>
            </w:r>
            <w:r>
              <w:t xml:space="preserve">Od 5 do 50 </w:t>
            </w:r>
            <w:proofErr w:type="spellStart"/>
            <w:r>
              <w:t>Hz</w:t>
            </w:r>
            <w:proofErr w:type="spellEnd"/>
            <w:r>
              <w:t>; 0,3grms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Dopuszczalna temperatura pracy:</w:t>
            </w:r>
            <w:r w:rsidR="00B632D2">
              <w:t xml:space="preserve"> </w:t>
            </w:r>
            <w:r>
              <w:t>0 °C - 50 °C</w:t>
            </w:r>
          </w:p>
          <w:p w:rsidR="00DF08FC" w:rsidRDefault="00DF08FC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>Dopuszczalna wilgotność pracy</w:t>
            </w:r>
            <w:r w:rsidR="00B632D2">
              <w:t xml:space="preserve">: </w:t>
            </w:r>
            <w:r>
              <w:t>10 % - 90 %</w:t>
            </w:r>
          </w:p>
          <w:p w:rsidR="00DF08FC" w:rsidRDefault="00B632D2" w:rsidP="00FA72FF">
            <w:pPr>
              <w:numPr>
                <w:ilvl w:val="0"/>
                <w:numId w:val="37"/>
              </w:numPr>
              <w:spacing w:line="240" w:lineRule="auto"/>
            </w:pPr>
            <w:r>
              <w:t xml:space="preserve">Certyfikacja: </w:t>
            </w:r>
            <w:r w:rsidR="00DF08FC">
              <w:t>CE,FCC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24.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Oprogramowanie sterujące kontrolera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pStyle w:val="Akapitzlist"/>
              <w:numPr>
                <w:ilvl w:val="0"/>
                <w:numId w:val="38"/>
              </w:numPr>
              <w:spacing w:after="0" w:line="240" w:lineRule="auto"/>
            </w:pPr>
            <w:r>
              <w:t>Ma zawierać podstawowy system operacyjny.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8"/>
              </w:numPr>
              <w:spacing w:after="0" w:line="240" w:lineRule="auto"/>
            </w:pPr>
            <w:r>
              <w:t>Ma zawierać kompletne środowisko programistyczne „</w:t>
            </w:r>
            <w:proofErr w:type="spellStart"/>
            <w:r>
              <w:t>Labview</w:t>
            </w:r>
            <w:proofErr w:type="spellEnd"/>
            <w:r>
              <w:t>” razem z pakietami obsługującymi programowanie układów FPGA.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8"/>
              </w:numPr>
              <w:spacing w:after="0" w:line="240" w:lineRule="auto"/>
            </w:pPr>
            <w:r>
              <w:t>Ma zawierać sterowniki oraz pakiety API (INTERFEJS PROGRAMISTYCZNY APLIKACJI) sprzętowych pomiarowych modułów funkcyjnych.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8"/>
              </w:numPr>
              <w:spacing w:after="0" w:line="240" w:lineRule="auto"/>
            </w:pPr>
            <w:r>
              <w:t>Ma zapewnić komunikację pomiędzy wszystkimi pomiarowymi modułami funkcyjnymi oraz serwerem bazodanowym.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8"/>
              </w:numPr>
              <w:spacing w:after="0" w:line="240" w:lineRule="auto"/>
            </w:pPr>
            <w:r>
              <w:t>Ma zapewnić zdalny dostęp do oprogramowania wybranym użytkownikom.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8"/>
              </w:numPr>
              <w:spacing w:after="0" w:line="240" w:lineRule="auto"/>
            </w:pPr>
            <w:r>
              <w:t>Ma zapewnić możliwość uruchamiania aplikacji stworzonych w środowisku „</w:t>
            </w:r>
            <w:proofErr w:type="spellStart"/>
            <w:r>
              <w:t>Labview</w:t>
            </w:r>
            <w:proofErr w:type="spellEnd"/>
            <w:r>
              <w:t>”, a także głównej aplikacji pomiarowej.</w:t>
            </w: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25.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Obudowa do adapterów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Zasilanie</w:t>
            </w:r>
            <w:r>
              <w:tab/>
              <w:t>AC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Liczba Slotów</w:t>
            </w:r>
            <w:r>
              <w:tab/>
              <w:t>8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Liczba Slotów Peryferyjnych PXI</w:t>
            </w:r>
            <w:r>
              <w:tab/>
              <w:t>4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Liczba Slotów PXI Express</w:t>
            </w:r>
            <w:r>
              <w:tab/>
              <w:t>1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Liczba Slotów Hybrydowych (PXI/PXI Express)</w:t>
            </w:r>
            <w:r>
              <w:tab/>
              <w:t>2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Maksymalna Przepustowość Systemu (GB/s)</w:t>
            </w:r>
            <w:r>
              <w:tab/>
              <w:t>3,132 GB/s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 xml:space="preserve">Kompatybilność Modułów 3U PXI i </w:t>
            </w:r>
            <w:proofErr w:type="spellStart"/>
            <w:r>
              <w:t>CompactPCI</w:t>
            </w:r>
            <w:proofErr w:type="spellEnd"/>
            <w:r>
              <w:tab/>
              <w:t>Tak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Możliwość Montażu w Szafie 19”</w:t>
            </w:r>
            <w:r>
              <w:tab/>
              <w:t>Tak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Wbudowany Kontroler</w:t>
            </w:r>
            <w:r>
              <w:tab/>
              <w:t>Nie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 xml:space="preserve">Możliwość Monitorowania </w:t>
            </w:r>
            <w:r w:rsidR="00360410">
              <w:t xml:space="preserve">Napięć </w:t>
            </w:r>
            <w:r>
              <w:t xml:space="preserve"> Zasilania</w:t>
            </w:r>
            <w:r>
              <w:tab/>
              <w:t>Tak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Dostępna Moc Zasilania (W)</w:t>
            </w:r>
            <w:r>
              <w:tab/>
              <w:t>354</w:t>
            </w:r>
          </w:p>
          <w:p w:rsidR="00DF08FC" w:rsidRDefault="00073BFF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Napięcie</w:t>
            </w:r>
            <w:r w:rsidR="00DF08FC">
              <w:t xml:space="preserve"> Zasilania</w:t>
            </w:r>
            <w:r w:rsidR="00DF08FC">
              <w:tab/>
              <w:t>100 V ; 240 V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 xml:space="preserve">Częstotliwość </w:t>
            </w:r>
            <w:r w:rsidR="00073BFF">
              <w:t>Napięcia</w:t>
            </w:r>
            <w:r>
              <w:t xml:space="preserve"> Zasilającego</w:t>
            </w:r>
            <w:r>
              <w:tab/>
              <w:t xml:space="preserve">50 </w:t>
            </w:r>
            <w:proofErr w:type="spellStart"/>
            <w:r>
              <w:t>Hz</w:t>
            </w:r>
            <w:proofErr w:type="spellEnd"/>
            <w:r>
              <w:t xml:space="preserve"> ; 60 </w:t>
            </w:r>
            <w:proofErr w:type="spellStart"/>
            <w:r>
              <w:t>Hz</w:t>
            </w:r>
            <w:proofErr w:type="spellEnd"/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Możliwość Samodzielnej Wymiany Zasilacza</w:t>
            </w:r>
            <w:r>
              <w:tab/>
              <w:t>Tak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Ciśnienie Hałasu Wentylatora W Trybie Auto (</w:t>
            </w:r>
            <w:proofErr w:type="spellStart"/>
            <w:r>
              <w:t>dBA</w:t>
            </w:r>
            <w:proofErr w:type="spellEnd"/>
            <w:r>
              <w:t>)</w:t>
            </w:r>
            <w:r>
              <w:tab/>
              <w:t>43,6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Moc Hałasu Wentylatora W Trybie Auto (</w:t>
            </w:r>
            <w:proofErr w:type="spellStart"/>
            <w:r>
              <w:t>dBA</w:t>
            </w:r>
            <w:proofErr w:type="spellEnd"/>
            <w:r>
              <w:t>)</w:t>
            </w:r>
            <w:r>
              <w:tab/>
              <w:t>52,8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Maksymalne Ciśnienie Hałasu Wentylatora (</w:t>
            </w:r>
            <w:proofErr w:type="spellStart"/>
            <w:r>
              <w:t>dBA</w:t>
            </w:r>
            <w:proofErr w:type="spellEnd"/>
            <w:r>
              <w:t>)</w:t>
            </w:r>
            <w:r>
              <w:tab/>
              <w:t>62</w:t>
            </w:r>
          </w:p>
          <w:p w:rsidR="00DF08FC" w:rsidRDefault="00DF08FC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Maksymalna Moc Hałasu Wentylatora (</w:t>
            </w:r>
            <w:proofErr w:type="spellStart"/>
            <w:r>
              <w:t>dBA</w:t>
            </w:r>
            <w:proofErr w:type="spellEnd"/>
            <w:r>
              <w:t>)</w:t>
            </w:r>
            <w:r>
              <w:tab/>
              <w:t>72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Liczba Wentylatorów</w:t>
            </w:r>
            <w:r>
              <w:tab/>
              <w:t>2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lastRenderedPageBreak/>
              <w:t>Wydajność Wentylatora (</w:t>
            </w:r>
            <w:proofErr w:type="spellStart"/>
            <w:r>
              <w:t>cfm</w:t>
            </w:r>
            <w:proofErr w:type="spellEnd"/>
            <w:r>
              <w:t>)</w:t>
            </w:r>
            <w:r>
              <w:tab/>
              <w:t xml:space="preserve">110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Wydajność Wentylatora Na Slot (</w:t>
            </w:r>
            <w:proofErr w:type="spellStart"/>
            <w:r>
              <w:t>cfm</w:t>
            </w:r>
            <w:proofErr w:type="spellEnd"/>
            <w:r>
              <w:t>)</w:t>
            </w:r>
            <w:r>
              <w:tab/>
              <w:t>110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Złącza</w:t>
            </w:r>
            <w:r>
              <w:tab/>
              <w:t>BNC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Minimalna Temperatura Pracy</w:t>
            </w:r>
            <w:r>
              <w:tab/>
              <w:t>0 °C</w:t>
            </w:r>
          </w:p>
          <w:p w:rsidR="00DF08FC" w:rsidRDefault="00DF08FC" w:rsidP="00127FDE">
            <w:pPr>
              <w:pStyle w:val="Akapitzlist"/>
              <w:numPr>
                <w:ilvl w:val="0"/>
                <w:numId w:val="39"/>
              </w:numPr>
              <w:spacing w:after="0" w:line="240" w:lineRule="auto"/>
            </w:pPr>
            <w:r>
              <w:t>Maksymalna Temperatura Pracy</w:t>
            </w:r>
            <w:r>
              <w:tab/>
              <w:t>55 °C</w:t>
            </w:r>
          </w:p>
          <w:p w:rsidR="00127FDE" w:rsidRDefault="00127FDE" w:rsidP="00127FDE">
            <w:pPr>
              <w:pStyle w:val="Akapitzlist"/>
              <w:spacing w:after="0" w:line="240" w:lineRule="auto"/>
              <w:ind w:left="360"/>
            </w:pP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26.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Aplikacja pomiarowa wraz z interfejsem użytkownika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Pr="00971729" w:rsidRDefault="00DF08FC" w:rsidP="00FA72FF">
            <w:pPr>
              <w:pStyle w:val="Akapitzlist"/>
              <w:numPr>
                <w:ilvl w:val="0"/>
                <w:numId w:val="40"/>
              </w:numPr>
              <w:spacing w:after="0" w:line="240" w:lineRule="auto"/>
            </w:pPr>
            <w:r w:rsidRPr="00971729">
              <w:t>Aplikacja ma być zintegrowana poprzez GUI głównej aplikacji pomiarowej z pozostałymi modułami: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 xml:space="preserve">- dostęp do baz danych 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>- dostęp do raportów (wybór dowolnych raportów lub ich wygenerowania)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>- zestawienie korelacyjne wybranych raportów lub niektórych ich fragmentów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ab/>
              <w:t>a) zestawienie graficzne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ab/>
              <w:t>b) zestawienie numeryczne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ab/>
              <w:t>c) narzędzia exportu do plików arkuszy kalkulacyjnych i baz danych</w:t>
            </w:r>
          </w:p>
          <w:p w:rsidR="00DF08FC" w:rsidRPr="00971729" w:rsidRDefault="00DF08FC" w:rsidP="00FA72FF">
            <w:pPr>
              <w:spacing w:line="240" w:lineRule="auto"/>
            </w:pPr>
            <w:r w:rsidRPr="00971729">
              <w:t>2. Ma nadzorować i monitorować poprawność przebiegu obliczeń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>dane wejściowe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>przetworzenie według wybranego algorytmu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>umieszczenie wyników pomiarowych w bazie danych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 xml:space="preserve">zestawienie zadanych parametrów pomiarowych 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>a) według zdefiniowanych parametrów i trendów</w:t>
            </w:r>
          </w:p>
          <w:p w:rsidR="00DF08FC" w:rsidRPr="00971729" w:rsidRDefault="00DF08FC" w:rsidP="00FA72FF">
            <w:pPr>
              <w:pStyle w:val="Akapitzlist"/>
              <w:spacing w:after="0" w:line="240" w:lineRule="auto"/>
            </w:pPr>
            <w:r w:rsidRPr="00971729">
              <w:t xml:space="preserve">b) możliwość zdefiniowania własnych, niestandardowych parametrów korelacyjnych (według jednego z języków programowania lub zapytań bazodanowych – oraz zgodnie z </w:t>
            </w:r>
            <w:proofErr w:type="spellStart"/>
            <w:r w:rsidRPr="00971729">
              <w:t>LabVIEW</w:t>
            </w:r>
            <w:proofErr w:type="spellEnd"/>
            <w:r w:rsidRPr="00971729">
              <w:t>)</w:t>
            </w:r>
          </w:p>
          <w:p w:rsidR="00DF08FC" w:rsidRPr="00971729" w:rsidRDefault="00DF08FC" w:rsidP="00FA72FF">
            <w:pPr>
              <w:spacing w:line="240" w:lineRule="auto"/>
            </w:pPr>
            <w:r w:rsidRPr="00971729">
              <w:t>3. Ma mieć możliwość sterowania każdym z 32 kanałów poprzez: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>możliwość przypisania różnych algorytmów dla różnych kanałów</w:t>
            </w:r>
          </w:p>
          <w:p w:rsidR="00DF08FC" w:rsidRPr="00971729" w:rsidRDefault="00DF08FC" w:rsidP="00FA72FF">
            <w:pPr>
              <w:numPr>
                <w:ilvl w:val="1"/>
                <w:numId w:val="42"/>
              </w:numPr>
              <w:spacing w:line="240" w:lineRule="auto"/>
            </w:pPr>
            <w:r w:rsidRPr="00971729">
              <w:t>pojedynczo oddzielnie dla każdego z kanałów</w:t>
            </w:r>
          </w:p>
          <w:p w:rsidR="00DF08FC" w:rsidRPr="00971729" w:rsidRDefault="00DF08FC" w:rsidP="00FA72FF">
            <w:pPr>
              <w:numPr>
                <w:ilvl w:val="1"/>
                <w:numId w:val="42"/>
              </w:numPr>
              <w:spacing w:line="240" w:lineRule="auto"/>
            </w:pPr>
            <w:r w:rsidRPr="00971729">
              <w:t>dla grup kanałów korzystających z tego samego algorytmu przetwarzającego sygnał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 xml:space="preserve">możliwość włączania i wyłączania pomiarów niezależnie od pozostałych </w:t>
            </w:r>
          </w:p>
          <w:p w:rsidR="00DF08FC" w:rsidRPr="00971729" w:rsidRDefault="00DF08FC" w:rsidP="00FA72FF">
            <w:pPr>
              <w:numPr>
                <w:ilvl w:val="1"/>
                <w:numId w:val="42"/>
              </w:numPr>
              <w:spacing w:line="240" w:lineRule="auto"/>
            </w:pPr>
            <w:r w:rsidRPr="00971729">
              <w:t>dla pojedynczych kanałów</w:t>
            </w:r>
          </w:p>
          <w:p w:rsidR="00DF08FC" w:rsidRPr="00971729" w:rsidRDefault="00DF08FC" w:rsidP="00FA72FF">
            <w:pPr>
              <w:numPr>
                <w:ilvl w:val="1"/>
                <w:numId w:val="42"/>
              </w:numPr>
              <w:spacing w:line="240" w:lineRule="auto"/>
            </w:pPr>
            <w:r w:rsidRPr="00971729">
              <w:t xml:space="preserve">dla grup kanałów 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35"/>
              </w:numPr>
              <w:spacing w:after="0" w:line="240" w:lineRule="auto"/>
            </w:pPr>
            <w:r w:rsidRPr="00971729">
              <w:t xml:space="preserve">Ma mieć możliwość wybrania algorytmów pomiarowych 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>predefiniowanych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1"/>
              </w:numPr>
              <w:spacing w:after="0" w:line="240" w:lineRule="auto"/>
            </w:pPr>
            <w:r w:rsidRPr="00971729">
              <w:t>możliwych  do samodzielnego zdefiniowania i wgrania jako dodatkowe opcje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lastRenderedPageBreak/>
              <w:t>Ma mieć możliwość przetwarzania sygnałów wejścia/wyjścia oraz umieszczenie ich skorelowanych do danych RAW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>Ma zapewnić bezpieczeństwo przesyłanych danych SSL+SSH oraz obsługę SFTP.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 xml:space="preserve">Ma informować w przypadku wystąpienia niezgodności danych wejścia/wyjścia 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>Komunikat na ekranie operatora podczas wykonywania pomiarów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3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 xml:space="preserve">Komunikat </w:t>
            </w:r>
            <w:r w:rsidR="00971729" w:rsidRPr="00971729">
              <w:rPr>
                <w:color w:val="000000" w:themeColor="text1"/>
              </w:rPr>
              <w:t xml:space="preserve">zapisany </w:t>
            </w:r>
            <w:r w:rsidRPr="00971729">
              <w:rPr>
                <w:color w:val="000000" w:themeColor="text1"/>
              </w:rPr>
              <w:t xml:space="preserve"> w bazie danych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 xml:space="preserve"> Ma zapewnić przesyłanie wszystkich danych w formacie TDMS.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>Wybieranych opcjonalnie poprzez pola wyboru</w:t>
            </w:r>
          </w:p>
          <w:p w:rsidR="00DF08FC" w:rsidRPr="00971729" w:rsidRDefault="00DF08FC" w:rsidP="00FA72FF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color w:val="000000" w:themeColor="text1"/>
              </w:rPr>
            </w:pPr>
            <w:r w:rsidRPr="00971729">
              <w:rPr>
                <w:color w:val="000000" w:themeColor="text1"/>
              </w:rPr>
              <w:t>Ma zwracać informacje do modułów o aktualnym stanie (odczyt/</w:t>
            </w:r>
            <w:r w:rsidR="00971729" w:rsidRPr="00971729">
              <w:rPr>
                <w:color w:val="000000" w:themeColor="text1"/>
              </w:rPr>
              <w:t>zapis)</w:t>
            </w:r>
          </w:p>
          <w:p w:rsidR="00DF08FC" w:rsidRPr="00971729" w:rsidRDefault="00DF08FC" w:rsidP="00FA72FF">
            <w:pPr>
              <w:spacing w:line="240" w:lineRule="auto"/>
            </w:pPr>
          </w:p>
        </w:tc>
      </w:tr>
      <w:tr w:rsidR="00DF08FC" w:rsidTr="00DF08FC">
        <w:trPr>
          <w:trHeight w:val="8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27.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Pr="00DF08FC" w:rsidRDefault="00DF08FC" w:rsidP="00FA72FF">
            <w:pPr>
              <w:spacing w:line="240" w:lineRule="auto"/>
              <w:rPr>
                <w:highlight w:val="yellow"/>
              </w:rPr>
            </w:pPr>
            <w:r w:rsidRPr="00BB4B46">
              <w:t xml:space="preserve">Serwer danych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Procesor zgodny z x86,</w:t>
            </w:r>
            <w:r w:rsidR="00127FDE">
              <w:t xml:space="preserve"> </w:t>
            </w:r>
            <w:r>
              <w:t>min</w:t>
            </w:r>
            <w:r w:rsidR="00127FDE">
              <w:t xml:space="preserve">. </w:t>
            </w:r>
            <w:r>
              <w:t>8</w:t>
            </w:r>
            <w:r w:rsidR="00127FDE">
              <w:t xml:space="preserve"> rdzeni, taktowanie min 2.1 GHz na</w:t>
            </w:r>
            <w:r>
              <w:t xml:space="preserve"> rdzeń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Min. 16 GB RAM DDR4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 xml:space="preserve">Min. 2x LAN 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Min. 2x USB2.0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Min. 6x USB3.0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Min. 1x PS/2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Dysk 1x 256 GB SSD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1x VGA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45"/>
              </w:numPr>
              <w:spacing w:after="0" w:line="240" w:lineRule="auto"/>
            </w:pPr>
            <w:r>
              <w:t>1x TOSLINK</w:t>
            </w:r>
          </w:p>
          <w:p w:rsidR="00DF08FC" w:rsidRDefault="00DF08FC" w:rsidP="00127FDE">
            <w:pPr>
              <w:spacing w:line="240" w:lineRule="auto"/>
            </w:pPr>
          </w:p>
        </w:tc>
      </w:tr>
      <w:tr w:rsidR="00DF08FC" w:rsidTr="00392939">
        <w:trPr>
          <w:trHeight w:val="56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28.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Oprogramowanie do symulacji teoretycznego modelu fizycznego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>Ma zawierać moduł symulacji warstwy podwójnej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>Ma zawierać moduł symulacji całego kondensatora zbudowanego na elektrolitach płynnych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 xml:space="preserve">Ma zawierać moduł symulacji całego kondensatora zbudowanego na elektrolitach stałych 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>Ma zawierać moduł korelacji danych teoretycznych z danymi pomiarowymi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 xml:space="preserve">Ma zawierać moduł raportowania i prezentacji graficznych 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>Ma mieć możliwość dołączenia nowych, obecnie niezdefiniowanych modeli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 xml:space="preserve">System połączy w jedną całość wszystkie moduły w laboratorium  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t>w części montażowej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t>w części produkcyjnej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t>w części pomiarowej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t>w części symulacyjnej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t>w części korelacyjnej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t xml:space="preserve">w części obróbki danych </w:t>
            </w:r>
          </w:p>
          <w:p w:rsidR="00DF08FC" w:rsidRDefault="00DF08FC" w:rsidP="00FA72FF">
            <w:pPr>
              <w:numPr>
                <w:ilvl w:val="0"/>
                <w:numId w:val="48"/>
              </w:numPr>
              <w:spacing w:line="240" w:lineRule="auto"/>
            </w:pPr>
            <w:r>
              <w:lastRenderedPageBreak/>
              <w:t xml:space="preserve">w części prezentacji wyników </w:t>
            </w: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</w:pPr>
            <w:r>
              <w:t>GUI systemu: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1)</w:t>
            </w:r>
            <w:r>
              <w:tab/>
              <w:t>posiada dostęp do wszystkich poszczególnych modułów i: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a)</w:t>
            </w:r>
            <w:r>
              <w:tab/>
              <w:t xml:space="preserve">może nimi zarządzać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b)</w:t>
            </w:r>
            <w:r>
              <w:tab/>
              <w:t>ma dostęp do wszystkich funkcji dostępnych dla GUI danego modułu z zachowaniem praw dostępu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c)</w:t>
            </w:r>
            <w:r>
              <w:tab/>
              <w:t>monitoruje każdą czynność poszczególnych modułów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d)</w:t>
            </w:r>
            <w:r>
              <w:tab/>
              <w:t>potrafi kolejkować zadania i nadawać priorytety zadań do wykonania dal poszczególnych modułów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2)</w:t>
            </w:r>
            <w:r>
              <w:tab/>
              <w:t xml:space="preserve">Jest konfigurowalne i z dostępnymi opcjami zależnymi od praw dostępu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a)</w:t>
            </w:r>
            <w:r>
              <w:tab/>
              <w:t>Posiada wszystkie dostępne opcje w zależności od praw dostępu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b)</w:t>
            </w:r>
            <w:r>
              <w:tab/>
              <w:t>Potrafi ustawiać każdy z parametrów dostępnych przez GUI danego modułu ze swojego poziomu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c)</w:t>
            </w:r>
            <w:r>
              <w:tab/>
              <w:t>Jest w stanie obsługiwać wszystkie polecenia dostępne w GUI poszczególnych modułów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3)</w:t>
            </w:r>
            <w:r>
              <w:tab/>
              <w:t xml:space="preserve">potrafi prezentować wszystkie parametry ze wszystkich modułów –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a)</w:t>
            </w:r>
            <w:r>
              <w:tab/>
              <w:t>prezentować w GUI Systemu dowolne parametry odczytane za pomocą GUI danego modułu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b)</w:t>
            </w:r>
            <w:r>
              <w:tab/>
              <w:t xml:space="preserve">generować wykresy przebiegów zmienności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c)</w:t>
            </w:r>
            <w:r>
              <w:tab/>
              <w:t>generować pliki txt lub w innych akceptowanych przez programy kalkulacyjne zestawienia raportów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4)</w:t>
            </w:r>
            <w:r>
              <w:tab/>
              <w:t xml:space="preserve">jest bezpośrednim środowiskiem zdalnego dostępu (zapewni pośredni dostęp do danych dla osób logujących się z zewnątrz (analitycy i </w:t>
            </w:r>
            <w:proofErr w:type="spellStart"/>
            <w:r>
              <w:t>superadministratorzy</w:t>
            </w:r>
            <w:proofErr w:type="spellEnd"/>
            <w:r>
              <w:t>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a)</w:t>
            </w:r>
            <w:r>
              <w:tab/>
              <w:t xml:space="preserve">jest pośrednią platformą dostępu do danych umieszczonych w bazach danych dla analityków i </w:t>
            </w:r>
            <w:proofErr w:type="spellStart"/>
            <w:r>
              <w:t>superadministratorów</w:t>
            </w:r>
            <w:proofErr w:type="spellEnd"/>
            <w:r>
              <w:t>.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b)</w:t>
            </w:r>
            <w:r>
              <w:tab/>
              <w:t xml:space="preserve">Tworzy raporty i zestawienia dla analityków (bez bezpośredniego dostępu do danych w bazach danych) 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c)</w:t>
            </w:r>
            <w:r>
              <w:tab/>
              <w:t>Odpowiada za komunikację i dostęp do danych modułów z urządzeń łączących się z zewnątrz – bez możliwości bezpośredniego wglądu do baz danych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d)</w:t>
            </w:r>
            <w:r>
              <w:tab/>
              <w:t>generuje pliki zestawień raportów: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 xml:space="preserve">- dane zgłoszone przez osobę pracującą zdalnie są generowane do pliku,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- dane w formie wykresów zdalnie są generowane do pliku,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 xml:space="preserve">- dane w formie tabel są zdalnie generowane do pliku, </w:t>
            </w:r>
          </w:p>
          <w:p w:rsidR="00DF08FC" w:rsidRDefault="00DF08FC" w:rsidP="00FA72FF">
            <w:pPr>
              <w:spacing w:line="240" w:lineRule="auto"/>
              <w:ind w:left="360"/>
            </w:pPr>
          </w:p>
          <w:p w:rsidR="00DF08FC" w:rsidRDefault="00DF08FC" w:rsidP="00FA72FF">
            <w:pPr>
              <w:numPr>
                <w:ilvl w:val="0"/>
                <w:numId w:val="47"/>
              </w:numPr>
              <w:spacing w:line="240" w:lineRule="auto"/>
              <w:rPr>
                <w:b/>
              </w:rPr>
            </w:pPr>
            <w:r>
              <w:t xml:space="preserve">Podział praw dostępu ze względu na uprawnienia i funkcje: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lastRenderedPageBreak/>
              <w:t>1)</w:t>
            </w:r>
            <w:r>
              <w:tab/>
              <w:t>Poprzez GUI Głównej aplikacji integrującej LABORATORIUM wszystkie moduły według uprawnień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a)</w:t>
            </w:r>
            <w:r>
              <w:tab/>
              <w:t xml:space="preserve">Grupa I – użytkownicy/pomiarowcy/technicy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prawa dostępu do wykonywania pomiarów według ustalonych przez administratorów lub </w:t>
            </w:r>
            <w:proofErr w:type="spellStart"/>
            <w:r>
              <w:t>superadministratorów</w:t>
            </w:r>
            <w:proofErr w:type="spellEnd"/>
            <w:r>
              <w:t xml:space="preserve"> standardów (bez możliwości samodzielnego konfigurowania wszystkich parametrów),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mają prawo przypisać konkretną próbkę (ID próbki wraz z opisem) do konkretnych badań pomiarowych (umieszczanych automatycznie w bazach danych)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zakres wartości pomiarowych mogą modyfikować jedynie w zakresie określonym przez administratora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nie mają bezpośredniego dostępu do bazy danych (mogą otrzymać jedynie raporty w formie graficznej i tabel zgodnych z formatem TXT, XLS (lub innym zdefiniowanym formacie arkusza kalkulacyjnego)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pozostałe moduły laboratorium mogą obsługiwać jedynie poprzez </w:t>
            </w:r>
            <w:proofErr w:type="spellStart"/>
            <w:r>
              <w:t>interface</w:t>
            </w:r>
            <w:proofErr w:type="spellEnd"/>
            <w:r>
              <w:t xml:space="preserve"> danego stanowiska/modułu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nie posiadają prawa zdalnego dostępu do żadnego z modułów w laboratorium (w szczególności do bazy danych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b)</w:t>
            </w:r>
            <w:r>
              <w:tab/>
              <w:t>Grupa II – Analitycy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Dostęp do danych eksperymentalnych pozwalających tworzyć odpowiednie zestawienia wynikowe dla określonych przez administratorów serii pomiarów lub typów pomiarów dla wybranych materiałów lub według zadanego parametru znajdującego się w bazach danych – pośrednio poprzez GUI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Kreowanie szablonów raportowania – mają prawo wyboru, które dane z dostępnych przydzielonych im przez administratora są raportowane przez bazy i generowane do pliku jednego z dostępnych formatów arkuszy kalkulacyjnych (nie mają bezpośredniego dostępu do baz danych), a wygenerowane pliki są dołączane do e-maili wysyłanych do analityków i równolegle mają dostęp do tych plików po zalogowaniu się do GUI (również zdalnie)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Analiza przeprowadzonych badań – mają prawo tworzyć raporty i umieszczać je poprzez GUI na serwerze bazodanowym. Do bazy danych będzie dołączonych plik wygenerowany przez analityka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Kreowanie zestawień danych, korelacja (wykresy, tabele, </w:t>
            </w:r>
            <w:proofErr w:type="spellStart"/>
            <w:r>
              <w:t>ect</w:t>
            </w:r>
            <w:proofErr w:type="spellEnd"/>
            <w:r>
              <w:t>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Możliwość pracy zdalnej, ale tylko na wcześniej wygenerowanych szablonach (bez możliwości do bezpośredniego dostępu do baz danych)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lastRenderedPageBreak/>
              <w:t>•</w:t>
            </w:r>
            <w:r>
              <w:tab/>
              <w:t xml:space="preserve">Zdalne umieszczanie raportów, zestawień, </w:t>
            </w:r>
            <w:proofErr w:type="spellStart"/>
            <w:r>
              <w:t>etc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c)</w:t>
            </w:r>
            <w:r>
              <w:tab/>
              <w:t>Grupa III – administratorzy: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Wybór wszystkich dostępnych badań w zakresie praw nadanych przez </w:t>
            </w:r>
            <w:proofErr w:type="spellStart"/>
            <w:r>
              <w:t>superadmina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Dobór parametrów brzegowych eksperymentu według praw nadanych przez </w:t>
            </w:r>
            <w:proofErr w:type="spellStart"/>
            <w:r>
              <w:t>superadmina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Dostęp do odczytu danych (bez prawa ich edycji i kasowania) pozwalających generować raporty/sprawozdania z badań) z bazy danych na poziomie koniecznym według praw nadanych przez </w:t>
            </w:r>
            <w:proofErr w:type="spellStart"/>
            <w:r>
              <w:t>superadmina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Nadawanie praw użytkownikom grup I </w:t>
            </w:r>
            <w:proofErr w:type="spellStart"/>
            <w:r>
              <w:t>i</w:t>
            </w:r>
            <w:proofErr w:type="spellEnd"/>
            <w:r>
              <w:t xml:space="preserve"> II według praw otrzymanych od </w:t>
            </w:r>
            <w:proofErr w:type="spellStart"/>
            <w:r>
              <w:t>superadmina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Dostęp do poszczególnych modułów wraz z możliwością ich zdalnego sterowania (lub bezpośredniego według potrzeb) oraz do konfiguracji łączącej poszczególne moduły na podstawie praw otrzymanych od </w:t>
            </w:r>
            <w:proofErr w:type="spellStart"/>
            <w:r>
              <w:t>superadmina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Możliwość pracy zdalnej w zakresie uprawnień nadanych przez </w:t>
            </w:r>
            <w:proofErr w:type="spellStart"/>
            <w:r>
              <w:t>superadmina</w:t>
            </w:r>
            <w:proofErr w:type="spellEnd"/>
          </w:p>
          <w:p w:rsidR="00DF08FC" w:rsidRDefault="00DF08FC" w:rsidP="00FA72FF">
            <w:pPr>
              <w:spacing w:line="240" w:lineRule="auto"/>
              <w:ind w:left="360"/>
            </w:pPr>
            <w:r>
              <w:t>d)</w:t>
            </w:r>
            <w:r>
              <w:tab/>
              <w:t>Grupa IV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Dostęp do pełnego zakresu wszystkich możliwych do przeprowadzenia eksperymentów w całym zakresie dostępności parametrów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Możliwość kreowania gotowych eksperymentów przeprowadzanych przez użytkowników grup I </w:t>
            </w:r>
            <w:proofErr w:type="spellStart"/>
            <w:r>
              <w:t>i</w:t>
            </w:r>
            <w:proofErr w:type="spellEnd"/>
            <w:r>
              <w:t xml:space="preserve"> III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Pełny dostęp do sterowania (bezpośrednio i zdalne) wszystkich modułów z możliwością synchronizowania ich ze sobą (np. połączenie prasy z aplikatorem warstw i walcarką)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Możliwość dołączania nowych modułów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Modyfikacja istniejących modułów – np. dokładanie nowych algorytmów pomiarowych lub skorelowanie innych zależności wzajemnych nieplanowanych w chwili tworzenia laboratorium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Nadawanie praw dla grup I, II, III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Pełny dostęp do wszystkich danych w bazach danych, w tym danych nieprzetworzonych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>Pełny dostęp do wszystkich możliwości pomiarowych, analitycznych i raportowania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Możliwość pracy zdalnej – szyfrowanie na bazie kluczy publicznych – dedykowana aplikacja na komputerze zdalnym </w:t>
            </w:r>
            <w:proofErr w:type="spellStart"/>
            <w:r>
              <w:t>superadmina</w:t>
            </w:r>
            <w:proofErr w:type="spellEnd"/>
            <w:r>
              <w:t xml:space="preserve"> (tylko sparowane urządzenie zapisane po stronie środowiska laboratorium)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•</w:t>
            </w:r>
            <w:r>
              <w:tab/>
              <w:t xml:space="preserve">Pełen wgląd w formie raportów kreowanych według wprowadzonych wytycznych w czynności wykonane przez wszystkich użytkowników w dowolnie określonym okresie (dobrane parametry pomiarowe, wykonane pomiary i czynności), w tym czynności wykonane przez pracę </w:t>
            </w:r>
            <w:proofErr w:type="spellStart"/>
            <w:r>
              <w:t>userów</w:t>
            </w:r>
            <w:proofErr w:type="spellEnd"/>
            <w:r>
              <w:t xml:space="preserve"> z uprawnieniami pracy zdalnej.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t>2)</w:t>
            </w:r>
            <w:r>
              <w:tab/>
              <w:t xml:space="preserve">Zdalnie poprzez GUI zewnętrznego urządzenia (dedykowanej aplikacji) z prawami dostępu, </w:t>
            </w:r>
          </w:p>
          <w:p w:rsidR="00DF08FC" w:rsidRDefault="00DF08FC" w:rsidP="00FA72FF">
            <w:pPr>
              <w:spacing w:line="240" w:lineRule="auto"/>
              <w:ind w:left="360"/>
            </w:pPr>
            <w:r>
              <w:lastRenderedPageBreak/>
              <w:t>a)</w:t>
            </w:r>
            <w:r>
              <w:tab/>
              <w:t>analityków</w:t>
            </w:r>
          </w:p>
          <w:p w:rsidR="00DF08FC" w:rsidRDefault="00DF08FC" w:rsidP="00392939">
            <w:pPr>
              <w:spacing w:line="240" w:lineRule="auto"/>
              <w:ind w:left="360"/>
            </w:pPr>
            <w:r>
              <w:t>b)</w:t>
            </w:r>
            <w:r>
              <w:tab/>
              <w:t xml:space="preserve">Dla </w:t>
            </w:r>
            <w:proofErr w:type="spellStart"/>
            <w:r>
              <w:t>superadministratorów</w:t>
            </w:r>
            <w:proofErr w:type="spellEnd"/>
          </w:p>
        </w:tc>
      </w:tr>
      <w:tr w:rsidR="00DF08FC" w:rsidTr="00DF08FC">
        <w:trPr>
          <w:trHeight w:val="55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29.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Zasilacz laboratoryjny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proofErr w:type="spellStart"/>
            <w:r>
              <w:rPr>
                <w:lang w:val="en-US"/>
              </w:rPr>
              <w:t>Napięcie</w:t>
            </w:r>
            <w:proofErr w:type="spellEnd"/>
            <w:r>
              <w:rPr>
                <w:lang w:val="en-US"/>
              </w:rPr>
              <w:t xml:space="preserve"> </w:t>
            </w:r>
            <w:r>
              <w:t>wyjściowe regulowan</w:t>
            </w:r>
            <w:bookmarkStart w:id="1" w:name="_GoBack"/>
            <w:bookmarkEnd w:id="1"/>
            <w:r>
              <w:t>e: 0-30V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Płynna regulacja prądu wyjściowego: 0-5A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Prąd wyjściowy: 0-5A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Jednoczesny odczyt napięcia i płynącego prądu na wyjściu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Wyświetlacz LED 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Woltomierz: wyświetlacz LED 3,5 cyfry o rozdzielczości 0,01V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Amperomierz: wyświetlacz LED 3,5 cyfry o rozdzielczości 0,001A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Zabezpieczenie przeciwzwarciowe (przy zwarciu automatycznie wyłącza się)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Praca w trybie C.V. (</w:t>
            </w:r>
            <w:proofErr w:type="spellStart"/>
            <w:r>
              <w:t>Constant</w:t>
            </w:r>
            <w:proofErr w:type="spellEnd"/>
            <w:r>
              <w:t xml:space="preserve"> </w:t>
            </w:r>
            <w:proofErr w:type="spellStart"/>
            <w:r>
              <w:t>Voltage</w:t>
            </w:r>
            <w:proofErr w:type="spellEnd"/>
            <w:r>
              <w:t> -stabilizacja napięcia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Praca w trybie C.C. (</w:t>
            </w:r>
            <w:proofErr w:type="spellStart"/>
            <w:r>
              <w:t>Constant</w:t>
            </w:r>
            <w:proofErr w:type="spellEnd"/>
            <w:r>
              <w:t xml:space="preserve"> </w:t>
            </w:r>
            <w:proofErr w:type="spellStart"/>
            <w:r>
              <w:t>Current</w:t>
            </w:r>
            <w:proofErr w:type="spellEnd"/>
            <w:r>
              <w:t> - stabilizacja prądu wyjściowego)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Zasilacz liniowy (na transformatorze)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Przystosowany do pracy ciągłej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Wentylator połączony z czujnikiem temperatury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Temperatura pracy: -10°C – 40°C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Wilgotność: &lt;90%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Dokładność wskazań woltomierza: ± (1%+1cyfra)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Dokładność wskazań amperomierza: ± (1%+1cyfra)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 xml:space="preserve">Współczynnik stabilizacji </w:t>
            </w:r>
            <w:proofErr w:type="spellStart"/>
            <w:r>
              <w:rPr>
                <w:lang w:val="en-US"/>
              </w:rPr>
              <w:t>napięcia</w:t>
            </w:r>
            <w:proofErr w:type="spellEnd"/>
            <w:r>
              <w:rPr>
                <w:lang w:val="en-US"/>
              </w:rPr>
              <w:t xml:space="preserve"> </w:t>
            </w:r>
            <w:r>
              <w:t>CV:≤0.01% + 2mv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 xml:space="preserve">Tętnienia i szumy </w:t>
            </w:r>
            <w:proofErr w:type="spellStart"/>
            <w:r>
              <w:rPr>
                <w:lang w:val="en-US"/>
              </w:rPr>
              <w:t>napięcia</w:t>
            </w:r>
            <w:proofErr w:type="spellEnd"/>
            <w:r>
              <w:rPr>
                <w:lang w:val="en-US"/>
              </w:rPr>
              <w:t xml:space="preserve"> </w:t>
            </w:r>
            <w:r>
              <w:t xml:space="preserve">≤1 </w:t>
            </w:r>
            <w:proofErr w:type="spellStart"/>
            <w:r>
              <w:t>mvrms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Stabilizacja prądu: ≤0.2% + 3ma</w:t>
            </w:r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 xml:space="preserve">Tętnienia i szumy prądu: ≤2 </w:t>
            </w:r>
            <w:proofErr w:type="spellStart"/>
            <w:r>
              <w:t>marms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0"/>
              </w:numPr>
              <w:spacing w:line="240" w:lineRule="auto"/>
            </w:pPr>
            <w:r>
              <w:t>Napięcie zasilania: 220V AC ±10%, 50Hz</w:t>
            </w: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30.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Oscyloskop cyfrowy z multimetrem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Dwukanałowy oscyloskop cyfrowy o pasmie 60mhz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Czas narostu 5.8 </w:t>
            </w:r>
            <w:proofErr w:type="spellStart"/>
            <w:r>
              <w:t>ns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Impedancja wejściowa 1MΩ; 15pf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Czułość 10mv/div do 5mv/div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Sprzężenie: AC, DC i GND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Maksymalne napięcie wejściowe 400V ( DC+AC </w:t>
            </w:r>
            <w:proofErr w:type="spellStart"/>
            <w:r>
              <w:t>Peak</w:t>
            </w:r>
            <w:proofErr w:type="spellEnd"/>
            <w:r>
              <w:t>)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Próbkowanie w czasie rzeczywistym 250msa/s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Próbkowanie ekwiwalentne do 50gsa/s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Pamięć próbek 32k przy jednym kanale 16k przy dwóch kanałach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lastRenderedPageBreak/>
              <w:t>Dokładność podstawy czasu ± 50ppm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Wyzwalanie</w:t>
            </w:r>
            <w:proofErr w:type="spellEnd"/>
            <w:r>
              <w:rPr>
                <w:lang w:val="en-US"/>
              </w:rPr>
              <w:t xml:space="preserve"> CH1, CH2 </w:t>
            </w:r>
            <w:proofErr w:type="spellStart"/>
            <w:r>
              <w:rPr>
                <w:lang w:val="en-US"/>
              </w:rPr>
              <w:t>tryby</w:t>
            </w:r>
            <w:proofErr w:type="spellEnd"/>
            <w:r>
              <w:rPr>
                <w:lang w:val="en-US"/>
              </w:rPr>
              <w:t xml:space="preserve"> edge, pulse width, alternative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Pomiary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napięcia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Vpp</w:t>
            </w:r>
            <w:proofErr w:type="spellEnd"/>
            <w:r>
              <w:rPr>
                <w:lang w:val="en-US"/>
              </w:rPr>
              <w:t xml:space="preserve">, Vamp, Vmax, </w:t>
            </w:r>
            <w:proofErr w:type="spellStart"/>
            <w:r>
              <w:rPr>
                <w:lang w:val="en-US"/>
              </w:rPr>
              <w:t>Vmin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Vtop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Vmid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Vbase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Vavg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Vrms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Vcrms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Preshoot</w:t>
            </w:r>
            <w:proofErr w:type="spellEnd"/>
            <w:r>
              <w:rPr>
                <w:lang w:val="en-US"/>
              </w:rPr>
              <w:t>, Overshoot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Pomiary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czasowe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Frequency,Period</w:t>
            </w:r>
            <w:proofErr w:type="spellEnd"/>
            <w:r>
              <w:rPr>
                <w:lang w:val="en-US"/>
              </w:rPr>
              <w:t>, Rise Time, Fall Time, Positive Width, Negative Width, Duty Cycle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Pomiary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opóźnienia</w:t>
            </w:r>
            <w:proofErr w:type="spellEnd"/>
            <w:r>
              <w:rPr>
                <w:lang w:val="en-US"/>
              </w:rPr>
              <w:t>: delay time from ch1 rising edge to ch2 rising edge, delay time from ch1 falling edge to ch2 falling Edge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Pomiary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kursorami</w:t>
            </w:r>
            <w:proofErr w:type="spellEnd"/>
            <w:r>
              <w:rPr>
                <w:lang w:val="en-US"/>
              </w:rPr>
              <w:t>: Manual, Track, Auto Measure Modes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Zapis 15 przebiegów i ustawień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Wbudowany multimetr: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Maksymalna rozdzielczość 6,000 </w:t>
            </w:r>
            <w:proofErr w:type="spellStart"/>
            <w:r>
              <w:t>counts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DMM Testing Modes: Voltage, Current, Resistance, </w:t>
            </w:r>
            <w:proofErr w:type="spellStart"/>
            <w:r>
              <w:rPr>
                <w:lang w:val="en-US"/>
              </w:rPr>
              <w:t>Capacitance,Diode</w:t>
            </w:r>
            <w:proofErr w:type="spellEnd"/>
            <w:r>
              <w:rPr>
                <w:lang w:val="en-US"/>
              </w:rPr>
              <w:t xml:space="preserve"> Continuity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Maksymalne napięcia wejściowe: AC: 600V, DC: 800V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Maksymalny prąd: AC: 10A, DC: 10A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Impedancja wejściowa 10 MΩ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Kolorowy wyświetlacz 5.7 cala z energooszczędnym podświetleniem LED 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Izolacja galwaniczna pomiędzy oscyloskopem i multimetrem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Możliwość zapisywania przebiegów na </w:t>
            </w:r>
            <w:proofErr w:type="spellStart"/>
            <w:r>
              <w:t>pen-drive</w:t>
            </w:r>
            <w:proofErr w:type="spellEnd"/>
            <w:r>
              <w:t xml:space="preserve"> poprzez USB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Rozbudowane funkcje automatycznych pomiarów kursorami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Możliwość wykonywania operacji matematycznych pomiędzy kanałami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Analiza FFT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Komunikacja USB 2.0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Sondy oscyloskopowe 2 szt.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Sondy multimetru 2 szt.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Kabel </w:t>
            </w:r>
            <w:proofErr w:type="spellStart"/>
            <w:r>
              <w:t>usb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 xml:space="preserve">Oprogramowanie 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Zasilanie sieciowe AC  100V ~ 240V, 50Hz ~ 60Hz; DC 8.5VDC</w:t>
            </w:r>
          </w:p>
          <w:p w:rsidR="00DF08FC" w:rsidRDefault="00DF08FC" w:rsidP="00FA72FF">
            <w:pPr>
              <w:numPr>
                <w:ilvl w:val="0"/>
                <w:numId w:val="51"/>
              </w:numPr>
              <w:spacing w:line="240" w:lineRule="auto"/>
            </w:pPr>
            <w:r>
              <w:t>Zasilane bateryjne (bateria li-on w zestawie) czas pracy minimum 5h</w:t>
            </w:r>
          </w:p>
          <w:p w:rsidR="00DF08FC" w:rsidRDefault="00DF08FC" w:rsidP="00FA72FF">
            <w:pPr>
              <w:spacing w:line="240" w:lineRule="auto"/>
              <w:ind w:left="360"/>
            </w:pP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31.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Miernik RLC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Automatyczna zmiana zakresów pomiarowych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 xml:space="preserve">Podświetlany wyświetlacz </w:t>
            </w:r>
            <w:proofErr w:type="spellStart"/>
            <w:r>
              <w:t>lcd</w:t>
            </w:r>
            <w:proofErr w:type="spellEnd"/>
            <w:r>
              <w:t xml:space="preserve"> 2,8'' (40 mm x 63 mm)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Maksymalne wskazanie: 19999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lastRenderedPageBreak/>
              <w:t xml:space="preserve">Funkcja </w:t>
            </w:r>
            <w:proofErr w:type="spellStart"/>
            <w:r>
              <w:t>hold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Autoidentyfikacja elementu mierzonego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Automatyczne wyłączanie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 xml:space="preserve">Komunikacja z komputerem poprzez </w:t>
            </w:r>
            <w:proofErr w:type="spellStart"/>
            <w:r>
              <w:t>usb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Szeregowy / równoległy tryb pomiaru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Pomiar przy pobudzeniu różnymi wartościami częstotliwości: 100hz/120hz/1khz/10khz/100khz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Funkcja kalibracji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Automatyczny wyłącznik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Zakresy pomiarowe: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53"/>
              </w:num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L(H) 20µH/200µH/20mH/200mH/2000mH/20H/200H2000H/20kH ±(0.5%+5)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53"/>
              </w:num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C(F) 200pF/2nF/20nF/200nF/2000nF/20µF/200µF/2000µF/20mF ±(0.5%+5)</w:t>
            </w:r>
          </w:p>
          <w:p w:rsidR="00DF08FC" w:rsidRDefault="00DF08FC" w:rsidP="00FA72FF">
            <w:pPr>
              <w:pStyle w:val="Akapitzlist"/>
              <w:numPr>
                <w:ilvl w:val="0"/>
                <w:numId w:val="53"/>
              </w:num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R (Ω) 20Ω/200Ω/2KΩ/20KΩ/200KΩ/2MΩ/20MΩ/200MΩ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Fonts w:cs="Calibri"/>
                <w:bCs/>
              </w:rPr>
              <w:t>±(0.3%+5)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Częstotliwość pomiarowa 100Hz/120Hz/1khz/10khz/100khz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Napięcie pomiarowe 0.6Vrms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Parametry pomiarowe L/C/R/DCR/Q/D/θ/ESR</w:t>
            </w:r>
          </w:p>
          <w:p w:rsidR="00DF08FC" w:rsidRDefault="00DF08FC" w:rsidP="00FA72FF">
            <w:pPr>
              <w:numPr>
                <w:ilvl w:val="0"/>
                <w:numId w:val="52"/>
              </w:numPr>
              <w:spacing w:line="240" w:lineRule="auto"/>
            </w:pPr>
            <w:r>
              <w:t>Przewody pomiarowe , kabel USB, przejściówka pomiarowa, torba na miernik, płyta CD z oprogramowaniem, instrukcja obsługi</w:t>
            </w:r>
          </w:p>
          <w:p w:rsidR="00DF08FC" w:rsidRDefault="00DF08FC" w:rsidP="00FA72FF">
            <w:pPr>
              <w:spacing w:line="240" w:lineRule="auto"/>
            </w:pP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32.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Oscyloskop cyfrowy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Typ oscyloskopu: cyfrowy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Pasmo:  ≤200MHz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Liczba kanałów: 4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Długość rekordu pamięci: 10Mpts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Próbkowanie: 1Gsps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Czas narastania: ≤1,75ns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Rodzaj użytego wyświetlacza: TFT 8" (800x480)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Podstawa czasu: 1n...100s/</w:t>
            </w:r>
            <w:proofErr w:type="spellStart"/>
            <w:r>
              <w:t>dz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Rozdzielczość pionowa: 8bit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Tryb wyzwalania: automatyczny, normalny, pojedynczy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Nap</w:t>
            </w:r>
            <w:r w:rsidR="00E9531E">
              <w:t>i</w:t>
            </w:r>
            <w:r>
              <w:t>ęcie wejściowe maksymalne: 300V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Impedancja wejściowa: 1MΩ/16pF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Czułość wejściowa: 1mV/dz...10V/</w:t>
            </w:r>
            <w:proofErr w:type="spellStart"/>
            <w:r>
              <w:t>dz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Sprzężenie wejścia: AC, DC, GND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lastRenderedPageBreak/>
              <w:t>Sprzężenie wyzwalania: AC, DC, dolnoprzepustowe, górnoprzepustowe</w:t>
            </w:r>
          </w:p>
          <w:p w:rsidR="00DF08FC" w:rsidRDefault="00DF08FC" w:rsidP="00FA72FF">
            <w:pPr>
              <w:numPr>
                <w:ilvl w:val="0"/>
                <w:numId w:val="54"/>
              </w:numPr>
              <w:spacing w:line="240" w:lineRule="auto"/>
            </w:pPr>
            <w:r>
              <w:t>Właściwościowości przyrządu pomiarowego: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 xml:space="preserve">filtr szumów tła      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 xml:space="preserve">funkcja AUTOSET automatyczne ustawianie parametrów wyświetlania (podstawy czasu, wzmocnienia)      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 xml:space="preserve">analiza protokołów: I2C, SPI, UART 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 xml:space="preserve">automatyczny pomiar 36 parametrów      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 xml:space="preserve">analiza protokołów: CAN/LIN                               </w:t>
            </w:r>
          </w:p>
          <w:p w:rsidR="00DF08FC" w:rsidRDefault="00DF08FC" w:rsidP="00FA72FF">
            <w:pPr>
              <w:spacing w:line="240" w:lineRule="auto"/>
            </w:pP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33.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Termometr cyfrowy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Z termoparą  typu J, K, T, E, R, S i N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USB do transferu danych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proofErr w:type="spellStart"/>
            <w:r>
              <w:t>DataLogging</w:t>
            </w:r>
            <w:proofErr w:type="spellEnd"/>
            <w:r>
              <w:t xml:space="preserve"> 100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proofErr w:type="spellStart"/>
            <w:r>
              <w:t>Autokalibracja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Typy/zakresy termopary: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Typ K: -200stC - +1372stC, -328stF - +2501stF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Typ J: -210stC - +1200stC, -346stF - +2192stF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Typ</w:t>
            </w:r>
            <w:proofErr w:type="spellEnd"/>
            <w:r>
              <w:rPr>
                <w:lang w:val="en-US"/>
              </w:rPr>
              <w:t xml:space="preserve"> T: -250stC - +400stC, -418stF - +752stF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Typ</w:t>
            </w:r>
            <w:proofErr w:type="spellEnd"/>
            <w:r>
              <w:rPr>
                <w:lang w:val="en-US"/>
              </w:rPr>
              <w:t xml:space="preserve"> E: -150stC - +1000stC, -238stF - +1832stF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Typ</w:t>
            </w:r>
            <w:proofErr w:type="spellEnd"/>
            <w:r>
              <w:rPr>
                <w:lang w:val="en-US"/>
              </w:rPr>
              <w:t xml:space="preserve"> R: 0stC - +1767stC, +32stF - +3212stF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Typ</w:t>
            </w:r>
            <w:proofErr w:type="spellEnd"/>
            <w:r>
              <w:rPr>
                <w:lang w:val="en-US"/>
              </w:rPr>
              <w:t xml:space="preserve"> S: 0stC - +1767stC, +32stF - +3212stF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Typ</w:t>
            </w:r>
            <w:proofErr w:type="spellEnd"/>
            <w:r>
              <w:rPr>
                <w:lang w:val="en-US"/>
              </w:rPr>
              <w:t xml:space="preserve"> N: -200stC - +1300stC, -328F - +2372stF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Dokładności bazowe: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Typ K, J, T, E: 0.2% +/-0.6stC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Typ R, S: 0.2% +/-2stC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Typ N: 0.2% +/-1.5stC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Rozdzielczość: 0.1stC (gdy &gt;999.9stC: 1stC)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Funkcje specjalne: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wejścia T1, T2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wybór skali temp.: C/F/K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alarm za wysokiej/niskiej temperatury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wyjście sygnalizujące przekroczenie limitu temperatury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proofErr w:type="spellStart"/>
            <w:r>
              <w:t>samokalibracja</w:t>
            </w:r>
            <w:proofErr w:type="spellEnd"/>
            <w:r>
              <w:t xml:space="preserve"> użytkownika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lastRenderedPageBreak/>
              <w:t>pamięć 100 wskazań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port USB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zapamiętanie ostatniego wskazania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temperatura: maksymalna/minimalna/średnia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praca w uśpieniu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wskaźnik wyczerpanej baterii</w:t>
            </w:r>
          </w:p>
          <w:p w:rsidR="00DF08FC" w:rsidRDefault="00DF08FC" w:rsidP="00FA72FF">
            <w:pPr>
              <w:numPr>
                <w:ilvl w:val="0"/>
                <w:numId w:val="55"/>
              </w:numPr>
              <w:spacing w:line="240" w:lineRule="auto"/>
            </w:pPr>
            <w:r>
              <w:t>podświetlenie wyświetlacza</w:t>
            </w:r>
          </w:p>
          <w:p w:rsidR="00DF08FC" w:rsidRDefault="00DF08FC" w:rsidP="00FA72FF">
            <w:pPr>
              <w:numPr>
                <w:ilvl w:val="0"/>
                <w:numId w:val="56"/>
              </w:numPr>
              <w:spacing w:line="240" w:lineRule="auto"/>
            </w:pPr>
            <w:r>
              <w:t>Zasilanie: USB lub bateria 9V (6F22)</w:t>
            </w:r>
          </w:p>
          <w:p w:rsidR="00DF08FC" w:rsidRDefault="00DF08FC" w:rsidP="00FA72FF">
            <w:pPr>
              <w:spacing w:line="240" w:lineRule="auto"/>
              <w:ind w:left="360"/>
            </w:pP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34.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Cyfrowy multimetr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Woltomierz: pomiar napięcia stałego DC do 1000V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Woltomierz: pomiar napięcia zmienne AC do 750V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Pomiar wartości skutecznej True RMS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Amperomierz: pomiar prądu AC/DC do 10A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Omomierz: pomiar rezystancji do 220MΩ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Woltomierz umożliwia pomiar o najmniejszej rozdzielczości 10µv (zakres do 220mv)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Amperomierz umożliwia pomiar o najmniejszej rozdzielczości 0,01µa (zakres do 220µa)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Pomiar pojemności do 220mf (mili faradów)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Częstościomierz: pomiar częstotliwości do 220mhz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Pomiar współczynnika wypełnienia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Komunikacja z komputerem za pośrednictwem RS232 (optoizolacja)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Automatyczna lub ręczna zmiana zakresów pomiarowych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Akustyczny tester ciągłości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proofErr w:type="spellStart"/>
            <w:r>
              <w:t>Sleep</w:t>
            </w:r>
            <w:proofErr w:type="spellEnd"/>
            <w:r>
              <w:t xml:space="preserve"> </w:t>
            </w:r>
            <w:proofErr w:type="spellStart"/>
            <w:r>
              <w:t>Mode</w:t>
            </w:r>
            <w:proofErr w:type="spellEnd"/>
            <w:r>
              <w:t xml:space="preserve"> – automatyczny wyłącznik po ok. 15 minutach bezczynności (oszczędzanie baterii)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proofErr w:type="spellStart"/>
            <w:r>
              <w:t>Peak</w:t>
            </w:r>
            <w:proofErr w:type="spellEnd"/>
            <w:r>
              <w:t xml:space="preserve"> – pomiar wartości szczytowej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proofErr w:type="spellStart"/>
            <w:r>
              <w:t>Rel</w:t>
            </w:r>
            <w:proofErr w:type="spellEnd"/>
            <w:r>
              <w:t xml:space="preserve"> – pomiary względne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 xml:space="preserve">Analogowa linijka 46 segmentowa – </w:t>
            </w:r>
            <w:proofErr w:type="spellStart"/>
            <w:r>
              <w:t>bargraf</w:t>
            </w:r>
            <w:proofErr w:type="spellEnd"/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Wskaźnik rozładowane baterii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Wskazanie na wyświetlaczu LCD 22000</w:t>
            </w:r>
          </w:p>
          <w:p w:rsidR="00DF08FC" w:rsidRDefault="00DF08FC" w:rsidP="00FA72FF">
            <w:pPr>
              <w:numPr>
                <w:ilvl w:val="0"/>
                <w:numId w:val="57"/>
              </w:numPr>
              <w:spacing w:line="240" w:lineRule="auto"/>
            </w:pPr>
            <w:r>
              <w:t>Zasilanie: bateria 9V (6F22)</w:t>
            </w:r>
          </w:p>
        </w:tc>
      </w:tr>
      <w:tr w:rsidR="00DF08FC" w:rsidTr="00E9531E">
        <w:trPr>
          <w:trHeight w:val="425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35.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Stacja lutownicza wraz z stacją na gorące powietrze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FC" w:rsidRDefault="00DF08FC" w:rsidP="00FA72FF">
            <w:pPr>
              <w:spacing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Stacja lutownicza kolbowa: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Płynna regulacja ustawionej temperatury:  200°C - 480°C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Cyfrowy wskaźnik temperatury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Ceramiczna grzałka moc: 60W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Zabezpieczenie ESD (zabezpieczenie przed zbieraniem się ładunku elektrostatycznego)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Długość kabla: 130 cm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Napięcie zasilające kolbę: 24V</w:t>
            </w:r>
          </w:p>
          <w:p w:rsidR="00DF08FC" w:rsidRDefault="00DF08FC" w:rsidP="00FA72FF">
            <w:pPr>
              <w:numPr>
                <w:ilvl w:val="0"/>
                <w:numId w:val="58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Wymienne groty</w:t>
            </w:r>
          </w:p>
          <w:p w:rsidR="00DF08FC" w:rsidRDefault="00DF08FC" w:rsidP="00FA72FF">
            <w:pPr>
              <w:spacing w:line="240" w:lineRule="auto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Stacja na gorące powietrze HOT-AIR:</w:t>
            </w:r>
          </w:p>
          <w:p w:rsidR="00DF08FC" w:rsidRDefault="00DF08FC" w:rsidP="00FA72FF">
            <w:pPr>
              <w:numPr>
                <w:ilvl w:val="0"/>
                <w:numId w:val="59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Płynna regulacja wydmuchiwanego powietrza</w:t>
            </w:r>
          </w:p>
          <w:p w:rsidR="00DF08FC" w:rsidRDefault="00DF08FC" w:rsidP="00FA72FF">
            <w:pPr>
              <w:numPr>
                <w:ilvl w:val="0"/>
                <w:numId w:val="59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Płynna regulacja strumienia powietrza (szeroki zakres) do 24l/min.</w:t>
            </w:r>
          </w:p>
          <w:p w:rsidR="00DF08FC" w:rsidRDefault="00DF08FC" w:rsidP="00FA72FF">
            <w:pPr>
              <w:numPr>
                <w:ilvl w:val="0"/>
                <w:numId w:val="59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Cyfrowy wyświetlacz LED </w:t>
            </w:r>
          </w:p>
          <w:p w:rsidR="00DF08FC" w:rsidRDefault="00DF08FC" w:rsidP="00FA72FF">
            <w:pPr>
              <w:numPr>
                <w:ilvl w:val="0"/>
                <w:numId w:val="59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Mocna grzałka powoduje szybie nagrzewanie do zadanej temperatury i jej stabilizacje bez względu od szybkości przepływu powietrza</w:t>
            </w:r>
          </w:p>
          <w:p w:rsidR="00DF08FC" w:rsidRDefault="00DF08FC" w:rsidP="00FA72FF">
            <w:pPr>
              <w:numPr>
                <w:ilvl w:val="0"/>
                <w:numId w:val="59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Konstrukcja ESD </w:t>
            </w:r>
            <w:proofErr w:type="spellStart"/>
            <w:r>
              <w:rPr>
                <w:rFonts w:cs="Calibri"/>
              </w:rPr>
              <w:t>safe</w:t>
            </w:r>
            <w:proofErr w:type="spellEnd"/>
            <w:r>
              <w:rPr>
                <w:rFonts w:cs="Calibri"/>
              </w:rPr>
              <w:t xml:space="preserve"> (zabezpieczenie przed zbieraniem się ładunku elektrostatycznego)</w:t>
            </w:r>
          </w:p>
          <w:p w:rsidR="00DF08FC" w:rsidRDefault="00DF08FC" w:rsidP="00FA72FF">
            <w:pPr>
              <w:spacing w:line="240" w:lineRule="auto"/>
              <w:rPr>
                <w:rFonts w:cs="Calibri"/>
              </w:rPr>
            </w:pPr>
          </w:p>
        </w:tc>
      </w:tr>
      <w:tr w:rsidR="00DF08FC" w:rsidRPr="00392939" w:rsidTr="00DF08FC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36.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Generator funkcyjny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 xml:space="preserve">1 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Technologia cyfrowej syntezy częstotliwości DDS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Dwa kanały wyjściowe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Próbkowanie 125msa/s,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Maksymalna częstotliwość wyjściowa 50Mhz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2 kanały wyjściowe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Rozdzielczość pozioma 14bit,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Długość przebiegu 16kpts 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5 standardowych typów przebiegów wyjściowych,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48 przebiegów arbitralnych </w:t>
            </w:r>
            <w:r>
              <w:rPr>
                <w:rFonts w:cs="Calibri"/>
              </w:rPr>
              <w:br/>
              <w:t xml:space="preserve">Możliwość przygotowania i edycji 14bitowych długich na 16kpts sygnałów arbitralnych przy pomocy oprogramowania do PC </w:t>
            </w:r>
            <w:proofErr w:type="spellStart"/>
            <w:r>
              <w:rPr>
                <w:rFonts w:cs="Calibri"/>
              </w:rPr>
              <w:t>easywave</w:t>
            </w:r>
            <w:proofErr w:type="spellEnd"/>
            <w:r>
              <w:rPr>
                <w:rFonts w:cs="Calibri"/>
              </w:rPr>
              <w:t xml:space="preserve"> – oprócz dostępnych podstawowych sygnałów istnieje m.in. Możliwość odręcznego rysowania przebiegów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Możliwość modulacji różnymi sygnałami: AM, FM, PM, FSK, ASK, PWM, przemiatanie liniowe / logarytmiczne (</w:t>
            </w:r>
            <w:proofErr w:type="spellStart"/>
            <w:r>
              <w:rPr>
                <w:rFonts w:cs="Calibri"/>
              </w:rPr>
              <w:t>sweep</w:t>
            </w:r>
            <w:proofErr w:type="spellEnd"/>
            <w:r>
              <w:rPr>
                <w:rFonts w:cs="Calibri"/>
              </w:rPr>
              <w:t>), generacja paczek impulsów (</w:t>
            </w:r>
            <w:proofErr w:type="spellStart"/>
            <w:r>
              <w:rPr>
                <w:rFonts w:cs="Calibri"/>
              </w:rPr>
              <w:t>burst</w:t>
            </w:r>
            <w:proofErr w:type="spellEnd"/>
            <w:r>
              <w:rPr>
                <w:rFonts w:cs="Calibri"/>
              </w:rPr>
              <w:t>) 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Różne wejścia / wyjścia: wyjście przebiegów generatora, wejście modulacji z zewnętrznego źródła, wejście zegarowe 10mhz, wejście zewnętrznego sygnału wyzwalającego, wyjście wewnętrznego sygnału wyzwalającego 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Sprzężenie kanałów i funkcja powielania (pozwala na powielenie parametrów jednego kanału na drugi) 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Wbudowany szerokopasmowy licznik częstościomierz o zakresie 100mhz / 200mhz (pojedynczy kanał) – pomiar częstotliwości, okresu, wypełnienia, szerokości impulsu </w:t>
            </w:r>
          </w:p>
          <w:p w:rsidR="00DF08FC" w:rsidRDefault="00DF08FC" w:rsidP="00FA72FF">
            <w:pPr>
              <w:numPr>
                <w:ilvl w:val="0"/>
                <w:numId w:val="60"/>
              </w:numPr>
              <w:spacing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cs="Calibri"/>
                <w:lang w:val="en-US"/>
              </w:rPr>
              <w:t>Interfejsy</w:t>
            </w:r>
            <w:proofErr w:type="spellEnd"/>
            <w:r>
              <w:rPr>
                <w:rFonts w:cs="Calibri"/>
                <w:lang w:val="en-US"/>
              </w:rPr>
              <w:t>: USB Device, USB Host</w:t>
            </w: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lastRenderedPageBreak/>
              <w:t>37.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Analizator stanów logicznych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Analizator stanów logicznych 16 kanałowy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Maksymalne próbkowanie 200mhz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Maksymalne </w:t>
            </w:r>
            <w:proofErr w:type="spellStart"/>
            <w:r>
              <w:rPr>
                <w:rFonts w:cs="Calibri"/>
              </w:rPr>
              <w:t>napęcie</w:t>
            </w:r>
            <w:proofErr w:type="spellEnd"/>
            <w:r>
              <w:rPr>
                <w:rFonts w:cs="Calibri"/>
              </w:rPr>
              <w:t xml:space="preserve"> wejściowe +/- 50v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2 wyjścia </w:t>
            </w:r>
            <w:proofErr w:type="spellStart"/>
            <w:r>
              <w:rPr>
                <w:rFonts w:cs="Calibri"/>
              </w:rPr>
              <w:t>pwm</w:t>
            </w:r>
            <w:proofErr w:type="spellEnd"/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Minimalna długość impulsu wejściowego 12,5 </w:t>
            </w:r>
            <w:proofErr w:type="spellStart"/>
            <w:r>
              <w:rPr>
                <w:rFonts w:cs="Calibri"/>
              </w:rPr>
              <w:t>ns</w:t>
            </w:r>
            <w:proofErr w:type="spellEnd"/>
            <w:r>
              <w:rPr>
                <w:rFonts w:cs="Calibri"/>
              </w:rPr>
              <w:t xml:space="preserve"> 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Minimalne długość impulsu na wyjściu </w:t>
            </w:r>
            <w:proofErr w:type="spellStart"/>
            <w:r>
              <w:rPr>
                <w:rFonts w:cs="Calibri"/>
              </w:rPr>
              <w:t>pwm</w:t>
            </w:r>
            <w:proofErr w:type="spellEnd"/>
            <w:r>
              <w:rPr>
                <w:rFonts w:cs="Calibri"/>
              </w:rPr>
              <w:t xml:space="preserve"> 5ns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Zasilanie bezpośrednio z portu </w:t>
            </w:r>
            <w:proofErr w:type="spellStart"/>
            <w:r>
              <w:rPr>
                <w:rFonts w:cs="Calibri"/>
              </w:rPr>
              <w:t>usb</w:t>
            </w:r>
            <w:proofErr w:type="spellEnd"/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Obsługiwane protokoły: uart(rs-232/485/422)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i2c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spi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can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dmx512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i2s/pcm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manchester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1-wire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 xml:space="preserve">simple </w:t>
            </w:r>
            <w:proofErr w:type="spellStart"/>
            <w:r>
              <w:rPr>
                <w:rFonts w:cs="Calibri"/>
              </w:rPr>
              <w:t>parallel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uni</w:t>
            </w:r>
            <w:proofErr w:type="spellEnd"/>
            <w:r>
              <w:rPr>
                <w:rFonts w:cs="Calibri"/>
              </w:rPr>
              <w:t>/o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Oprogramowanie dołączone na zewnętrznym nośniku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Współpracuje z systemami operacyjnymi: </w:t>
            </w:r>
            <w:proofErr w:type="spellStart"/>
            <w:r>
              <w:rPr>
                <w:rFonts w:cs="Calibri"/>
              </w:rPr>
              <w:t>windows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xp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vista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rPr>
                <w:rFonts w:cs="Calibri"/>
              </w:rPr>
              <w:t>windows</w:t>
            </w:r>
            <w:proofErr w:type="spellEnd"/>
            <w:r>
              <w:rPr>
                <w:rFonts w:cs="Calibri"/>
              </w:rPr>
              <w:t xml:space="preserve"> 7/8(32bit/64bit)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Bezpłatne aktualizacje oprogramowania</w:t>
            </w:r>
          </w:p>
          <w:p w:rsidR="00DF08FC" w:rsidRDefault="00DF08FC" w:rsidP="00E9531E">
            <w:pPr>
              <w:numPr>
                <w:ilvl w:val="0"/>
                <w:numId w:val="6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Możliwość eksport danych do plików: *.txt, *.</w:t>
            </w:r>
            <w:proofErr w:type="spellStart"/>
            <w:r>
              <w:rPr>
                <w:rFonts w:cs="Calibri"/>
              </w:rPr>
              <w:t>csv</w:t>
            </w:r>
            <w:proofErr w:type="spellEnd"/>
            <w:r>
              <w:rPr>
                <w:rFonts w:cs="Calibri"/>
              </w:rPr>
              <w:t>, *.bin</w:t>
            </w:r>
          </w:p>
        </w:tc>
      </w:tr>
      <w:tr w:rsidR="00DF08FC" w:rsidTr="00DF08FC">
        <w:trPr>
          <w:trHeight w:val="3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38.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Przystawka cęgowa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FA72FF">
            <w:pPr>
              <w:spacing w:line="240" w:lineRule="auto"/>
            </w:pPr>
            <w: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Przeznaczona do współpracy z miernikami i oscyloskopami o minimalnej impedancji wejściowej 10kω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Średnica na przewód pomiarowy: max. 30mm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Wskaźnik rozładowanej baterii (świeci się czerwona dioda LED)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Temperatura pracy: 0 °C do 50 °C, 70% R.H.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Temperatura przechowywania: -20°C ~ +70°C, 80% R.H.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Typ baterii: 9V DC, NEDA 1604, 6F22, 006P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Żywotność baterii: do 100 godzin dla baterii cynkowo-węglowych</w:t>
            </w:r>
          </w:p>
          <w:p w:rsidR="00DF08FC" w:rsidRDefault="00DF08FC" w:rsidP="00E9531E">
            <w:pPr>
              <w:numPr>
                <w:ilvl w:val="0"/>
                <w:numId w:val="65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Waga: max 250g</w:t>
            </w:r>
          </w:p>
        </w:tc>
      </w:tr>
    </w:tbl>
    <w:p w:rsidR="00166AD5" w:rsidRDefault="00166AD5" w:rsidP="00166AD5">
      <w:pPr>
        <w:ind w:left="720"/>
      </w:pPr>
    </w:p>
    <w:p w:rsidR="00DF08FC" w:rsidRPr="004E469F" w:rsidRDefault="00DF08FC" w:rsidP="00DF08FC">
      <w:pPr>
        <w:rPr>
          <w:b/>
          <w:color w:val="FF0000"/>
        </w:rPr>
      </w:pPr>
      <w:r w:rsidRPr="004E469F">
        <w:rPr>
          <w:b/>
          <w:color w:val="FF0000"/>
        </w:rPr>
        <w:t>Gwarancja na całość wyposażenia laboratorium i oprogramowanie min. 2</w:t>
      </w:r>
      <w:r w:rsidR="00C44371">
        <w:rPr>
          <w:b/>
          <w:color w:val="FF0000"/>
        </w:rPr>
        <w:t>4 miesiące</w:t>
      </w:r>
      <w:r w:rsidRPr="004E469F">
        <w:rPr>
          <w:b/>
          <w:color w:val="FF0000"/>
        </w:rPr>
        <w:t>.</w:t>
      </w:r>
    </w:p>
    <w:p w:rsidR="00166AD5" w:rsidRDefault="00166AD5" w:rsidP="00166AD5">
      <w:pPr>
        <w:ind w:left="720"/>
      </w:pPr>
    </w:p>
    <w:p w:rsidR="009B6824" w:rsidRDefault="009B6824"/>
    <w:sectPr w:rsidR="009B6824" w:rsidSect="00166A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581" w:rsidRDefault="007E7581" w:rsidP="000C41EC">
      <w:pPr>
        <w:spacing w:after="0" w:line="240" w:lineRule="auto"/>
      </w:pPr>
      <w:r>
        <w:separator/>
      </w:r>
    </w:p>
  </w:endnote>
  <w:endnote w:type="continuationSeparator" w:id="0">
    <w:p w:rsidR="007E7581" w:rsidRDefault="007E7581" w:rsidP="000C4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AA" w:rsidRDefault="00B749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AA" w:rsidRDefault="00B749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AA" w:rsidRDefault="00B749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581" w:rsidRDefault="007E7581" w:rsidP="000C41EC">
      <w:pPr>
        <w:spacing w:after="0" w:line="240" w:lineRule="auto"/>
      </w:pPr>
      <w:r>
        <w:separator/>
      </w:r>
    </w:p>
  </w:footnote>
  <w:footnote w:type="continuationSeparator" w:id="0">
    <w:p w:rsidR="007E7581" w:rsidRDefault="007E7581" w:rsidP="000C4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AA" w:rsidRDefault="00B749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AA" w:rsidRDefault="00B749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9AA" w:rsidRDefault="00B749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72AB"/>
    <w:multiLevelType w:val="hybridMultilevel"/>
    <w:tmpl w:val="94924C6C"/>
    <w:lvl w:ilvl="0" w:tplc="F552D23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FF6664"/>
    <w:multiLevelType w:val="hybridMultilevel"/>
    <w:tmpl w:val="C28E3C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BA614A"/>
    <w:multiLevelType w:val="hybridMultilevel"/>
    <w:tmpl w:val="54000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F83102"/>
    <w:multiLevelType w:val="hybridMultilevel"/>
    <w:tmpl w:val="9B2A06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0330E4"/>
    <w:multiLevelType w:val="hybridMultilevel"/>
    <w:tmpl w:val="C0006CE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38700E7"/>
    <w:multiLevelType w:val="hybridMultilevel"/>
    <w:tmpl w:val="B3F65C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4FE43D1"/>
    <w:multiLevelType w:val="hybridMultilevel"/>
    <w:tmpl w:val="D966C0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69E12FD"/>
    <w:multiLevelType w:val="hybridMultilevel"/>
    <w:tmpl w:val="59E4D400"/>
    <w:lvl w:ilvl="0" w:tplc="D960B992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C622CAA"/>
    <w:multiLevelType w:val="hybridMultilevel"/>
    <w:tmpl w:val="26DAC8FA"/>
    <w:lvl w:ilvl="0" w:tplc="AF889BE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1830260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940D0C"/>
    <w:multiLevelType w:val="hybridMultilevel"/>
    <w:tmpl w:val="26DAC8FA"/>
    <w:lvl w:ilvl="0" w:tplc="AF889BE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13C51E6E"/>
    <w:multiLevelType w:val="hybridMultilevel"/>
    <w:tmpl w:val="E280FFD0"/>
    <w:lvl w:ilvl="0" w:tplc="204C4D1E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15E8139F"/>
    <w:multiLevelType w:val="hybridMultilevel"/>
    <w:tmpl w:val="6074DFCE"/>
    <w:lvl w:ilvl="0" w:tplc="D55CD442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80A7475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8672DD"/>
    <w:multiLevelType w:val="hybridMultilevel"/>
    <w:tmpl w:val="E4B0B4F8"/>
    <w:lvl w:ilvl="0" w:tplc="56E4E904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18F63E87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A82C29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C1F7C1A"/>
    <w:multiLevelType w:val="hybridMultilevel"/>
    <w:tmpl w:val="AAE45B24"/>
    <w:lvl w:ilvl="0" w:tplc="FC68CB70">
      <w:start w:val="2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F604F11"/>
    <w:multiLevelType w:val="hybridMultilevel"/>
    <w:tmpl w:val="ED30E092"/>
    <w:lvl w:ilvl="0" w:tplc="05F26EC8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46F00D2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4CD04C5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B9E1328"/>
    <w:multiLevelType w:val="hybridMultilevel"/>
    <w:tmpl w:val="E9C48A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926247"/>
    <w:multiLevelType w:val="hybridMultilevel"/>
    <w:tmpl w:val="6D861A04"/>
    <w:lvl w:ilvl="0" w:tplc="55E6AEE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EFD52FD"/>
    <w:multiLevelType w:val="hybridMultilevel"/>
    <w:tmpl w:val="26DAC8FA"/>
    <w:lvl w:ilvl="0" w:tplc="AF889BE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347522B4"/>
    <w:multiLevelType w:val="hybridMultilevel"/>
    <w:tmpl w:val="38E4DF5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C583D7E"/>
    <w:multiLevelType w:val="hybridMultilevel"/>
    <w:tmpl w:val="7E142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E732A8"/>
    <w:multiLevelType w:val="hybridMultilevel"/>
    <w:tmpl w:val="EE142584"/>
    <w:lvl w:ilvl="0" w:tplc="345E77A8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E115028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516F69"/>
    <w:multiLevelType w:val="hybridMultilevel"/>
    <w:tmpl w:val="BCAA3ED2"/>
    <w:lvl w:ilvl="0" w:tplc="57F256F6">
      <w:start w:val="2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9FD43E9"/>
    <w:multiLevelType w:val="hybridMultilevel"/>
    <w:tmpl w:val="FA8A20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C2A3D0E"/>
    <w:multiLevelType w:val="hybridMultilevel"/>
    <w:tmpl w:val="DFE25C1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DE643F3"/>
    <w:multiLevelType w:val="hybridMultilevel"/>
    <w:tmpl w:val="159093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45E6714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6B90D906">
      <w:start w:val="1"/>
      <w:numFmt w:val="upperRoman"/>
      <w:lvlText w:val="%4."/>
      <w:lvlJc w:val="left"/>
      <w:pPr>
        <w:ind w:left="2880" w:hanging="72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0440F26"/>
    <w:multiLevelType w:val="hybridMultilevel"/>
    <w:tmpl w:val="59A0A572"/>
    <w:lvl w:ilvl="0" w:tplc="B1D23C2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0B16416"/>
    <w:multiLevelType w:val="hybridMultilevel"/>
    <w:tmpl w:val="C48CD7B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6C5AF9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3CC706C"/>
    <w:multiLevelType w:val="hybridMultilevel"/>
    <w:tmpl w:val="59A0A572"/>
    <w:lvl w:ilvl="0" w:tplc="B1D23C2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55417859"/>
    <w:multiLevelType w:val="hybridMultilevel"/>
    <w:tmpl w:val="8578B18A"/>
    <w:lvl w:ilvl="0" w:tplc="D960B992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5FE4018"/>
    <w:multiLevelType w:val="hybridMultilevel"/>
    <w:tmpl w:val="AD2C0B86"/>
    <w:lvl w:ilvl="0" w:tplc="078A986A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56E67F79"/>
    <w:multiLevelType w:val="hybridMultilevel"/>
    <w:tmpl w:val="582CFBA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82419A0"/>
    <w:multiLevelType w:val="hybridMultilevel"/>
    <w:tmpl w:val="70AE2E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9073109"/>
    <w:multiLevelType w:val="hybridMultilevel"/>
    <w:tmpl w:val="C7AA56C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B9E00A8"/>
    <w:multiLevelType w:val="hybridMultilevel"/>
    <w:tmpl w:val="26DAC8FA"/>
    <w:lvl w:ilvl="0" w:tplc="AF889BE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C37FD1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5C846CBA"/>
    <w:multiLevelType w:val="hybridMultilevel"/>
    <w:tmpl w:val="EB189BC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D2A6C8B"/>
    <w:multiLevelType w:val="hybridMultilevel"/>
    <w:tmpl w:val="C808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6D3D90"/>
    <w:multiLevelType w:val="hybridMultilevel"/>
    <w:tmpl w:val="14928748"/>
    <w:lvl w:ilvl="0" w:tplc="2038702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 w15:restartNumberingAfterBreak="0">
    <w:nsid w:val="5F0216A5"/>
    <w:multiLevelType w:val="hybridMultilevel"/>
    <w:tmpl w:val="F4C4CC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FF50D07"/>
    <w:multiLevelType w:val="hybridMultilevel"/>
    <w:tmpl w:val="EE885E1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 w15:restartNumberingAfterBreak="0">
    <w:nsid w:val="62686E0B"/>
    <w:multiLevelType w:val="hybridMultilevel"/>
    <w:tmpl w:val="A89E1E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79B6C3C"/>
    <w:multiLevelType w:val="hybridMultilevel"/>
    <w:tmpl w:val="FEA00BA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6E835F25"/>
    <w:multiLevelType w:val="hybridMultilevel"/>
    <w:tmpl w:val="9D94A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F2078F0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F985764"/>
    <w:multiLevelType w:val="hybridMultilevel"/>
    <w:tmpl w:val="5150F3CE"/>
    <w:lvl w:ilvl="0" w:tplc="AD80959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/>
      </w:rPr>
    </w:lvl>
    <w:lvl w:ilvl="1" w:tplc="DFC06376">
      <w:start w:val="1"/>
      <w:numFmt w:val="lowerLetter"/>
      <w:lvlText w:val="%2)"/>
      <w:lvlJc w:val="left"/>
      <w:pPr>
        <w:ind w:left="1080" w:hanging="360"/>
      </w:pPr>
      <w:rPr>
        <w:rFonts w:asciiTheme="minorHAnsi" w:eastAsia="Times New Roman" w:hAnsiTheme="minorHAnsi" w:cs="Times New Roman"/>
      </w:rPr>
    </w:lvl>
    <w:lvl w:ilvl="2" w:tplc="8B746614">
      <w:start w:val="1"/>
      <w:numFmt w:val="lowerLetter"/>
      <w:lvlText w:val="(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3" w15:restartNumberingAfterBreak="0">
    <w:nsid w:val="70AC385E"/>
    <w:multiLevelType w:val="hybridMultilevel"/>
    <w:tmpl w:val="A89E1E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17D2130"/>
    <w:multiLevelType w:val="hybridMultilevel"/>
    <w:tmpl w:val="561E496E"/>
    <w:lvl w:ilvl="0" w:tplc="F3B068FC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45E6714">
      <w:start w:val="1"/>
      <w:numFmt w:val="lowerLetter"/>
      <w:lvlText w:val="%3)"/>
      <w:lvlJc w:val="left"/>
      <w:pPr>
        <w:ind w:left="2340" w:hanging="360"/>
      </w:pPr>
      <w:rPr>
        <w:rFonts w:cs="Times New Roman"/>
      </w:rPr>
    </w:lvl>
    <w:lvl w:ilvl="3" w:tplc="6B90D906">
      <w:start w:val="1"/>
      <w:numFmt w:val="upperRoman"/>
      <w:lvlText w:val="%4."/>
      <w:lvlJc w:val="left"/>
      <w:pPr>
        <w:ind w:left="3240" w:hanging="72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4B87FB1"/>
    <w:multiLevelType w:val="hybridMultilevel"/>
    <w:tmpl w:val="D6FE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4C02A24"/>
    <w:multiLevelType w:val="hybridMultilevel"/>
    <w:tmpl w:val="D722E308"/>
    <w:lvl w:ilvl="0" w:tplc="D8D61D7E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6322960"/>
    <w:multiLevelType w:val="hybridMultilevel"/>
    <w:tmpl w:val="E9C48A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783716AF"/>
    <w:multiLevelType w:val="hybridMultilevel"/>
    <w:tmpl w:val="BE80E194"/>
    <w:lvl w:ilvl="0" w:tplc="55E6AEE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785F2A9A"/>
    <w:multiLevelType w:val="hybridMultilevel"/>
    <w:tmpl w:val="E9C48A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7AE62D9E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BD852C6"/>
    <w:multiLevelType w:val="hybridMultilevel"/>
    <w:tmpl w:val="41B04FA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D921B0E"/>
    <w:multiLevelType w:val="hybridMultilevel"/>
    <w:tmpl w:val="4F003DA0"/>
    <w:lvl w:ilvl="0" w:tplc="CF0CBDD4">
      <w:start w:val="3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</w:num>
  <w:num w:numId="17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50"/>
  </w:num>
  <w:num w:numId="19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5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55"/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8"/>
  </w:num>
  <w:num w:numId="48">
    <w:abstractNumId w:val="25"/>
  </w:num>
  <w:num w:numId="49">
    <w:abstractNumId w:val="5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6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5"/>
  </w:num>
  <w:num w:numId="5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4"/>
  </w:num>
  <w:num w:numId="56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1"/>
  </w:num>
  <w:num w:numId="62">
    <w:abstractNumId w:val="0"/>
  </w:num>
  <w:num w:numId="63">
    <w:abstractNumId w:val="53"/>
  </w:num>
  <w:num w:numId="64">
    <w:abstractNumId w:val="19"/>
  </w:num>
  <w:num w:numId="65">
    <w:abstractNumId w:val="16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AD5"/>
    <w:rsid w:val="00073BFF"/>
    <w:rsid w:val="000C41EC"/>
    <w:rsid w:val="000D1159"/>
    <w:rsid w:val="00127FDE"/>
    <w:rsid w:val="00166AD5"/>
    <w:rsid w:val="00233BDA"/>
    <w:rsid w:val="002D4C92"/>
    <w:rsid w:val="00301C41"/>
    <w:rsid w:val="00360410"/>
    <w:rsid w:val="00392939"/>
    <w:rsid w:val="00412131"/>
    <w:rsid w:val="00473D22"/>
    <w:rsid w:val="004961BD"/>
    <w:rsid w:val="004A16E9"/>
    <w:rsid w:val="004E469F"/>
    <w:rsid w:val="00516B8F"/>
    <w:rsid w:val="00575176"/>
    <w:rsid w:val="005F0B38"/>
    <w:rsid w:val="0064617D"/>
    <w:rsid w:val="006F69C8"/>
    <w:rsid w:val="0070334C"/>
    <w:rsid w:val="007270BC"/>
    <w:rsid w:val="0076006F"/>
    <w:rsid w:val="007E7581"/>
    <w:rsid w:val="00876FC6"/>
    <w:rsid w:val="00885C38"/>
    <w:rsid w:val="008D1E60"/>
    <w:rsid w:val="00942137"/>
    <w:rsid w:val="00971729"/>
    <w:rsid w:val="00983B36"/>
    <w:rsid w:val="0099522D"/>
    <w:rsid w:val="009B6824"/>
    <w:rsid w:val="00A5690E"/>
    <w:rsid w:val="00B632D2"/>
    <w:rsid w:val="00B749AA"/>
    <w:rsid w:val="00BB4B46"/>
    <w:rsid w:val="00BE7C7C"/>
    <w:rsid w:val="00C03AFB"/>
    <w:rsid w:val="00C44371"/>
    <w:rsid w:val="00DB3A4B"/>
    <w:rsid w:val="00DF08FC"/>
    <w:rsid w:val="00E41D43"/>
    <w:rsid w:val="00E9531E"/>
    <w:rsid w:val="00F44E32"/>
    <w:rsid w:val="00FA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6AD5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166A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66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AD5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6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AD5"/>
    <w:rPr>
      <w:rFonts w:eastAsiaTheme="minorEastAsia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166AD5"/>
    <w:pPr>
      <w:spacing w:after="200" w:line="276" w:lineRule="auto"/>
      <w:ind w:left="720"/>
      <w:contextualSpacing/>
    </w:pPr>
    <w:rPr>
      <w:lang w:eastAsia="en-US"/>
    </w:rPr>
  </w:style>
  <w:style w:type="table" w:styleId="Tabela-Siatka">
    <w:name w:val="Table Grid"/>
    <w:basedOn w:val="Standardowy"/>
    <w:uiPriority w:val="39"/>
    <w:rsid w:val="00166AD5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0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8FC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4944</Words>
  <Characters>29669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2017-09-14T08:25:00Z</dcterms:created>
  <dcterms:modified xsi:type="dcterms:W3CDTF">2017-09-14T08:25:00Z</dcterms:modified>
</cp:coreProperties>
</file>