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265D08" w:rsidRPr="00265D08">
        <w:rPr>
          <w:rFonts w:ascii="Tahoma" w:hAnsi="Tahoma" w:cs="Tahoma"/>
          <w:bCs/>
          <w:sz w:val="18"/>
          <w:szCs w:val="18"/>
        </w:rPr>
        <w:t xml:space="preserve">Prace remontowe w budynku Domu Studenta nr 7 „Herkules” 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265D08">
        <w:rPr>
          <w:rFonts w:ascii="Tahoma" w:hAnsi="Tahoma" w:cs="Tahoma"/>
          <w:bCs/>
          <w:sz w:val="18"/>
          <w:szCs w:val="18"/>
        </w:rPr>
        <w:t>19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1.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>bezpieczona wadium w wysokości 14</w:t>
      </w:r>
      <w:r>
        <w:rPr>
          <w:rFonts w:ascii="Tahoma" w:hAnsi="Tahoma" w:cs="Tahoma"/>
          <w:sz w:val="18"/>
          <w:szCs w:val="18"/>
        </w:rPr>
        <w:t xml:space="preserve"> 000.00 zł. Wniesionym w formie …………………………………..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2.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 z wyjątkiem systemów i urządzeń na które gwarancji udzielił producent**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Oferta w ramach niniejszego zadania została zabezpieczona wadium w wysokości </w:t>
      </w:r>
      <w:r w:rsidR="00591EA4">
        <w:rPr>
          <w:rFonts w:ascii="Tahoma" w:hAnsi="Tahoma" w:cs="Tahoma"/>
          <w:sz w:val="18"/>
          <w:szCs w:val="18"/>
        </w:rPr>
        <w:t>6</w:t>
      </w:r>
      <w:r w:rsidR="001376FD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Zadanie nr 3.</w:t>
      </w:r>
    </w:p>
    <w:p w:rsidR="00265D08" w:rsidRDefault="00265D08" w:rsidP="00265D0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265D08" w:rsidRDefault="00265D08" w:rsidP="00265D0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265D08" w:rsidRDefault="00265D08" w:rsidP="00265D0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zabe</w:t>
      </w:r>
      <w:r w:rsidR="00591EA4">
        <w:rPr>
          <w:rFonts w:ascii="Tahoma" w:hAnsi="Tahoma" w:cs="Tahoma"/>
          <w:sz w:val="18"/>
          <w:szCs w:val="18"/>
        </w:rPr>
        <w:t>zpieczona wadium w wysokości 30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265D08" w:rsidRDefault="00265D0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91EA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91EA4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91EA4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BC701B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2017-08-28T07:03:00Z</dcterms:created>
  <dcterms:modified xsi:type="dcterms:W3CDTF">2017-08-28T07:03:00Z</dcterms:modified>
</cp:coreProperties>
</file>