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65" w:rsidRPr="00374E50" w:rsidRDefault="00133F65" w:rsidP="00133F65">
      <w:pPr>
        <w:rPr>
          <w:b/>
          <w:sz w:val="22"/>
          <w:szCs w:val="22"/>
        </w:rPr>
      </w:pPr>
      <w:r w:rsidRPr="00374E50">
        <w:rPr>
          <w:bCs/>
          <w:sz w:val="22"/>
          <w:szCs w:val="22"/>
        </w:rPr>
        <w:t>Znak sprawy: XIV/264</w:t>
      </w:r>
      <w:r w:rsidR="00583ACA">
        <w:rPr>
          <w:b/>
          <w:bCs/>
          <w:sz w:val="22"/>
          <w:szCs w:val="22"/>
        </w:rPr>
        <w:t>/12</w:t>
      </w:r>
      <w:r w:rsidRPr="00374E50">
        <w:rPr>
          <w:bCs/>
          <w:sz w:val="22"/>
          <w:szCs w:val="22"/>
        </w:rPr>
        <w:t>/1</w:t>
      </w:r>
      <w:r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33F65" w:rsidRPr="004F0810" w:rsidRDefault="00133F65" w:rsidP="00133F65">
      <w:pPr>
        <w:jc w:val="center"/>
        <w:rPr>
          <w:b/>
          <w:sz w:val="22"/>
          <w:szCs w:val="22"/>
        </w:rPr>
      </w:pPr>
      <w:r w:rsidRPr="004F0810">
        <w:rPr>
          <w:b/>
          <w:sz w:val="22"/>
          <w:szCs w:val="22"/>
        </w:rPr>
        <w:t>Zbiorcze zestawienie ofert złożonych w terminie składania ofert</w:t>
      </w:r>
    </w:p>
    <w:p w:rsidR="00133F65" w:rsidRDefault="00133F65" w:rsidP="00133F65">
      <w:pPr>
        <w:tabs>
          <w:tab w:val="left" w:pos="1276"/>
          <w:tab w:val="right" w:pos="9072"/>
        </w:tabs>
        <w:suppressAutoHyphens/>
        <w:jc w:val="both"/>
        <w:rPr>
          <w:b/>
          <w:sz w:val="22"/>
          <w:szCs w:val="22"/>
        </w:rPr>
      </w:pPr>
    </w:p>
    <w:p w:rsidR="00133F65" w:rsidRPr="004F0810" w:rsidRDefault="00133F65" w:rsidP="00133F65">
      <w:pPr>
        <w:tabs>
          <w:tab w:val="left" w:pos="1276"/>
          <w:tab w:val="right" w:pos="9072"/>
        </w:tabs>
        <w:suppressAutoHyphens/>
        <w:jc w:val="both"/>
        <w:rPr>
          <w:b/>
          <w:sz w:val="22"/>
          <w:szCs w:val="22"/>
        </w:rPr>
      </w:pPr>
      <w:r w:rsidRPr="00583ACA">
        <w:rPr>
          <w:sz w:val="22"/>
          <w:szCs w:val="22"/>
        </w:rPr>
        <w:t xml:space="preserve">Dotyczy: postępowania o udzielenie zamówienia publicznego, prowadzonego w trybie przetargu nieograniczonego na podstawie ustawy Prawo zamówień publicznych z dnia 29 stycznia 2004 r., (Dz.U. z 2015 r., poz.  2164 ze zm.), zwanej dalej „ustawą </w:t>
      </w:r>
      <w:proofErr w:type="spellStart"/>
      <w:r w:rsidRPr="00583ACA">
        <w:rPr>
          <w:sz w:val="22"/>
          <w:szCs w:val="22"/>
        </w:rPr>
        <w:t>Pzp</w:t>
      </w:r>
      <w:proofErr w:type="spellEnd"/>
      <w:r w:rsidRPr="00583ACA">
        <w:rPr>
          <w:sz w:val="22"/>
          <w:szCs w:val="22"/>
        </w:rPr>
        <w:t>”, pod nazwą:</w:t>
      </w:r>
      <w:r w:rsidR="00583ACA">
        <w:rPr>
          <w:b/>
          <w:sz w:val="22"/>
          <w:szCs w:val="22"/>
        </w:rPr>
        <w:t xml:space="preserve"> </w:t>
      </w:r>
      <w:r w:rsidR="00583ACA" w:rsidRPr="00167105">
        <w:rPr>
          <w:b/>
          <w:sz w:val="23"/>
          <w:szCs w:val="23"/>
        </w:rPr>
        <w:t>Wykonanie Dokumentacji Projektowej Systemu oferującego publiczne usługi dotyczące przyjmowania, przetwarzania, archiwizacji i prezentacji obiektów cyfrowych oraz metadanych dla Biblioteki Narodowej</w:t>
      </w:r>
      <w:r w:rsidR="00583ACA">
        <w:rPr>
          <w:b/>
          <w:sz w:val="23"/>
          <w:szCs w:val="23"/>
        </w:rPr>
        <w:t>.</w:t>
      </w:r>
    </w:p>
    <w:p w:rsidR="00133F65" w:rsidRDefault="00133F65" w:rsidP="00133F65">
      <w:pPr>
        <w:tabs>
          <w:tab w:val="left" w:pos="1276"/>
          <w:tab w:val="right" w:pos="9072"/>
        </w:tabs>
        <w:suppressAutoHyphens/>
        <w:jc w:val="both"/>
        <w:rPr>
          <w:sz w:val="22"/>
          <w:szCs w:val="22"/>
        </w:rPr>
      </w:pPr>
    </w:p>
    <w:p w:rsidR="00133F65" w:rsidRDefault="00133F65" w:rsidP="00133F65">
      <w:pPr>
        <w:tabs>
          <w:tab w:val="left" w:pos="1276"/>
          <w:tab w:val="right" w:pos="9072"/>
        </w:tabs>
        <w:suppressAutoHyphens/>
        <w:jc w:val="both"/>
        <w:rPr>
          <w:sz w:val="22"/>
          <w:szCs w:val="22"/>
        </w:rPr>
      </w:pPr>
      <w:r w:rsidRPr="00374E50">
        <w:rPr>
          <w:sz w:val="22"/>
          <w:szCs w:val="22"/>
        </w:rPr>
        <w:t xml:space="preserve">Kwota, jaką Zamawiający zamierza przeznaczyć na sfinansowanie niniejszego zamówienia wynosi ogółem brutto: </w:t>
      </w:r>
    </w:p>
    <w:p w:rsidR="00583ACA" w:rsidRPr="0069230F" w:rsidRDefault="00583ACA" w:rsidP="00583ACA">
      <w:pPr>
        <w:spacing w:line="360" w:lineRule="auto"/>
        <w:jc w:val="both"/>
        <w:rPr>
          <w:b/>
          <w:sz w:val="23"/>
          <w:szCs w:val="23"/>
        </w:rPr>
      </w:pPr>
      <w:bookmarkStart w:id="0" w:name="_GoBack"/>
      <w:r w:rsidRPr="00167105">
        <w:rPr>
          <w:b/>
          <w:sz w:val="23"/>
          <w:szCs w:val="23"/>
        </w:rPr>
        <w:t xml:space="preserve">1 975 626, 01 </w:t>
      </w:r>
      <w:bookmarkEnd w:id="0"/>
      <w:r w:rsidRPr="00167105">
        <w:rPr>
          <w:b/>
          <w:sz w:val="23"/>
          <w:szCs w:val="23"/>
        </w:rPr>
        <w:t xml:space="preserve">zł </w:t>
      </w:r>
      <w:r w:rsidRPr="00B12A58">
        <w:rPr>
          <w:b/>
          <w:sz w:val="23"/>
          <w:szCs w:val="23"/>
        </w:rPr>
        <w:t xml:space="preserve">brutto </w:t>
      </w:r>
      <w:r w:rsidRPr="00B12A58">
        <w:rPr>
          <w:sz w:val="23"/>
          <w:szCs w:val="23"/>
        </w:rPr>
        <w:t>(słownie:</w:t>
      </w:r>
      <w:r>
        <w:rPr>
          <w:sz w:val="23"/>
          <w:szCs w:val="23"/>
        </w:rPr>
        <w:t xml:space="preserve"> jeden milion dziewięćset siedemdziesiąt pięć tysięcy sześćset dwadzieścia sześć 01</w:t>
      </w:r>
      <w:r w:rsidRPr="00B12A58">
        <w:rPr>
          <w:sz w:val="23"/>
          <w:szCs w:val="23"/>
        </w:rPr>
        <w:t>/100 złotych brutto)</w:t>
      </w:r>
      <w:r>
        <w:rPr>
          <w:sz w:val="23"/>
          <w:szCs w:val="23"/>
        </w:rPr>
        <w:t>.</w:t>
      </w:r>
    </w:p>
    <w:p w:rsidR="00133F65" w:rsidRDefault="00133F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552"/>
        <w:gridCol w:w="2877"/>
        <w:gridCol w:w="2333"/>
      </w:tblGrid>
      <w:tr w:rsidR="00133F65" w:rsidTr="00583A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65" w:rsidRPr="00296BF3" w:rsidRDefault="00133F65" w:rsidP="00133F65">
            <w:pPr>
              <w:jc w:val="center"/>
              <w:rPr>
                <w:b/>
              </w:rPr>
            </w:pPr>
            <w:r w:rsidRPr="00296BF3">
              <w:rPr>
                <w:b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65" w:rsidRPr="00296BF3" w:rsidRDefault="00133F65" w:rsidP="00133F65">
            <w:pPr>
              <w:jc w:val="center"/>
              <w:rPr>
                <w:b/>
              </w:rPr>
            </w:pPr>
            <w:r w:rsidRPr="00296BF3">
              <w:rPr>
                <w:b/>
              </w:rPr>
              <w:t>Firma (nazwa) lub nazwisko oraz</w:t>
            </w:r>
            <w:r>
              <w:rPr>
                <w:b/>
              </w:rPr>
              <w:t xml:space="preserve"> </w:t>
            </w:r>
            <w:r w:rsidRPr="00296BF3">
              <w:rPr>
                <w:b/>
              </w:rPr>
              <w:t>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65" w:rsidRPr="00296BF3" w:rsidRDefault="00133F65" w:rsidP="00133F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96BF3">
              <w:rPr>
                <w:b/>
                <w:color w:val="000000"/>
              </w:rPr>
              <w:t>CENA</w:t>
            </w:r>
          </w:p>
          <w:p w:rsidR="00133F65" w:rsidRPr="00296BF3" w:rsidRDefault="00133F65" w:rsidP="00133F65">
            <w:pPr>
              <w:pStyle w:val="Tekstpodstawowy"/>
              <w:spacing w:after="0"/>
              <w:jc w:val="center"/>
              <w:rPr>
                <w:b/>
              </w:rPr>
            </w:pPr>
            <w:r w:rsidRPr="00296BF3">
              <w:rPr>
                <w:b/>
                <w:color w:val="000000"/>
              </w:rPr>
              <w:t>(cena brutto oferty)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65" w:rsidRDefault="00133F65" w:rsidP="00133F65">
            <w:pPr>
              <w:jc w:val="center"/>
              <w:rPr>
                <w:b/>
              </w:rPr>
            </w:pPr>
            <w:r w:rsidRPr="00296BF3">
              <w:rPr>
                <w:b/>
              </w:rPr>
              <w:t>Termin realizacji zamówienia</w:t>
            </w:r>
          </w:p>
          <w:p w:rsidR="00133F65" w:rsidRPr="000C6AB8" w:rsidRDefault="00133F65" w:rsidP="00133F65"/>
        </w:tc>
        <w:tc>
          <w:tcPr>
            <w:tcW w:w="2877" w:type="dxa"/>
            <w:vAlign w:val="center"/>
          </w:tcPr>
          <w:p w:rsidR="00133F65" w:rsidRDefault="00133F65" w:rsidP="00133F65">
            <w:pPr>
              <w:jc w:val="center"/>
              <w:rPr>
                <w:b/>
              </w:rPr>
            </w:pPr>
            <w:r w:rsidRPr="00296BF3">
              <w:rPr>
                <w:b/>
              </w:rPr>
              <w:t>Warunki płatności</w:t>
            </w:r>
          </w:p>
          <w:p w:rsidR="00133F65" w:rsidRDefault="00133F65" w:rsidP="00133F65"/>
        </w:tc>
        <w:tc>
          <w:tcPr>
            <w:tcW w:w="2333" w:type="dxa"/>
            <w:vAlign w:val="center"/>
          </w:tcPr>
          <w:p w:rsidR="00133F65" w:rsidRDefault="00133F65" w:rsidP="00133F65">
            <w:r w:rsidRPr="00133F65">
              <w:rPr>
                <w:b/>
              </w:rPr>
              <w:t>Okres gwarancji</w:t>
            </w:r>
          </w:p>
        </w:tc>
      </w:tr>
      <w:tr w:rsidR="00133F65" w:rsidTr="00583ACA">
        <w:tc>
          <w:tcPr>
            <w:tcW w:w="988" w:type="dxa"/>
            <w:vAlign w:val="center"/>
          </w:tcPr>
          <w:p w:rsidR="00133F65" w:rsidRDefault="00133F65" w:rsidP="00133F65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133F65" w:rsidRPr="00583ACA" w:rsidRDefault="00583ACA" w:rsidP="00133F65">
            <w:pPr>
              <w:rPr>
                <w:b/>
              </w:rPr>
            </w:pPr>
            <w:r w:rsidRPr="00583ACA">
              <w:rPr>
                <w:b/>
              </w:rPr>
              <w:t>CA CONSULTING S.A.</w:t>
            </w:r>
          </w:p>
          <w:p w:rsidR="00583ACA" w:rsidRDefault="00583ACA" w:rsidP="00133F65">
            <w:r>
              <w:t>Aleje Jerozolimskie 81</w:t>
            </w:r>
          </w:p>
          <w:p w:rsidR="00583ACA" w:rsidRDefault="00583ACA" w:rsidP="00133F65">
            <w:r>
              <w:t>02-001 Warszawa</w:t>
            </w:r>
          </w:p>
        </w:tc>
        <w:tc>
          <w:tcPr>
            <w:tcW w:w="2409" w:type="dxa"/>
            <w:vAlign w:val="center"/>
          </w:tcPr>
          <w:p w:rsidR="00133F65" w:rsidRDefault="00181198" w:rsidP="00181198">
            <w:pPr>
              <w:contextualSpacing/>
              <w:jc w:val="center"/>
            </w:pPr>
            <w:r>
              <w:t>1.353.000,00 PLN</w:t>
            </w:r>
          </w:p>
        </w:tc>
        <w:tc>
          <w:tcPr>
            <w:tcW w:w="2552" w:type="dxa"/>
            <w:vAlign w:val="center"/>
          </w:tcPr>
          <w:p w:rsidR="00583ACA" w:rsidRPr="00583ACA" w:rsidRDefault="00583ACA" w:rsidP="00583ACA">
            <w:pPr>
              <w:jc w:val="both"/>
              <w:rPr>
                <w:b/>
              </w:rPr>
            </w:pPr>
            <w:r w:rsidRPr="00583ACA">
              <w:t>Umowa będzie realizowana w terminie do 241 dni od</w:t>
            </w:r>
            <w:r>
              <w:t xml:space="preserve"> dnia jej zawarcia, zgodnie z </w:t>
            </w:r>
            <w:r w:rsidRPr="00583ACA">
              <w:t>Harmonogramem, stanowiącym Załącznik nr 2 do Umowy.</w:t>
            </w:r>
          </w:p>
          <w:p w:rsidR="00133F65" w:rsidRDefault="00133F65" w:rsidP="00583ACA"/>
        </w:tc>
        <w:tc>
          <w:tcPr>
            <w:tcW w:w="2877" w:type="dxa"/>
            <w:vAlign w:val="center"/>
          </w:tcPr>
          <w:p w:rsidR="00133F65" w:rsidRDefault="00583ACA" w:rsidP="00583ACA">
            <w:pPr>
              <w:jc w:val="both"/>
            </w:pPr>
            <w:r>
              <w:t>warunki płatności zgodne z </w:t>
            </w:r>
            <w:r w:rsidR="00133F65" w:rsidRPr="000C6AB8">
              <w:t>zapisami §</w:t>
            </w:r>
            <w:r>
              <w:t>8</w:t>
            </w:r>
            <w:r w:rsidR="00133F65" w:rsidRPr="000C6AB8">
              <w:t xml:space="preserve"> Wzoru umowy (Załą</w:t>
            </w:r>
            <w:r>
              <w:t xml:space="preserve">cznik nr 3 do SIWZ), w tym czternastodniowy </w:t>
            </w:r>
            <w:r w:rsidR="00133F65" w:rsidRPr="000C6AB8">
              <w:t xml:space="preserve"> termin płatności od daty wpływu prawidłowo wystawionej faktury do siedziby Zamawiającego</w:t>
            </w:r>
          </w:p>
        </w:tc>
        <w:tc>
          <w:tcPr>
            <w:tcW w:w="2333" w:type="dxa"/>
          </w:tcPr>
          <w:p w:rsidR="005A5DEF" w:rsidRPr="005A5DEF" w:rsidRDefault="005A5DEF" w:rsidP="005A5DEF">
            <w:pPr>
              <w:jc w:val="both"/>
            </w:pPr>
            <w:r w:rsidRPr="005A5DEF">
              <w:t>Wykonawca udzieli Zamawiającemu</w:t>
            </w:r>
            <w:r>
              <w:t>,</w:t>
            </w:r>
            <w:r w:rsidRPr="005A5DEF">
              <w:t xml:space="preserve"> na produkty każdego etapu wykonania Umowy ustawowej rękojmi za wady fizyczne i prawne oraz gwarancji za wady fizyczne na okres 24 miesięcy, których bieg liczony będzie od dnia podpisania protokołu odbioru końcowego Przedmiotu Umowy bez zastrzeżeń.</w:t>
            </w:r>
          </w:p>
          <w:p w:rsidR="00133F65" w:rsidRDefault="00133F65" w:rsidP="00133F65"/>
        </w:tc>
      </w:tr>
    </w:tbl>
    <w:p w:rsidR="00133F65" w:rsidRDefault="00133F65"/>
    <w:sectPr w:rsidR="00133F65" w:rsidSect="00133F65">
      <w:footerReference w:type="default" r:id="rId7"/>
      <w:pgSz w:w="16838" w:h="11906" w:orient="landscape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E9" w:rsidRDefault="009169E9" w:rsidP="00133F65">
      <w:r>
        <w:separator/>
      </w:r>
    </w:p>
  </w:endnote>
  <w:endnote w:type="continuationSeparator" w:id="0">
    <w:p w:rsidR="009169E9" w:rsidRDefault="009169E9" w:rsidP="0013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65" w:rsidRPr="00133F65" w:rsidRDefault="00583ACA" w:rsidP="00133F65">
    <w:pPr>
      <w:spacing w:before="100" w:beforeAutospacing="1" w:after="100" w:afterAutospacing="1"/>
      <w:jc w:val="center"/>
      <w:rPr>
        <w:sz w:val="24"/>
        <w:szCs w:val="24"/>
      </w:rPr>
    </w:pPr>
    <w:r w:rsidRPr="00583ACA">
      <w:rPr>
        <w:noProof/>
      </w:rPr>
      <w:drawing>
        <wp:inline distT="0" distB="0" distL="0" distR="0">
          <wp:extent cx="5762625" cy="1085850"/>
          <wp:effectExtent l="0" t="0" r="9525" b="0"/>
          <wp:docPr id="1" name="Obraz 1" descr="OMNIS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NIS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F65" w:rsidRDefault="00133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E9" w:rsidRDefault="009169E9" w:rsidP="00133F65">
      <w:r>
        <w:separator/>
      </w:r>
    </w:p>
  </w:footnote>
  <w:footnote w:type="continuationSeparator" w:id="0">
    <w:p w:rsidR="009169E9" w:rsidRDefault="009169E9" w:rsidP="0013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A495484"/>
    <w:multiLevelType w:val="hybridMultilevel"/>
    <w:tmpl w:val="DB12F7AE"/>
    <w:lvl w:ilvl="0" w:tplc="5E36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A3A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65"/>
    <w:rsid w:val="00133F65"/>
    <w:rsid w:val="00181198"/>
    <w:rsid w:val="002B1B2E"/>
    <w:rsid w:val="002B60F1"/>
    <w:rsid w:val="00583ACA"/>
    <w:rsid w:val="005A5DEF"/>
    <w:rsid w:val="008F5ECA"/>
    <w:rsid w:val="009169E9"/>
    <w:rsid w:val="00B07D73"/>
    <w:rsid w:val="00D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F5ECF"/>
  <w15:chartTrackingRefBased/>
  <w15:docId w15:val="{6ABDA62B-3F32-4FB9-A4FB-798503DD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F65"/>
  </w:style>
  <w:style w:type="paragraph" w:styleId="Stopka">
    <w:name w:val="footer"/>
    <w:basedOn w:val="Normalny"/>
    <w:link w:val="StopkaZnak"/>
    <w:uiPriority w:val="99"/>
    <w:unhideWhenUsed/>
    <w:rsid w:val="00133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F65"/>
  </w:style>
  <w:style w:type="table" w:styleId="Tabela-Siatka">
    <w:name w:val="Table Grid"/>
    <w:basedOn w:val="Standardowy"/>
    <w:uiPriority w:val="39"/>
    <w:rsid w:val="0013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33F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3F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F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Marta</dc:creator>
  <cp:keywords/>
  <dc:description/>
  <cp:lastModifiedBy>Kowalska Marta</cp:lastModifiedBy>
  <cp:revision>3</cp:revision>
  <cp:lastPrinted>2017-07-24T10:47:00Z</cp:lastPrinted>
  <dcterms:created xsi:type="dcterms:W3CDTF">2017-07-24T07:48:00Z</dcterms:created>
  <dcterms:modified xsi:type="dcterms:W3CDTF">2017-07-24T12:21:00Z</dcterms:modified>
</cp:coreProperties>
</file>