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3B9BF" w14:textId="79CE32D7" w:rsidR="00464BD6" w:rsidRPr="00087405" w:rsidRDefault="00464BD6" w:rsidP="00464BD6">
      <w:pPr>
        <w:pStyle w:val="Nagwek"/>
        <w:tabs>
          <w:tab w:val="clear" w:pos="4536"/>
        </w:tabs>
        <w:ind w:left="426" w:hanging="426"/>
        <w:rPr>
          <w:sz w:val="24"/>
          <w:szCs w:val="24"/>
        </w:rPr>
      </w:pPr>
      <w:bookmarkStart w:id="0" w:name="_GoBack"/>
      <w:bookmarkEnd w:id="0"/>
      <w:r w:rsidRPr="00087405">
        <w:rPr>
          <w:sz w:val="24"/>
          <w:szCs w:val="24"/>
        </w:rPr>
        <w:t>Znak sprawy: XIV/264/</w:t>
      </w:r>
      <w:r w:rsidR="00216A5F" w:rsidRPr="00087405">
        <w:rPr>
          <w:b/>
          <w:sz w:val="24"/>
          <w:szCs w:val="24"/>
        </w:rPr>
        <w:t>10</w:t>
      </w:r>
      <w:r w:rsidRPr="00087405">
        <w:rPr>
          <w:b/>
          <w:sz w:val="24"/>
          <w:szCs w:val="24"/>
        </w:rPr>
        <w:t>/</w:t>
      </w:r>
      <w:r w:rsidRPr="00087405">
        <w:rPr>
          <w:sz w:val="24"/>
          <w:szCs w:val="24"/>
        </w:rPr>
        <w:t>17</w:t>
      </w:r>
      <w:r w:rsidRPr="00087405">
        <w:rPr>
          <w:sz w:val="24"/>
          <w:szCs w:val="24"/>
        </w:rPr>
        <w:tab/>
        <w:t>Warszawa, 2017-0</w:t>
      </w:r>
      <w:r w:rsidR="0060383D">
        <w:rPr>
          <w:sz w:val="24"/>
          <w:szCs w:val="24"/>
        </w:rPr>
        <w:t>7</w:t>
      </w:r>
      <w:r w:rsidRPr="00087405">
        <w:rPr>
          <w:sz w:val="24"/>
          <w:szCs w:val="24"/>
        </w:rPr>
        <w:t>-</w:t>
      </w:r>
      <w:r w:rsidR="00BB33B2">
        <w:rPr>
          <w:sz w:val="24"/>
          <w:szCs w:val="24"/>
        </w:rPr>
        <w:t>14</w:t>
      </w:r>
    </w:p>
    <w:p w14:paraId="78E9B484" w14:textId="77777777" w:rsidR="00464BD6" w:rsidRPr="00087405" w:rsidRDefault="00464BD6" w:rsidP="00464BD6">
      <w:pPr>
        <w:ind w:left="426"/>
        <w:jc w:val="center"/>
        <w:rPr>
          <w:b/>
        </w:rPr>
      </w:pPr>
    </w:p>
    <w:p w14:paraId="38BF2DE1" w14:textId="60571562" w:rsidR="000F0BC2" w:rsidRPr="00087405" w:rsidRDefault="00464BD6" w:rsidP="00464BD6">
      <w:pPr>
        <w:tabs>
          <w:tab w:val="left" w:pos="1276"/>
          <w:tab w:val="right" w:pos="9072"/>
        </w:tabs>
        <w:suppressAutoHyphens/>
        <w:jc w:val="center"/>
        <w:rPr>
          <w:b/>
          <w:sz w:val="22"/>
          <w:szCs w:val="22"/>
        </w:rPr>
      </w:pPr>
      <w:r w:rsidRPr="00087405">
        <w:rPr>
          <w:b/>
          <w:sz w:val="22"/>
          <w:szCs w:val="22"/>
        </w:rPr>
        <w:t>INFORMAC</w:t>
      </w:r>
      <w:r w:rsidR="00CD76D4" w:rsidRPr="00087405">
        <w:rPr>
          <w:b/>
          <w:sz w:val="22"/>
          <w:szCs w:val="22"/>
        </w:rPr>
        <w:t>JA O ZAPYTANI</w:t>
      </w:r>
      <w:r w:rsidR="0060383D">
        <w:rPr>
          <w:b/>
          <w:sz w:val="22"/>
          <w:szCs w:val="22"/>
        </w:rPr>
        <w:t>U</w:t>
      </w:r>
      <w:r w:rsidR="00CD76D4" w:rsidRPr="00087405">
        <w:rPr>
          <w:b/>
          <w:sz w:val="22"/>
          <w:szCs w:val="22"/>
        </w:rPr>
        <w:t xml:space="preserve"> DO TREŚCI SIWZ</w:t>
      </w:r>
    </w:p>
    <w:p w14:paraId="29B90382" w14:textId="76AED471" w:rsidR="00464BD6" w:rsidRPr="00087405" w:rsidRDefault="000F0BC2" w:rsidP="00464BD6">
      <w:pPr>
        <w:tabs>
          <w:tab w:val="left" w:pos="1276"/>
          <w:tab w:val="right" w:pos="9072"/>
        </w:tabs>
        <w:suppressAutoHyphens/>
        <w:jc w:val="center"/>
        <w:rPr>
          <w:b/>
          <w:sz w:val="20"/>
          <w:szCs w:val="20"/>
        </w:rPr>
      </w:pPr>
      <w:r w:rsidRPr="00087405">
        <w:rPr>
          <w:b/>
          <w:sz w:val="22"/>
          <w:szCs w:val="22"/>
        </w:rPr>
        <w:t>I</w:t>
      </w:r>
      <w:r w:rsidR="00464BD6" w:rsidRPr="00087405">
        <w:rPr>
          <w:b/>
          <w:sz w:val="22"/>
          <w:szCs w:val="22"/>
        </w:rPr>
        <w:t xml:space="preserve"> ODPOWIEDZI</w:t>
      </w:r>
      <w:r w:rsidR="00E36BFD" w:rsidRPr="00087405">
        <w:rPr>
          <w:b/>
          <w:sz w:val="22"/>
          <w:szCs w:val="22"/>
        </w:rPr>
        <w:t xml:space="preserve"> </w:t>
      </w:r>
      <w:r w:rsidR="00464BD6" w:rsidRPr="00087405">
        <w:rPr>
          <w:b/>
          <w:sz w:val="22"/>
          <w:szCs w:val="22"/>
        </w:rPr>
        <w:t>NA ZAPYTANI</w:t>
      </w:r>
      <w:r w:rsidR="0060383D">
        <w:rPr>
          <w:b/>
          <w:sz w:val="22"/>
          <w:szCs w:val="22"/>
        </w:rPr>
        <w:t>E</w:t>
      </w:r>
      <w:r w:rsidR="00464BD6" w:rsidRPr="00087405">
        <w:rPr>
          <w:b/>
          <w:sz w:val="22"/>
          <w:szCs w:val="22"/>
        </w:rPr>
        <w:t xml:space="preserve"> </w:t>
      </w:r>
      <w:r w:rsidR="00276017" w:rsidRPr="00087405">
        <w:rPr>
          <w:b/>
          <w:sz w:val="22"/>
          <w:szCs w:val="22"/>
        </w:rPr>
        <w:t xml:space="preserve">WRAZ Z INFORMACJĄ O ZMIANIE TREŚCI SIWZ </w:t>
      </w:r>
      <w:r w:rsidR="00276017" w:rsidRPr="00087405">
        <w:rPr>
          <w:b/>
          <w:sz w:val="22"/>
          <w:szCs w:val="22"/>
        </w:rPr>
        <w:br/>
      </w:r>
    </w:p>
    <w:p w14:paraId="57376D3F" w14:textId="6206E837" w:rsidR="00464BD6" w:rsidRPr="00087405" w:rsidRDefault="00464BD6" w:rsidP="00216A5F">
      <w:pPr>
        <w:tabs>
          <w:tab w:val="left" w:pos="1276"/>
          <w:tab w:val="right" w:pos="9072"/>
        </w:tabs>
        <w:suppressAutoHyphens/>
        <w:spacing w:line="288" w:lineRule="auto"/>
        <w:jc w:val="both"/>
        <w:rPr>
          <w:b/>
        </w:rPr>
      </w:pPr>
      <w:r w:rsidRPr="00087405">
        <w:rPr>
          <w:b/>
        </w:rPr>
        <w:t xml:space="preserve">Dotyczy: postępowania o udzielenie zamówienia publicznego, prowadzonego w trybie przetargu nieograniczonego na podstawie ustawy Prawo zamówień publicznych z dnia 29 stycznia 2004 r., (Dz.U. z 2015 r., poz.  2164 ze zm.), zwanej dalej „ustawą </w:t>
      </w:r>
      <w:proofErr w:type="spellStart"/>
      <w:r w:rsidRPr="00087405">
        <w:rPr>
          <w:b/>
        </w:rPr>
        <w:t>Pzp</w:t>
      </w:r>
      <w:proofErr w:type="spellEnd"/>
      <w:r w:rsidRPr="00087405">
        <w:rPr>
          <w:b/>
        </w:rPr>
        <w:t xml:space="preserve">”, pod nazwą: </w:t>
      </w:r>
      <w:r w:rsidR="00216A5F" w:rsidRPr="00087405">
        <w:rPr>
          <w:b/>
        </w:rPr>
        <w:t>Wdrożenie koncentratora metadanych – Zakup koncentratora metadanych wraz z licencjami</w:t>
      </w:r>
    </w:p>
    <w:p w14:paraId="4C995D19" w14:textId="77777777" w:rsidR="00216A5F" w:rsidRPr="00087405" w:rsidRDefault="00216A5F" w:rsidP="00216A5F">
      <w:pPr>
        <w:tabs>
          <w:tab w:val="left" w:pos="1276"/>
          <w:tab w:val="right" w:pos="9072"/>
        </w:tabs>
        <w:suppressAutoHyphens/>
        <w:spacing w:line="288" w:lineRule="auto"/>
        <w:jc w:val="both"/>
        <w:rPr>
          <w:b/>
        </w:rPr>
      </w:pPr>
    </w:p>
    <w:p w14:paraId="561769EC" w14:textId="71015171" w:rsidR="007D4629" w:rsidRPr="00087405" w:rsidRDefault="00464BD6" w:rsidP="0060383D">
      <w:pPr>
        <w:pStyle w:val="Akapitzlist"/>
        <w:spacing w:line="288" w:lineRule="auto"/>
        <w:ind w:left="0"/>
        <w:jc w:val="both"/>
      </w:pPr>
      <w:r w:rsidRPr="00087405">
        <w:rPr>
          <w:b/>
        </w:rPr>
        <w:t>I.</w:t>
      </w:r>
      <w:r w:rsidRPr="00087405">
        <w:t xml:space="preserve"> Biblioteka Narodowa jako Zamawiający w ww. postępowaniu informuje, że w dni</w:t>
      </w:r>
      <w:r w:rsidR="0060383D">
        <w:t>u</w:t>
      </w:r>
      <w:r w:rsidRPr="00087405">
        <w:t xml:space="preserve"> </w:t>
      </w:r>
      <w:r w:rsidR="0060383D">
        <w:br/>
        <w:t>07</w:t>
      </w:r>
      <w:r w:rsidR="00E86A23" w:rsidRPr="00087405">
        <w:t xml:space="preserve"> </w:t>
      </w:r>
      <w:r w:rsidR="0060383D">
        <w:t>lip</w:t>
      </w:r>
      <w:r w:rsidR="000F0BC2" w:rsidRPr="00087405">
        <w:t>c</w:t>
      </w:r>
      <w:r w:rsidRPr="00087405">
        <w:t>a 2017 r. do Zamawiającego wpłynęł</w:t>
      </w:r>
      <w:r w:rsidR="0060383D">
        <w:t>o</w:t>
      </w:r>
      <w:r w:rsidRPr="00087405">
        <w:t xml:space="preserve"> zapytani</w:t>
      </w:r>
      <w:r w:rsidR="0060383D">
        <w:t>e do treści SIWZ, którego treść wraz z udzieloną przez Zamawiającego odpowiedzią Zamawiający przekazuje n</w:t>
      </w:r>
      <w:r w:rsidRPr="00087405">
        <w:t>a podstawie art. 38 ust. 1</w:t>
      </w:r>
      <w:r w:rsidR="00216A5F" w:rsidRPr="00087405">
        <w:t xml:space="preserve"> pkt 1</w:t>
      </w:r>
      <w:r w:rsidR="000F0BC2" w:rsidRPr="00087405">
        <w:t xml:space="preserve"> </w:t>
      </w:r>
      <w:r w:rsidR="0060383D">
        <w:t xml:space="preserve">ustawy </w:t>
      </w:r>
      <w:proofErr w:type="spellStart"/>
      <w:r w:rsidR="0060383D">
        <w:t>Pzp</w:t>
      </w:r>
      <w:proofErr w:type="spellEnd"/>
      <w:r w:rsidR="0060383D">
        <w:t>.</w:t>
      </w:r>
    </w:p>
    <w:p w14:paraId="4ECDA841" w14:textId="77777777" w:rsidR="007D4629" w:rsidRPr="00087405" w:rsidRDefault="007D4629" w:rsidP="004C26C6">
      <w:pPr>
        <w:pStyle w:val="Akapitzlist"/>
        <w:spacing w:line="288" w:lineRule="auto"/>
        <w:ind w:left="0"/>
        <w:jc w:val="both"/>
      </w:pPr>
    </w:p>
    <w:p w14:paraId="14A37843" w14:textId="4B3AC475" w:rsidR="00FB44F8" w:rsidRPr="001F0374" w:rsidRDefault="000F0BC2" w:rsidP="001F0374">
      <w:pPr>
        <w:spacing w:after="120" w:line="288" w:lineRule="auto"/>
        <w:jc w:val="center"/>
        <w:rPr>
          <w:b/>
          <w:u w:val="single"/>
        </w:rPr>
      </w:pPr>
      <w:r w:rsidRPr="00087405">
        <w:rPr>
          <w:b/>
          <w:u w:val="single"/>
        </w:rPr>
        <w:t>Pytani</w:t>
      </w:r>
      <w:r w:rsidR="0060383D">
        <w:rPr>
          <w:b/>
          <w:u w:val="single"/>
        </w:rPr>
        <w:t>e</w:t>
      </w:r>
      <w:r w:rsidR="00464BD6" w:rsidRPr="00087405">
        <w:rPr>
          <w:b/>
          <w:u w:val="single"/>
        </w:rPr>
        <w:t xml:space="preserve"> przesłane przez Wykonawcę w dn. </w:t>
      </w:r>
      <w:r w:rsidR="0060383D">
        <w:rPr>
          <w:b/>
          <w:u w:val="single"/>
        </w:rPr>
        <w:t>07 lip</w:t>
      </w:r>
      <w:r w:rsidRPr="00087405">
        <w:rPr>
          <w:b/>
          <w:u w:val="single"/>
        </w:rPr>
        <w:t>ca 2017 r. o godzinie 1</w:t>
      </w:r>
      <w:r w:rsidR="00137319" w:rsidRPr="00087405">
        <w:rPr>
          <w:b/>
          <w:u w:val="single"/>
        </w:rPr>
        <w:t>6</w:t>
      </w:r>
      <w:r w:rsidRPr="00087405">
        <w:rPr>
          <w:b/>
          <w:u w:val="single"/>
        </w:rPr>
        <w:t>:</w:t>
      </w:r>
      <w:r w:rsidR="0060383D">
        <w:rPr>
          <w:b/>
          <w:u w:val="single"/>
        </w:rPr>
        <w:t>03</w:t>
      </w:r>
    </w:p>
    <w:p w14:paraId="335ED82F" w14:textId="77777777" w:rsidR="0060383D" w:rsidRDefault="0060383D" w:rsidP="0060383D">
      <w:pPr>
        <w:pStyle w:val="Akapitzlist"/>
        <w:spacing w:before="120" w:after="120" w:line="288" w:lineRule="auto"/>
        <w:ind w:left="0"/>
        <w:jc w:val="both"/>
      </w:pPr>
      <w:r>
        <w:t>… (</w:t>
      </w:r>
      <w:r w:rsidRPr="0060383D">
        <w:rPr>
          <w:i/>
        </w:rPr>
        <w:t>nazwa Wykonawcy</w:t>
      </w:r>
      <w:r>
        <w:rPr>
          <w:i/>
        </w:rPr>
        <w:t xml:space="preserve"> nie podlega ujawnieniu zgodnie z art. 38 ust. 2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</w:t>
      </w:r>
      <w:r>
        <w:t>)</w:t>
      </w:r>
      <w:r w:rsidRPr="0060383D">
        <w:t xml:space="preserve"> z siedzibą w </w:t>
      </w:r>
      <w:r>
        <w:t>… (</w:t>
      </w:r>
      <w:r w:rsidRPr="0060383D">
        <w:rPr>
          <w:i/>
        </w:rPr>
        <w:t>siedziba Wykonawcy</w:t>
      </w:r>
      <w:r>
        <w:rPr>
          <w:i/>
        </w:rPr>
        <w:t xml:space="preserve"> </w:t>
      </w:r>
      <w:r w:rsidRPr="0060383D">
        <w:rPr>
          <w:i/>
        </w:rPr>
        <w:t xml:space="preserve">nie podlega ujawnieniu zgodnie z art. 38 ust. 2 ustawy </w:t>
      </w:r>
      <w:proofErr w:type="spellStart"/>
      <w:r w:rsidRPr="0060383D">
        <w:rPr>
          <w:i/>
        </w:rPr>
        <w:t>Pzp</w:t>
      </w:r>
      <w:proofErr w:type="spellEnd"/>
      <w:r>
        <w:t>)</w:t>
      </w:r>
      <w:r w:rsidRPr="0060383D">
        <w:t xml:space="preserve"> działając jako Wykonawca – na podstawie przepisów  art. 38 Ustawy z dnia 29 stycznia 2004 roku - Prawo Zamówień Publicznych (Dz. U. Nr 19, poz. 177, z </w:t>
      </w:r>
      <w:proofErr w:type="spellStart"/>
      <w:r w:rsidRPr="0060383D">
        <w:t>późn</w:t>
      </w:r>
      <w:proofErr w:type="spellEnd"/>
      <w:r w:rsidRPr="0060383D">
        <w:t>. zm.) („Ustawa”) zwraca się z uprzejmą prośbą o uzupełnienie zapisów dot. zabezpieczenia należytego wykonania umowy we Wzorze umowy.</w:t>
      </w:r>
    </w:p>
    <w:p w14:paraId="659F72BA" w14:textId="47138AB3" w:rsidR="00464BD6" w:rsidRPr="00087405" w:rsidRDefault="00464BD6" w:rsidP="00137319">
      <w:pPr>
        <w:pStyle w:val="Akapitzlist"/>
        <w:spacing w:before="120" w:after="120" w:line="288" w:lineRule="auto"/>
        <w:ind w:left="709" w:hanging="709"/>
        <w:jc w:val="both"/>
        <w:rPr>
          <w:b/>
          <w:u w:val="single"/>
        </w:rPr>
      </w:pPr>
      <w:r w:rsidRPr="00087405">
        <w:rPr>
          <w:b/>
          <w:u w:val="single"/>
        </w:rPr>
        <w:t>Odp</w:t>
      </w:r>
      <w:r w:rsidR="001F0374">
        <w:rPr>
          <w:b/>
          <w:u w:val="single"/>
        </w:rPr>
        <w:t>owiedź Zamawiającego na pytanie</w:t>
      </w:r>
      <w:r w:rsidR="00FB44F8" w:rsidRPr="00087405">
        <w:rPr>
          <w:b/>
          <w:u w:val="single"/>
        </w:rPr>
        <w:t xml:space="preserve"> </w:t>
      </w:r>
      <w:r w:rsidR="000F0BC2" w:rsidRPr="00087405">
        <w:rPr>
          <w:b/>
          <w:u w:val="single"/>
        </w:rPr>
        <w:t xml:space="preserve">z dnia </w:t>
      </w:r>
      <w:r w:rsidR="00154397">
        <w:rPr>
          <w:b/>
          <w:u w:val="single"/>
        </w:rPr>
        <w:t>0</w:t>
      </w:r>
      <w:r w:rsidR="001F0374">
        <w:rPr>
          <w:b/>
          <w:u w:val="single"/>
        </w:rPr>
        <w:t>7</w:t>
      </w:r>
      <w:r w:rsidR="000F0BC2" w:rsidRPr="00087405">
        <w:rPr>
          <w:b/>
          <w:u w:val="single"/>
        </w:rPr>
        <w:t xml:space="preserve"> </w:t>
      </w:r>
      <w:r w:rsidR="001F0374">
        <w:rPr>
          <w:b/>
          <w:u w:val="single"/>
        </w:rPr>
        <w:t>lip</w:t>
      </w:r>
      <w:r w:rsidR="001F0374" w:rsidRPr="00087405">
        <w:rPr>
          <w:b/>
          <w:u w:val="single"/>
        </w:rPr>
        <w:t>ca</w:t>
      </w:r>
      <w:r w:rsidR="000F0BC2" w:rsidRPr="00087405">
        <w:rPr>
          <w:b/>
          <w:u w:val="single"/>
        </w:rPr>
        <w:t xml:space="preserve"> 2017 r.</w:t>
      </w:r>
    </w:p>
    <w:p w14:paraId="56E35559" w14:textId="77777777" w:rsidR="00E11D10" w:rsidRDefault="00137319" w:rsidP="00137319">
      <w:pPr>
        <w:autoSpaceDE w:val="0"/>
        <w:autoSpaceDN w:val="0"/>
        <w:adjustRightInd w:val="0"/>
        <w:spacing w:line="288" w:lineRule="auto"/>
        <w:jc w:val="both"/>
      </w:pPr>
      <w:r w:rsidRPr="00087405">
        <w:t xml:space="preserve">Zamawiający informuje, że na podstawie art. 38 ust. 4 ustawy </w:t>
      </w:r>
      <w:proofErr w:type="spellStart"/>
      <w:r w:rsidRPr="00087405">
        <w:t>Pzp</w:t>
      </w:r>
      <w:proofErr w:type="spellEnd"/>
      <w:r w:rsidRPr="00087405">
        <w:t xml:space="preserve"> zmienia treść </w:t>
      </w:r>
      <w:r w:rsidR="0060383D">
        <w:t xml:space="preserve">Załącznika </w:t>
      </w:r>
      <w:r w:rsidR="0060383D">
        <w:br/>
        <w:t xml:space="preserve">nr 2 do SIWZ </w:t>
      </w:r>
      <w:r w:rsidR="00EE4B9A">
        <w:t xml:space="preserve">- </w:t>
      </w:r>
      <w:r w:rsidR="0060383D">
        <w:t>Wz</w:t>
      </w:r>
      <w:r w:rsidR="00EE4B9A">
        <w:t>ór</w:t>
      </w:r>
      <w:r w:rsidR="0060383D">
        <w:t xml:space="preserve"> umowy</w:t>
      </w:r>
      <w:r w:rsidR="00EE4B9A">
        <w:t>, poprzez</w:t>
      </w:r>
      <w:r w:rsidR="00E11D10">
        <w:t>:</w:t>
      </w:r>
    </w:p>
    <w:p w14:paraId="009752AE" w14:textId="77777777" w:rsidR="00324C55" w:rsidRDefault="00324C55" w:rsidP="004001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88" w:lineRule="auto"/>
        <w:ind w:left="426" w:hanging="426"/>
        <w:jc w:val="both"/>
      </w:pPr>
      <w:r>
        <w:t xml:space="preserve">zmianę numeracji paragrafów, które dotychczas numerowane były jako §15 (Zmiany umowy) i §16 (Postanowienia końcowe), które po zmianie otrzymują odpowiednio numerację jako </w:t>
      </w:r>
      <w:r w:rsidRPr="000E6FE4">
        <w:t>§1</w:t>
      </w:r>
      <w:r>
        <w:t>6</w:t>
      </w:r>
      <w:r w:rsidRPr="000E6FE4">
        <w:t xml:space="preserve"> (Zmiany umowy) i §1</w:t>
      </w:r>
      <w:r>
        <w:t>7</w:t>
      </w:r>
      <w:r w:rsidRPr="000E6FE4">
        <w:t xml:space="preserve"> (Postanowienia końcowe)</w:t>
      </w:r>
      <w:r>
        <w:t>.</w:t>
      </w:r>
    </w:p>
    <w:p w14:paraId="612273BE" w14:textId="6E92C85A" w:rsidR="00EE4B9A" w:rsidRPr="00400156" w:rsidRDefault="00400156" w:rsidP="000E6F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88" w:lineRule="auto"/>
        <w:ind w:left="425" w:hanging="425"/>
        <w:jc w:val="both"/>
      </w:pPr>
      <w:r w:rsidRPr="00400156">
        <w:t>nadanie nowej treści</w:t>
      </w:r>
      <w:r w:rsidR="0060383D" w:rsidRPr="00400156">
        <w:t xml:space="preserve"> </w:t>
      </w:r>
      <w:r w:rsidR="00137319" w:rsidRPr="00400156">
        <w:t>§</w:t>
      </w:r>
      <w:r w:rsidR="00EE4B9A" w:rsidRPr="00400156">
        <w:t>15, który otrzymuje brzmienie:</w:t>
      </w:r>
    </w:p>
    <w:p w14:paraId="2D0D6FE9" w14:textId="54B61EE1" w:rsidR="00EE4B9A" w:rsidRDefault="00EE4B9A" w:rsidP="00EE4B9A">
      <w:pPr>
        <w:spacing w:before="120" w:after="120" w:line="160" w:lineRule="atLeast"/>
        <w:jc w:val="center"/>
      </w:pPr>
      <w:r>
        <w:t>„</w:t>
      </w:r>
      <w:bookmarkStart w:id="1" w:name="_Ref276628831"/>
      <w:r>
        <w:t>§ 15</w:t>
      </w:r>
    </w:p>
    <w:p w14:paraId="130133A3" w14:textId="77777777" w:rsidR="00EE4B9A" w:rsidRPr="008175E2" w:rsidRDefault="00EE4B9A" w:rsidP="00EE4B9A">
      <w:pPr>
        <w:pStyle w:val="Lista"/>
        <w:spacing w:before="240" w:after="120" w:line="160" w:lineRule="atLeast"/>
        <w:ind w:left="426" w:hanging="426"/>
        <w:jc w:val="center"/>
        <w:rPr>
          <w:b/>
          <w:bCs/>
          <w:color w:val="000000"/>
        </w:rPr>
      </w:pPr>
      <w:bookmarkStart w:id="2" w:name="_Toc271899747"/>
      <w:bookmarkStart w:id="3" w:name="_Toc272138791"/>
      <w:bookmarkStart w:id="4" w:name="_Toc272138863"/>
      <w:bookmarkStart w:id="5" w:name="_Toc272161844"/>
      <w:bookmarkStart w:id="6" w:name="_Toc287017996"/>
      <w:bookmarkStart w:id="7" w:name="_Toc306226661"/>
      <w:bookmarkStart w:id="8" w:name="_Ref348446617"/>
      <w:bookmarkStart w:id="9" w:name="_Toc358362430"/>
      <w:bookmarkStart w:id="10" w:name="_Ref381355231"/>
      <w:bookmarkStart w:id="11" w:name="_Toc383184625"/>
      <w:r w:rsidRPr="008175E2">
        <w:rPr>
          <w:b/>
          <w:bCs/>
          <w:color w:val="000000"/>
        </w:rPr>
        <w:t>Zabezpieczenie należytego wykonania umowy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7454618" w14:textId="3E5F80F4" w:rsidR="00EE4B9A" w:rsidRDefault="00EE4B9A" w:rsidP="00EE4B9A">
      <w:pPr>
        <w:pStyle w:val="Akapitzlist"/>
        <w:numPr>
          <w:ilvl w:val="0"/>
          <w:numId w:val="9"/>
        </w:numPr>
        <w:spacing w:before="120" w:after="120" w:line="160" w:lineRule="atLeast"/>
        <w:ind w:left="284" w:hanging="284"/>
        <w:jc w:val="both"/>
      </w:pPr>
      <w:r w:rsidRPr="00477441">
        <w:t xml:space="preserve">Wykonawca wniósł przed zawarciem Umowy zabezpieczenie należytego wykonania Umowy stanowiące </w:t>
      </w:r>
      <w:r>
        <w:t>7%</w:t>
      </w:r>
      <w:r w:rsidRPr="00477441">
        <w:t xml:space="preserve"> wartości brutto Wynagrodzenia, o jakim mowa w § </w:t>
      </w:r>
      <w:r>
        <w:t>9</w:t>
      </w:r>
      <w:r w:rsidRPr="00477441">
        <w:t xml:space="preserve"> ust. </w:t>
      </w:r>
      <w:r>
        <w:t xml:space="preserve">2 Umowy, </w:t>
      </w:r>
      <w:r w:rsidRPr="00477441">
        <w:t xml:space="preserve">tj. kwotę …………… zł. </w:t>
      </w:r>
    </w:p>
    <w:p w14:paraId="4F40C736" w14:textId="77777777" w:rsidR="00EE4B9A" w:rsidRDefault="00EE4B9A" w:rsidP="00EE4B9A">
      <w:pPr>
        <w:pStyle w:val="Akapitzlist"/>
        <w:numPr>
          <w:ilvl w:val="0"/>
          <w:numId w:val="9"/>
        </w:numPr>
        <w:spacing w:before="120" w:after="120" w:line="160" w:lineRule="atLeast"/>
        <w:ind w:left="284" w:hanging="284"/>
        <w:jc w:val="both"/>
      </w:pPr>
      <w:r w:rsidRPr="00477441">
        <w:t>Zabezpieczenie służy pokryciu roszczeń z tytułu niewykonania lub nienależytego wykonania Umowy.</w:t>
      </w:r>
      <w:r>
        <w:t xml:space="preserve"> </w:t>
      </w:r>
    </w:p>
    <w:p w14:paraId="5F4E69FD" w14:textId="5778C595" w:rsidR="00EE4B9A" w:rsidRPr="00477441" w:rsidRDefault="00EE4B9A" w:rsidP="00EE4B9A">
      <w:pPr>
        <w:pStyle w:val="Akapitzlist"/>
        <w:numPr>
          <w:ilvl w:val="0"/>
          <w:numId w:val="9"/>
        </w:numPr>
        <w:spacing w:before="120" w:after="120" w:line="160" w:lineRule="atLeast"/>
        <w:ind w:left="284" w:hanging="284"/>
        <w:jc w:val="both"/>
      </w:pPr>
      <w:r w:rsidRPr="00477441">
        <w:lastRenderedPageBreak/>
        <w:t>Zamawiający zwróci Wykonawcy 70% (siedemdziesiąt) wysokości zabezpieczenia należytego wykonania Umowy w terminie 30 (trzydziestu) dni od dnia podpisania Protokołu Odbioru Produktu Końcowego.</w:t>
      </w:r>
    </w:p>
    <w:p w14:paraId="5E44FB54" w14:textId="77777777" w:rsidR="00EE4B9A" w:rsidRPr="00477441" w:rsidRDefault="00EE4B9A" w:rsidP="00EE4B9A">
      <w:pPr>
        <w:pStyle w:val="Akapitzlist"/>
        <w:numPr>
          <w:ilvl w:val="0"/>
          <w:numId w:val="9"/>
        </w:numPr>
        <w:spacing w:before="120" w:after="120" w:line="160" w:lineRule="atLeast"/>
        <w:ind w:left="284" w:hanging="284"/>
        <w:jc w:val="both"/>
      </w:pPr>
      <w:r w:rsidRPr="00477441">
        <w:t xml:space="preserve">Kwota pozostawiona na zabezpieczenie roszczeń z tytułu rękojmi za wady wynosi 30% (trzydzieści) wysokości zabezpieczenia należytego wykonania Umowy i zostanie zwrócona nie później niż w 15 (piętnastym) dniu po upływie okresu rękojmi. </w:t>
      </w:r>
    </w:p>
    <w:p w14:paraId="176ABF5A" w14:textId="77777777" w:rsidR="00EE4B9A" w:rsidRPr="00477441" w:rsidRDefault="00EE4B9A" w:rsidP="00EE4B9A">
      <w:pPr>
        <w:pStyle w:val="Akapitzlist"/>
        <w:numPr>
          <w:ilvl w:val="0"/>
          <w:numId w:val="9"/>
        </w:numPr>
        <w:spacing w:before="120" w:after="120" w:line="160" w:lineRule="atLeast"/>
        <w:ind w:left="284" w:hanging="284"/>
        <w:jc w:val="both"/>
      </w:pPr>
      <w:r w:rsidRPr="00477441">
        <w:t>Jeżeli zabezpieczenie należytego wykonania Umowy wniesiono w formie pieniężnej, Zamawiający zwraca je wraz z odsetkami wynikającymi z umowy rachunku bankowego, na którym środki były przechowywane, pomniejszone o koszty prowadzenia rachunku oraz prowizji bankowej za przelew na rachunek Wykonawcy.</w:t>
      </w:r>
      <w:bookmarkStart w:id="12" w:name="_BPDC_LN_INS_1835"/>
      <w:bookmarkStart w:id="13" w:name="_BPDC_LN_INS_1834"/>
      <w:bookmarkStart w:id="14" w:name="_BPDC_LN_INS_1833"/>
      <w:bookmarkEnd w:id="1"/>
      <w:bookmarkEnd w:id="12"/>
      <w:bookmarkEnd w:id="13"/>
      <w:bookmarkEnd w:id="14"/>
    </w:p>
    <w:p w14:paraId="753BA081" w14:textId="77777777" w:rsidR="00EE4B9A" w:rsidRPr="00477441" w:rsidRDefault="00EE4B9A" w:rsidP="00EE4B9A">
      <w:pPr>
        <w:pStyle w:val="Akapitzlist"/>
        <w:numPr>
          <w:ilvl w:val="0"/>
          <w:numId w:val="9"/>
        </w:numPr>
        <w:spacing w:before="120" w:after="120" w:line="160" w:lineRule="atLeast"/>
        <w:ind w:left="284" w:hanging="284"/>
        <w:jc w:val="both"/>
      </w:pPr>
      <w:r w:rsidRPr="00477441">
        <w:t xml:space="preserve">Zamawiający ma prawo zaspokoić swoje roszczenia z zabezpieczenia w całości lub </w:t>
      </w:r>
      <w:r>
        <w:br/>
      </w:r>
      <w:r w:rsidRPr="00477441">
        <w:t xml:space="preserve">w części, w zależności od okoliczności, w celu pokrycia wszelkich szkód poniesionych na skutek niewykonania lub nienależytego wykonania Umowy przez Wykonawcę, po spełnieniu dodatkowych warunków, o ile takie zostały przewidziane w Umowie dla dochodzenia kar umownych lub odszkodowania. </w:t>
      </w:r>
      <w:bookmarkStart w:id="15" w:name="_BPDC_LN_INS_1832"/>
      <w:bookmarkStart w:id="16" w:name="_BPDC_LN_INS_1831"/>
      <w:bookmarkEnd w:id="15"/>
      <w:bookmarkEnd w:id="16"/>
    </w:p>
    <w:p w14:paraId="0B8979A4" w14:textId="1D17DF5D" w:rsidR="00EE4B9A" w:rsidRPr="00477441" w:rsidRDefault="00EE4B9A" w:rsidP="00EE4B9A">
      <w:pPr>
        <w:pStyle w:val="Akapitzlist"/>
        <w:numPr>
          <w:ilvl w:val="0"/>
          <w:numId w:val="9"/>
        </w:numPr>
        <w:spacing w:before="120" w:after="120" w:line="160" w:lineRule="atLeast"/>
        <w:ind w:left="284" w:hanging="284"/>
        <w:jc w:val="both"/>
      </w:pPr>
      <w:r w:rsidRPr="00477441">
        <w:t>Powyższe nie ogranicza prawa Zamawiającego do dochodzenia zaspokojenia roszczeń na zasadach ogólnych.</w:t>
      </w:r>
      <w:r w:rsidR="00E11D10">
        <w:t>”</w:t>
      </w:r>
    </w:p>
    <w:p w14:paraId="1D2ECE40" w14:textId="3861BFA0" w:rsidR="00312403" w:rsidRPr="00087405" w:rsidRDefault="00312403" w:rsidP="00312403">
      <w:pPr>
        <w:pStyle w:val="Akapitzlist"/>
        <w:spacing w:after="120" w:line="288" w:lineRule="auto"/>
        <w:ind w:left="0"/>
        <w:jc w:val="both"/>
        <w:rPr>
          <w:u w:val="single"/>
        </w:rPr>
      </w:pPr>
      <w:r w:rsidRPr="00087405">
        <w:rPr>
          <w:u w:val="single"/>
        </w:rPr>
        <w:t>Zmieniony Załącznik nr 2 do SIWZ – Wzór umowy stanowi Załącznik nr 1 do niniejszego pisma.</w:t>
      </w:r>
    </w:p>
    <w:p w14:paraId="001C7766" w14:textId="1D0ECE88" w:rsidR="009D0B02" w:rsidRPr="00087405" w:rsidRDefault="009D0B02" w:rsidP="009D0B02">
      <w:pPr>
        <w:spacing w:line="288" w:lineRule="auto"/>
        <w:jc w:val="both"/>
      </w:pPr>
    </w:p>
    <w:p w14:paraId="3BD6D068" w14:textId="6E005F25" w:rsidR="00464BD6" w:rsidRPr="00087405" w:rsidRDefault="003040B9" w:rsidP="004C26C6">
      <w:pPr>
        <w:pStyle w:val="Akapitzlist"/>
        <w:spacing w:line="288" w:lineRule="auto"/>
        <w:ind w:left="0"/>
        <w:jc w:val="both"/>
      </w:pPr>
      <w:r>
        <w:rPr>
          <w:b/>
        </w:rPr>
        <w:t>II</w:t>
      </w:r>
      <w:r w:rsidR="00E86A23" w:rsidRPr="00087405">
        <w:rPr>
          <w:b/>
        </w:rPr>
        <w:t>.</w:t>
      </w:r>
      <w:r w:rsidR="00E86A23" w:rsidRPr="00087405">
        <w:t xml:space="preserve"> </w:t>
      </w:r>
      <w:r w:rsidR="00C5749E" w:rsidRPr="00087405">
        <w:t>Treść zapyta</w:t>
      </w:r>
      <w:r w:rsidR="000E6FE4">
        <w:t>nia</w:t>
      </w:r>
      <w:r w:rsidR="00C5749E" w:rsidRPr="00087405">
        <w:t xml:space="preserve"> Wykonawc</w:t>
      </w:r>
      <w:r w:rsidR="000E6FE4">
        <w:t>y</w:t>
      </w:r>
      <w:r w:rsidR="00464BD6" w:rsidRPr="00087405">
        <w:t xml:space="preserve">, bez ujawniania źródła zapytania wraz </w:t>
      </w:r>
      <w:r w:rsidR="00464BD6" w:rsidRPr="00087405">
        <w:rPr>
          <w:bCs/>
        </w:rPr>
        <w:t>z wyjaśnieniami (</w:t>
      </w:r>
      <w:r w:rsidR="00464BD6" w:rsidRPr="00087405">
        <w:t xml:space="preserve">zgodnie art. 38 ust. 2. ustawy </w:t>
      </w:r>
      <w:proofErr w:type="spellStart"/>
      <w:r w:rsidR="00464BD6" w:rsidRPr="00087405">
        <w:t>Pzp</w:t>
      </w:r>
      <w:proofErr w:type="spellEnd"/>
      <w:r w:rsidR="00464BD6" w:rsidRPr="00087405">
        <w:t>)</w:t>
      </w:r>
      <w:r w:rsidR="00464BD6" w:rsidRPr="00087405">
        <w:rPr>
          <w:bCs/>
        </w:rPr>
        <w:t xml:space="preserve"> </w:t>
      </w:r>
      <w:r w:rsidR="00464BD6" w:rsidRPr="00087405">
        <w:t>Zamawiający</w:t>
      </w:r>
      <w:r w:rsidR="00464BD6" w:rsidRPr="00087405">
        <w:rPr>
          <w:bCs/>
        </w:rPr>
        <w:t xml:space="preserve"> </w:t>
      </w:r>
      <w:r w:rsidR="00464BD6" w:rsidRPr="00087405">
        <w:t xml:space="preserve">zamieszcza na stronie internetowej </w:t>
      </w:r>
      <w:r w:rsidR="00E36BFD" w:rsidRPr="00087405">
        <w:br/>
      </w:r>
      <w:r w:rsidR="00464BD6" w:rsidRPr="00087405">
        <w:t xml:space="preserve">w zakładce „Zamówienia publiczne”: </w:t>
      </w:r>
      <w:hyperlink r:id="rId7" w:history="1">
        <w:r w:rsidR="00464BD6" w:rsidRPr="00087405">
          <w:rPr>
            <w:rStyle w:val="Hipercze"/>
          </w:rPr>
          <w:t>http://bn.org.pl/bip/zamowienia-publiczne</w:t>
        </w:r>
      </w:hyperlink>
      <w:r w:rsidR="00464BD6" w:rsidRPr="00087405">
        <w:t xml:space="preserve">. </w:t>
      </w:r>
    </w:p>
    <w:p w14:paraId="3B05FEA6" w14:textId="77777777" w:rsidR="004C26C6" w:rsidRPr="00087405" w:rsidRDefault="004C26C6" w:rsidP="004C26C6">
      <w:pPr>
        <w:pStyle w:val="Akapitzlist"/>
        <w:spacing w:line="288" w:lineRule="auto"/>
        <w:ind w:left="0"/>
        <w:jc w:val="both"/>
        <w:rPr>
          <w:sz w:val="16"/>
          <w:szCs w:val="16"/>
        </w:rPr>
      </w:pPr>
    </w:p>
    <w:p w14:paraId="11688387" w14:textId="77777777" w:rsidR="000E6FE4" w:rsidRDefault="000E6FE4" w:rsidP="004C26C6">
      <w:pPr>
        <w:suppressAutoHyphens/>
        <w:spacing w:before="160" w:line="288" w:lineRule="auto"/>
        <w:jc w:val="both"/>
        <w:outlineLvl w:val="0"/>
      </w:pPr>
      <w:r>
        <w:rPr>
          <w:b/>
        </w:rPr>
        <w:t>III</w:t>
      </w:r>
      <w:r w:rsidR="00464BD6" w:rsidRPr="00087405">
        <w:rPr>
          <w:b/>
        </w:rPr>
        <w:t xml:space="preserve">. </w:t>
      </w:r>
      <w:r w:rsidR="00C5749E" w:rsidRPr="00087405">
        <w:t>Treść wyjaśnie</w:t>
      </w:r>
      <w:r>
        <w:t>nia</w:t>
      </w:r>
      <w:r w:rsidR="00C5749E" w:rsidRPr="00087405">
        <w:t xml:space="preserve"> i zmian</w:t>
      </w:r>
      <w:r>
        <w:t>y</w:t>
      </w:r>
      <w:r w:rsidR="00C5749E" w:rsidRPr="00087405">
        <w:t xml:space="preserve"> SIWZ jest obowiązująca i musi być uwzględniona przez Wykonawców przy sporządzaniu oferty. </w:t>
      </w:r>
    </w:p>
    <w:p w14:paraId="7006EA1D" w14:textId="0D124833" w:rsidR="00645820" w:rsidRDefault="00C5749E" w:rsidP="004C26C6">
      <w:pPr>
        <w:suppressAutoHyphens/>
        <w:spacing w:before="160" w:line="288" w:lineRule="auto"/>
        <w:jc w:val="both"/>
        <w:outlineLvl w:val="0"/>
      </w:pPr>
      <w:r w:rsidRPr="00087405">
        <w:t>Pozostałe zapisy SIWZ i ogłoszenia pozostają bez zmian.</w:t>
      </w:r>
    </w:p>
    <w:sectPr w:rsidR="00645820" w:rsidSect="00C86196">
      <w:headerReference w:type="default" r:id="rId8"/>
      <w:footerReference w:type="default" r:id="rId9"/>
      <w:pgSz w:w="11906" w:h="16838"/>
      <w:pgMar w:top="1417" w:right="1417" w:bottom="1417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6A5EA" w14:textId="77777777" w:rsidR="00D82C1B" w:rsidRDefault="00D82C1B" w:rsidP="00C86196">
      <w:r>
        <w:separator/>
      </w:r>
    </w:p>
  </w:endnote>
  <w:endnote w:type="continuationSeparator" w:id="0">
    <w:p w14:paraId="6DD42A16" w14:textId="77777777" w:rsidR="00D82C1B" w:rsidRDefault="00D82C1B" w:rsidP="00C8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17EDE" w14:textId="609E8131" w:rsidR="00AB078C" w:rsidRPr="000700DA" w:rsidRDefault="00AB078C" w:rsidP="000700DA">
    <w:pPr>
      <w:pStyle w:val="Stopka"/>
    </w:pPr>
    <w:r>
      <w:rPr>
        <w:noProof/>
      </w:rPr>
      <w:drawing>
        <wp:inline distT="0" distB="0" distL="0" distR="0" wp14:anchorId="3BCF1F0D" wp14:editId="755B7C65">
          <wp:extent cx="5760720" cy="1082675"/>
          <wp:effectExtent l="0" t="0" r="0" b="3175"/>
          <wp:docPr id="1" name="Obraz 1" descr="C:\Users\p.skajewski\AppData\Local\Microsoft\Windows\Temporary Internet Files\Content.Word\OMNIS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skajewski\AppData\Local\Microsoft\Windows\Temporary Internet Files\Content.Word\OMNISa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644A6" w14:textId="77777777" w:rsidR="00D82C1B" w:rsidRDefault="00D82C1B" w:rsidP="00C86196">
      <w:r>
        <w:separator/>
      </w:r>
    </w:p>
  </w:footnote>
  <w:footnote w:type="continuationSeparator" w:id="0">
    <w:p w14:paraId="17DC5750" w14:textId="77777777" w:rsidR="00D82C1B" w:rsidRDefault="00D82C1B" w:rsidP="00C86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546775"/>
      <w:docPartObj>
        <w:docPartGallery w:val="Page Numbers (Top of Page)"/>
        <w:docPartUnique/>
      </w:docPartObj>
    </w:sdtPr>
    <w:sdtEndPr/>
    <w:sdtContent>
      <w:p w14:paraId="71E9391A" w14:textId="7CCF6444" w:rsidR="00AB078C" w:rsidRDefault="00AB078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238">
          <w:rPr>
            <w:noProof/>
          </w:rPr>
          <w:t>2</w:t>
        </w:r>
        <w:r>
          <w:fldChar w:fldCharType="end"/>
        </w:r>
      </w:p>
    </w:sdtContent>
  </w:sdt>
  <w:p w14:paraId="08AEB3AA" w14:textId="77777777" w:rsidR="00AB078C" w:rsidRDefault="00AB07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ED5"/>
    <w:multiLevelType w:val="hybridMultilevel"/>
    <w:tmpl w:val="61C42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39F2"/>
    <w:multiLevelType w:val="hybridMultilevel"/>
    <w:tmpl w:val="75BC3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886"/>
    <w:multiLevelType w:val="hybridMultilevel"/>
    <w:tmpl w:val="3C78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609F"/>
    <w:multiLevelType w:val="hybridMultilevel"/>
    <w:tmpl w:val="0812D48C"/>
    <w:lvl w:ilvl="0" w:tplc="10E6B1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A6F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0B4101"/>
    <w:multiLevelType w:val="hybridMultilevel"/>
    <w:tmpl w:val="D0B67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C217B"/>
    <w:multiLevelType w:val="hybridMultilevel"/>
    <w:tmpl w:val="97D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60933"/>
    <w:multiLevelType w:val="hybridMultilevel"/>
    <w:tmpl w:val="2CC4B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00D26"/>
    <w:multiLevelType w:val="hybridMultilevel"/>
    <w:tmpl w:val="90942582"/>
    <w:lvl w:ilvl="0" w:tplc="365E28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E02D6"/>
    <w:multiLevelType w:val="hybridMultilevel"/>
    <w:tmpl w:val="6D04A37A"/>
    <w:lvl w:ilvl="0" w:tplc="08644F5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D6"/>
    <w:rsid w:val="00002EEE"/>
    <w:rsid w:val="000050A9"/>
    <w:rsid w:val="00024A58"/>
    <w:rsid w:val="000254EE"/>
    <w:rsid w:val="00025CE4"/>
    <w:rsid w:val="00042770"/>
    <w:rsid w:val="00056B74"/>
    <w:rsid w:val="000570C2"/>
    <w:rsid w:val="000674A8"/>
    <w:rsid w:val="000700DA"/>
    <w:rsid w:val="000714A6"/>
    <w:rsid w:val="0007540E"/>
    <w:rsid w:val="000848CC"/>
    <w:rsid w:val="00086BF7"/>
    <w:rsid w:val="00087405"/>
    <w:rsid w:val="00091398"/>
    <w:rsid w:val="00093362"/>
    <w:rsid w:val="00096293"/>
    <w:rsid w:val="000966E1"/>
    <w:rsid w:val="000B015A"/>
    <w:rsid w:val="000B35C6"/>
    <w:rsid w:val="000B4B4F"/>
    <w:rsid w:val="000B5D91"/>
    <w:rsid w:val="000B62A2"/>
    <w:rsid w:val="000C1622"/>
    <w:rsid w:val="000D0736"/>
    <w:rsid w:val="000D62A8"/>
    <w:rsid w:val="000E2DBC"/>
    <w:rsid w:val="000E4BBC"/>
    <w:rsid w:val="000E6FE4"/>
    <w:rsid w:val="000F0BC2"/>
    <w:rsid w:val="001041C2"/>
    <w:rsid w:val="00106B5A"/>
    <w:rsid w:val="00115C64"/>
    <w:rsid w:val="00122A32"/>
    <w:rsid w:val="00123824"/>
    <w:rsid w:val="0012696E"/>
    <w:rsid w:val="001348FA"/>
    <w:rsid w:val="00137319"/>
    <w:rsid w:val="00144D47"/>
    <w:rsid w:val="00146D34"/>
    <w:rsid w:val="00154397"/>
    <w:rsid w:val="0015466C"/>
    <w:rsid w:val="001553C7"/>
    <w:rsid w:val="00155EF3"/>
    <w:rsid w:val="00172DEB"/>
    <w:rsid w:val="0017313A"/>
    <w:rsid w:val="00182229"/>
    <w:rsid w:val="00185431"/>
    <w:rsid w:val="001B3298"/>
    <w:rsid w:val="001B37DE"/>
    <w:rsid w:val="001B7671"/>
    <w:rsid w:val="001C335F"/>
    <w:rsid w:val="001D4201"/>
    <w:rsid w:val="001F0374"/>
    <w:rsid w:val="001F146F"/>
    <w:rsid w:val="001F2CA1"/>
    <w:rsid w:val="001F3521"/>
    <w:rsid w:val="00203082"/>
    <w:rsid w:val="002071D3"/>
    <w:rsid w:val="00216A5F"/>
    <w:rsid w:val="00217D9A"/>
    <w:rsid w:val="002244C4"/>
    <w:rsid w:val="00225AC8"/>
    <w:rsid w:val="00225DB7"/>
    <w:rsid w:val="002304BB"/>
    <w:rsid w:val="00233BE5"/>
    <w:rsid w:val="002349A1"/>
    <w:rsid w:val="002430DA"/>
    <w:rsid w:val="00244F70"/>
    <w:rsid w:val="0024570B"/>
    <w:rsid w:val="00246DDF"/>
    <w:rsid w:val="00274483"/>
    <w:rsid w:val="00276017"/>
    <w:rsid w:val="002826A8"/>
    <w:rsid w:val="00284238"/>
    <w:rsid w:val="002853D0"/>
    <w:rsid w:val="00290C2F"/>
    <w:rsid w:val="002943F1"/>
    <w:rsid w:val="002A2B47"/>
    <w:rsid w:val="002A3A0C"/>
    <w:rsid w:val="002A4FE8"/>
    <w:rsid w:val="002B00B6"/>
    <w:rsid w:val="002B4A1E"/>
    <w:rsid w:val="002B575F"/>
    <w:rsid w:val="002B6F9A"/>
    <w:rsid w:val="002C3431"/>
    <w:rsid w:val="002D3F32"/>
    <w:rsid w:val="002D6CFC"/>
    <w:rsid w:val="002E6517"/>
    <w:rsid w:val="002F02B8"/>
    <w:rsid w:val="002F055A"/>
    <w:rsid w:val="002F378D"/>
    <w:rsid w:val="002F4389"/>
    <w:rsid w:val="00300A37"/>
    <w:rsid w:val="00302189"/>
    <w:rsid w:val="003040B9"/>
    <w:rsid w:val="003065C9"/>
    <w:rsid w:val="00312403"/>
    <w:rsid w:val="00324C55"/>
    <w:rsid w:val="00326BA3"/>
    <w:rsid w:val="003271C0"/>
    <w:rsid w:val="00337020"/>
    <w:rsid w:val="003403A3"/>
    <w:rsid w:val="00342160"/>
    <w:rsid w:val="00345330"/>
    <w:rsid w:val="003527AE"/>
    <w:rsid w:val="00354BF3"/>
    <w:rsid w:val="00355F5C"/>
    <w:rsid w:val="003750FC"/>
    <w:rsid w:val="003773AE"/>
    <w:rsid w:val="00390AC3"/>
    <w:rsid w:val="00390C4B"/>
    <w:rsid w:val="00391BDE"/>
    <w:rsid w:val="00393713"/>
    <w:rsid w:val="00394535"/>
    <w:rsid w:val="00394EBD"/>
    <w:rsid w:val="00395272"/>
    <w:rsid w:val="003A0156"/>
    <w:rsid w:val="003A4AA2"/>
    <w:rsid w:val="003A6AA9"/>
    <w:rsid w:val="003A6E65"/>
    <w:rsid w:val="003C401F"/>
    <w:rsid w:val="003C5A1D"/>
    <w:rsid w:val="003E018F"/>
    <w:rsid w:val="003E5876"/>
    <w:rsid w:val="003E5B8B"/>
    <w:rsid w:val="003F5005"/>
    <w:rsid w:val="003F638A"/>
    <w:rsid w:val="00400156"/>
    <w:rsid w:val="004071C0"/>
    <w:rsid w:val="004123EB"/>
    <w:rsid w:val="004136F3"/>
    <w:rsid w:val="00415697"/>
    <w:rsid w:val="004316D2"/>
    <w:rsid w:val="004318E7"/>
    <w:rsid w:val="0043487E"/>
    <w:rsid w:val="0045084C"/>
    <w:rsid w:val="0046128C"/>
    <w:rsid w:val="00463F8C"/>
    <w:rsid w:val="00464BD6"/>
    <w:rsid w:val="00465810"/>
    <w:rsid w:val="0047301A"/>
    <w:rsid w:val="00480170"/>
    <w:rsid w:val="004813C9"/>
    <w:rsid w:val="00485FE2"/>
    <w:rsid w:val="004A23F2"/>
    <w:rsid w:val="004A2E3A"/>
    <w:rsid w:val="004A4C3A"/>
    <w:rsid w:val="004C26C6"/>
    <w:rsid w:val="004C578F"/>
    <w:rsid w:val="004E13C3"/>
    <w:rsid w:val="004E63E3"/>
    <w:rsid w:val="004F3D0C"/>
    <w:rsid w:val="004F5E5E"/>
    <w:rsid w:val="004F78D2"/>
    <w:rsid w:val="00500F6C"/>
    <w:rsid w:val="005068C5"/>
    <w:rsid w:val="00511C32"/>
    <w:rsid w:val="005137EB"/>
    <w:rsid w:val="005168F5"/>
    <w:rsid w:val="00517690"/>
    <w:rsid w:val="00526474"/>
    <w:rsid w:val="00530854"/>
    <w:rsid w:val="00533306"/>
    <w:rsid w:val="00536FF5"/>
    <w:rsid w:val="005432BE"/>
    <w:rsid w:val="005435D3"/>
    <w:rsid w:val="00544F53"/>
    <w:rsid w:val="0054521A"/>
    <w:rsid w:val="00547A6A"/>
    <w:rsid w:val="0055332C"/>
    <w:rsid w:val="00553BA1"/>
    <w:rsid w:val="00562945"/>
    <w:rsid w:val="00563042"/>
    <w:rsid w:val="005719E0"/>
    <w:rsid w:val="00580C19"/>
    <w:rsid w:val="00582640"/>
    <w:rsid w:val="005908BE"/>
    <w:rsid w:val="00593117"/>
    <w:rsid w:val="005A0E51"/>
    <w:rsid w:val="005A21D7"/>
    <w:rsid w:val="005A4B2E"/>
    <w:rsid w:val="005A590F"/>
    <w:rsid w:val="005A6122"/>
    <w:rsid w:val="005B19BE"/>
    <w:rsid w:val="005B6861"/>
    <w:rsid w:val="005B7498"/>
    <w:rsid w:val="005C24B2"/>
    <w:rsid w:val="005C2F01"/>
    <w:rsid w:val="005C4D6F"/>
    <w:rsid w:val="005D3BDF"/>
    <w:rsid w:val="005E3D90"/>
    <w:rsid w:val="005E406C"/>
    <w:rsid w:val="005E5295"/>
    <w:rsid w:val="005F18F0"/>
    <w:rsid w:val="005F36A6"/>
    <w:rsid w:val="005F3950"/>
    <w:rsid w:val="005F618D"/>
    <w:rsid w:val="005F658E"/>
    <w:rsid w:val="00601DD1"/>
    <w:rsid w:val="006024C1"/>
    <w:rsid w:val="00602F91"/>
    <w:rsid w:val="0060383D"/>
    <w:rsid w:val="0060623D"/>
    <w:rsid w:val="00624899"/>
    <w:rsid w:val="00630A99"/>
    <w:rsid w:val="00632736"/>
    <w:rsid w:val="0064032D"/>
    <w:rsid w:val="00641969"/>
    <w:rsid w:val="00645820"/>
    <w:rsid w:val="006515C6"/>
    <w:rsid w:val="006522CF"/>
    <w:rsid w:val="006613F9"/>
    <w:rsid w:val="00672BBF"/>
    <w:rsid w:val="006752A8"/>
    <w:rsid w:val="006762B8"/>
    <w:rsid w:val="00680BC3"/>
    <w:rsid w:val="006932F9"/>
    <w:rsid w:val="00693E10"/>
    <w:rsid w:val="00694D1D"/>
    <w:rsid w:val="00694EEB"/>
    <w:rsid w:val="006A07DE"/>
    <w:rsid w:val="006A1470"/>
    <w:rsid w:val="006A1B21"/>
    <w:rsid w:val="006A44C9"/>
    <w:rsid w:val="006A7318"/>
    <w:rsid w:val="006B3047"/>
    <w:rsid w:val="006C26E0"/>
    <w:rsid w:val="006D010A"/>
    <w:rsid w:val="006D0B91"/>
    <w:rsid w:val="006D579D"/>
    <w:rsid w:val="006E35CF"/>
    <w:rsid w:val="006E3D70"/>
    <w:rsid w:val="006E4476"/>
    <w:rsid w:val="0070609F"/>
    <w:rsid w:val="00706C42"/>
    <w:rsid w:val="0071256D"/>
    <w:rsid w:val="007152D6"/>
    <w:rsid w:val="00716583"/>
    <w:rsid w:val="00717A8E"/>
    <w:rsid w:val="00724A69"/>
    <w:rsid w:val="00725D0A"/>
    <w:rsid w:val="007326C8"/>
    <w:rsid w:val="0073374B"/>
    <w:rsid w:val="00745595"/>
    <w:rsid w:val="007455BA"/>
    <w:rsid w:val="00747378"/>
    <w:rsid w:val="0075428B"/>
    <w:rsid w:val="0076042C"/>
    <w:rsid w:val="0076534D"/>
    <w:rsid w:val="0077701B"/>
    <w:rsid w:val="00784C5E"/>
    <w:rsid w:val="007924A4"/>
    <w:rsid w:val="00797630"/>
    <w:rsid w:val="007A2010"/>
    <w:rsid w:val="007A2809"/>
    <w:rsid w:val="007A4990"/>
    <w:rsid w:val="007B0618"/>
    <w:rsid w:val="007B7433"/>
    <w:rsid w:val="007C1D96"/>
    <w:rsid w:val="007C2347"/>
    <w:rsid w:val="007C3011"/>
    <w:rsid w:val="007C45D8"/>
    <w:rsid w:val="007D4629"/>
    <w:rsid w:val="007D56A1"/>
    <w:rsid w:val="007D5C13"/>
    <w:rsid w:val="007E1EDD"/>
    <w:rsid w:val="007E344E"/>
    <w:rsid w:val="008046AB"/>
    <w:rsid w:val="0081437E"/>
    <w:rsid w:val="008239E4"/>
    <w:rsid w:val="00826AC2"/>
    <w:rsid w:val="00827B2A"/>
    <w:rsid w:val="008322B0"/>
    <w:rsid w:val="00837175"/>
    <w:rsid w:val="00841726"/>
    <w:rsid w:val="0084288F"/>
    <w:rsid w:val="008500A2"/>
    <w:rsid w:val="0085404F"/>
    <w:rsid w:val="008546F5"/>
    <w:rsid w:val="00854E58"/>
    <w:rsid w:val="0085517F"/>
    <w:rsid w:val="00855717"/>
    <w:rsid w:val="0085661B"/>
    <w:rsid w:val="008620C2"/>
    <w:rsid w:val="008630F3"/>
    <w:rsid w:val="00863BD7"/>
    <w:rsid w:val="00865D73"/>
    <w:rsid w:val="00867902"/>
    <w:rsid w:val="00874B26"/>
    <w:rsid w:val="00882014"/>
    <w:rsid w:val="008900A4"/>
    <w:rsid w:val="008A096C"/>
    <w:rsid w:val="008A0B84"/>
    <w:rsid w:val="008A229C"/>
    <w:rsid w:val="008A4421"/>
    <w:rsid w:val="008A5A5E"/>
    <w:rsid w:val="008B37C4"/>
    <w:rsid w:val="008B6DC2"/>
    <w:rsid w:val="008C1B3A"/>
    <w:rsid w:val="008E0CC9"/>
    <w:rsid w:val="008F3583"/>
    <w:rsid w:val="008F704D"/>
    <w:rsid w:val="0090782C"/>
    <w:rsid w:val="0092307E"/>
    <w:rsid w:val="00926B59"/>
    <w:rsid w:val="0093181B"/>
    <w:rsid w:val="00931BCD"/>
    <w:rsid w:val="00934176"/>
    <w:rsid w:val="00935DC2"/>
    <w:rsid w:val="00936B02"/>
    <w:rsid w:val="00943229"/>
    <w:rsid w:val="00955349"/>
    <w:rsid w:val="00957013"/>
    <w:rsid w:val="0096426E"/>
    <w:rsid w:val="009654FA"/>
    <w:rsid w:val="009679AD"/>
    <w:rsid w:val="00971763"/>
    <w:rsid w:val="00981191"/>
    <w:rsid w:val="00987FAE"/>
    <w:rsid w:val="0099242D"/>
    <w:rsid w:val="00993774"/>
    <w:rsid w:val="0099456C"/>
    <w:rsid w:val="00994FAA"/>
    <w:rsid w:val="009A036B"/>
    <w:rsid w:val="009A33EA"/>
    <w:rsid w:val="009A3F89"/>
    <w:rsid w:val="009B5E01"/>
    <w:rsid w:val="009B75A0"/>
    <w:rsid w:val="009C7B20"/>
    <w:rsid w:val="009D0B02"/>
    <w:rsid w:val="009D368A"/>
    <w:rsid w:val="009D5275"/>
    <w:rsid w:val="009D5E1B"/>
    <w:rsid w:val="009E7C9D"/>
    <w:rsid w:val="009F5968"/>
    <w:rsid w:val="00A04844"/>
    <w:rsid w:val="00A0764E"/>
    <w:rsid w:val="00A174DC"/>
    <w:rsid w:val="00A2542B"/>
    <w:rsid w:val="00A324F5"/>
    <w:rsid w:val="00A33196"/>
    <w:rsid w:val="00A458DD"/>
    <w:rsid w:val="00A53A96"/>
    <w:rsid w:val="00A551D1"/>
    <w:rsid w:val="00A64DE2"/>
    <w:rsid w:val="00A65989"/>
    <w:rsid w:val="00A659EB"/>
    <w:rsid w:val="00A66A14"/>
    <w:rsid w:val="00A81B63"/>
    <w:rsid w:val="00A82F65"/>
    <w:rsid w:val="00A91999"/>
    <w:rsid w:val="00A91E0F"/>
    <w:rsid w:val="00A94078"/>
    <w:rsid w:val="00A94DD8"/>
    <w:rsid w:val="00A955C2"/>
    <w:rsid w:val="00AA4F4D"/>
    <w:rsid w:val="00AA4FF5"/>
    <w:rsid w:val="00AA5E99"/>
    <w:rsid w:val="00AB0007"/>
    <w:rsid w:val="00AB078C"/>
    <w:rsid w:val="00AB6DC3"/>
    <w:rsid w:val="00AB7595"/>
    <w:rsid w:val="00AB783E"/>
    <w:rsid w:val="00AC6011"/>
    <w:rsid w:val="00AC6812"/>
    <w:rsid w:val="00AD14EE"/>
    <w:rsid w:val="00AD302A"/>
    <w:rsid w:val="00AD76A5"/>
    <w:rsid w:val="00AD7E47"/>
    <w:rsid w:val="00AE2A70"/>
    <w:rsid w:val="00AE6EC9"/>
    <w:rsid w:val="00AE6ED0"/>
    <w:rsid w:val="00AF5C1A"/>
    <w:rsid w:val="00B00341"/>
    <w:rsid w:val="00B117F1"/>
    <w:rsid w:val="00B11E72"/>
    <w:rsid w:val="00B12F26"/>
    <w:rsid w:val="00B12F2F"/>
    <w:rsid w:val="00B13C32"/>
    <w:rsid w:val="00B16653"/>
    <w:rsid w:val="00B16C74"/>
    <w:rsid w:val="00B17E81"/>
    <w:rsid w:val="00B20750"/>
    <w:rsid w:val="00B207A8"/>
    <w:rsid w:val="00B219E4"/>
    <w:rsid w:val="00B263FE"/>
    <w:rsid w:val="00B36F76"/>
    <w:rsid w:val="00B37042"/>
    <w:rsid w:val="00B41932"/>
    <w:rsid w:val="00B45FA5"/>
    <w:rsid w:val="00B543E2"/>
    <w:rsid w:val="00B574D3"/>
    <w:rsid w:val="00B60623"/>
    <w:rsid w:val="00B6587D"/>
    <w:rsid w:val="00B65AC2"/>
    <w:rsid w:val="00B66B6C"/>
    <w:rsid w:val="00B714B1"/>
    <w:rsid w:val="00B74694"/>
    <w:rsid w:val="00B77C3E"/>
    <w:rsid w:val="00B804D5"/>
    <w:rsid w:val="00B85D6C"/>
    <w:rsid w:val="00B90108"/>
    <w:rsid w:val="00B9717F"/>
    <w:rsid w:val="00BA1BA8"/>
    <w:rsid w:val="00BA28C8"/>
    <w:rsid w:val="00BB33B2"/>
    <w:rsid w:val="00BC6361"/>
    <w:rsid w:val="00BD1519"/>
    <w:rsid w:val="00BD40EA"/>
    <w:rsid w:val="00BF0F75"/>
    <w:rsid w:val="00BF484A"/>
    <w:rsid w:val="00C04186"/>
    <w:rsid w:val="00C04248"/>
    <w:rsid w:val="00C1020D"/>
    <w:rsid w:val="00C124CB"/>
    <w:rsid w:val="00C15EC3"/>
    <w:rsid w:val="00C21789"/>
    <w:rsid w:val="00C23BE1"/>
    <w:rsid w:val="00C23CC0"/>
    <w:rsid w:val="00C25EF3"/>
    <w:rsid w:val="00C279B7"/>
    <w:rsid w:val="00C418A9"/>
    <w:rsid w:val="00C431E4"/>
    <w:rsid w:val="00C470EF"/>
    <w:rsid w:val="00C54473"/>
    <w:rsid w:val="00C5749E"/>
    <w:rsid w:val="00C66F2F"/>
    <w:rsid w:val="00C70BE7"/>
    <w:rsid w:val="00C84E92"/>
    <w:rsid w:val="00C86196"/>
    <w:rsid w:val="00C9054F"/>
    <w:rsid w:val="00C91D15"/>
    <w:rsid w:val="00C95258"/>
    <w:rsid w:val="00C9756B"/>
    <w:rsid w:val="00CA41F7"/>
    <w:rsid w:val="00CA6DDE"/>
    <w:rsid w:val="00CB0676"/>
    <w:rsid w:val="00CB2775"/>
    <w:rsid w:val="00CC1140"/>
    <w:rsid w:val="00CC6B3A"/>
    <w:rsid w:val="00CC6EC0"/>
    <w:rsid w:val="00CD1856"/>
    <w:rsid w:val="00CD76D4"/>
    <w:rsid w:val="00CE3022"/>
    <w:rsid w:val="00CF536E"/>
    <w:rsid w:val="00D021D8"/>
    <w:rsid w:val="00D106D2"/>
    <w:rsid w:val="00D13E84"/>
    <w:rsid w:val="00D1539A"/>
    <w:rsid w:val="00D207D3"/>
    <w:rsid w:val="00D21A1D"/>
    <w:rsid w:val="00D360E2"/>
    <w:rsid w:val="00D406F6"/>
    <w:rsid w:val="00D4189A"/>
    <w:rsid w:val="00D429B4"/>
    <w:rsid w:val="00D44DF3"/>
    <w:rsid w:val="00D513FF"/>
    <w:rsid w:val="00D532F6"/>
    <w:rsid w:val="00D53C1D"/>
    <w:rsid w:val="00D621EC"/>
    <w:rsid w:val="00D70D88"/>
    <w:rsid w:val="00D711E0"/>
    <w:rsid w:val="00D758C1"/>
    <w:rsid w:val="00D75DAD"/>
    <w:rsid w:val="00D7612F"/>
    <w:rsid w:val="00D7665B"/>
    <w:rsid w:val="00D815FA"/>
    <w:rsid w:val="00D82C1B"/>
    <w:rsid w:val="00D848A9"/>
    <w:rsid w:val="00D92527"/>
    <w:rsid w:val="00D926F3"/>
    <w:rsid w:val="00D95FE1"/>
    <w:rsid w:val="00DA3082"/>
    <w:rsid w:val="00DA591F"/>
    <w:rsid w:val="00DB151D"/>
    <w:rsid w:val="00DC232E"/>
    <w:rsid w:val="00DC23A7"/>
    <w:rsid w:val="00DC6B05"/>
    <w:rsid w:val="00DD2FB0"/>
    <w:rsid w:val="00DD3D53"/>
    <w:rsid w:val="00DD5AE5"/>
    <w:rsid w:val="00DD7796"/>
    <w:rsid w:val="00DE7AD5"/>
    <w:rsid w:val="00DF0E6D"/>
    <w:rsid w:val="00DF2782"/>
    <w:rsid w:val="00E01F4F"/>
    <w:rsid w:val="00E04335"/>
    <w:rsid w:val="00E0509D"/>
    <w:rsid w:val="00E10623"/>
    <w:rsid w:val="00E11D10"/>
    <w:rsid w:val="00E34B79"/>
    <w:rsid w:val="00E34F89"/>
    <w:rsid w:val="00E36BFD"/>
    <w:rsid w:val="00E43AB4"/>
    <w:rsid w:val="00E576FD"/>
    <w:rsid w:val="00E60111"/>
    <w:rsid w:val="00E60DA5"/>
    <w:rsid w:val="00E70BB4"/>
    <w:rsid w:val="00E71677"/>
    <w:rsid w:val="00E80684"/>
    <w:rsid w:val="00E80F6E"/>
    <w:rsid w:val="00E822A6"/>
    <w:rsid w:val="00E86A23"/>
    <w:rsid w:val="00E87AB1"/>
    <w:rsid w:val="00E93F07"/>
    <w:rsid w:val="00E94E13"/>
    <w:rsid w:val="00E95FEC"/>
    <w:rsid w:val="00E96038"/>
    <w:rsid w:val="00EA153A"/>
    <w:rsid w:val="00EA243D"/>
    <w:rsid w:val="00EA25D3"/>
    <w:rsid w:val="00EA693C"/>
    <w:rsid w:val="00EB44BC"/>
    <w:rsid w:val="00ED58AB"/>
    <w:rsid w:val="00ED5CEE"/>
    <w:rsid w:val="00EE4B9A"/>
    <w:rsid w:val="00EE5CF3"/>
    <w:rsid w:val="00EE6E18"/>
    <w:rsid w:val="00EE76BE"/>
    <w:rsid w:val="00EF07C2"/>
    <w:rsid w:val="00EF42E1"/>
    <w:rsid w:val="00EF5C33"/>
    <w:rsid w:val="00F01982"/>
    <w:rsid w:val="00F02049"/>
    <w:rsid w:val="00F03D91"/>
    <w:rsid w:val="00F1107E"/>
    <w:rsid w:val="00F118F9"/>
    <w:rsid w:val="00F171F4"/>
    <w:rsid w:val="00F174CB"/>
    <w:rsid w:val="00F22CCC"/>
    <w:rsid w:val="00F25584"/>
    <w:rsid w:val="00F34E5A"/>
    <w:rsid w:val="00F351B2"/>
    <w:rsid w:val="00F41F87"/>
    <w:rsid w:val="00F4750C"/>
    <w:rsid w:val="00F55563"/>
    <w:rsid w:val="00F61D3E"/>
    <w:rsid w:val="00F721FC"/>
    <w:rsid w:val="00F72D84"/>
    <w:rsid w:val="00F76FB0"/>
    <w:rsid w:val="00F80F64"/>
    <w:rsid w:val="00F83937"/>
    <w:rsid w:val="00F84E70"/>
    <w:rsid w:val="00F87CE6"/>
    <w:rsid w:val="00F94573"/>
    <w:rsid w:val="00F959FF"/>
    <w:rsid w:val="00FB0D57"/>
    <w:rsid w:val="00FB4070"/>
    <w:rsid w:val="00FB44F8"/>
    <w:rsid w:val="00FB742F"/>
    <w:rsid w:val="00FD1592"/>
    <w:rsid w:val="00FD22F5"/>
    <w:rsid w:val="00FD65A1"/>
    <w:rsid w:val="00FD6FFC"/>
    <w:rsid w:val="00FD73CB"/>
    <w:rsid w:val="00FE2CDE"/>
    <w:rsid w:val="00FE3FD7"/>
    <w:rsid w:val="00FF0F9A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841C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6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BD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4BD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4BD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64BD6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464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BD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xtnode2">
    <w:name w:val="textnode2"/>
    <w:rsid w:val="00464BD6"/>
  </w:style>
  <w:style w:type="paragraph" w:styleId="Tekstpodstawowywcity3">
    <w:name w:val="Body Text Indent 3"/>
    <w:basedOn w:val="Normalny"/>
    <w:link w:val="Tekstpodstawowywcity3Znak"/>
    <w:unhideWhenUsed/>
    <w:rsid w:val="00464B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4BD6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unhideWhenUsed/>
    <w:rsid w:val="00464BD6"/>
    <w:pPr>
      <w:spacing w:after="160" w:line="256" w:lineRule="auto"/>
    </w:pPr>
    <w:rPr>
      <w:rFonts w:eastAsia="Calibri"/>
      <w:lang w:eastAsia="en-US"/>
    </w:rPr>
  </w:style>
  <w:style w:type="character" w:styleId="Odwoaniedokomentarza">
    <w:name w:val="annotation reference"/>
    <w:uiPriority w:val="99"/>
    <w:semiHidden/>
    <w:unhideWhenUsed/>
    <w:rsid w:val="00464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BD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BD6"/>
    <w:rPr>
      <w:rFonts w:ascii="Calibri" w:eastAsia="Calibri" w:hAnsi="Calibri" w:cs="Times New Roman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B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BD6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BD6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BD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B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BD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4B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4BD6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Podtytu">
    <w:name w:val="Subtitle"/>
    <w:basedOn w:val="Normalny"/>
    <w:link w:val="PodtytuZnak"/>
    <w:qFormat/>
    <w:rsid w:val="00464BD6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basedOn w:val="Domylnaczcionkaakapitu"/>
    <w:link w:val="Podtytu"/>
    <w:rsid w:val="00464BD6"/>
    <w:rPr>
      <w:rFonts w:ascii="Arial" w:eastAsia="Times New Roman" w:hAnsi="Arial" w:cs="Times New Roman"/>
      <w:sz w:val="24"/>
      <w:szCs w:val="20"/>
      <w:lang w:val="pl-PL" w:eastAsia="pl-PL"/>
    </w:rPr>
  </w:style>
  <w:style w:type="paragraph" w:customStyle="1" w:styleId="Default">
    <w:name w:val="Default"/>
    <w:rsid w:val="00464B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64BD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4BD6"/>
    <w:rPr>
      <w:rFonts w:ascii="Consolas" w:eastAsia="Calibri" w:hAnsi="Consolas" w:cs="Times New Roman"/>
      <w:sz w:val="21"/>
      <w:szCs w:val="21"/>
      <w:lang w:val="pl-PL"/>
    </w:rPr>
  </w:style>
  <w:style w:type="character" w:customStyle="1" w:styleId="normaltextrun">
    <w:name w:val="normaltextrun"/>
    <w:rsid w:val="00464BD6"/>
  </w:style>
  <w:style w:type="paragraph" w:styleId="Bezodstpw">
    <w:name w:val="No Spacing"/>
    <w:uiPriority w:val="1"/>
    <w:qFormat/>
    <w:rsid w:val="00464BD6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customStyle="1" w:styleId="paragraph">
    <w:name w:val="paragraph"/>
    <w:basedOn w:val="Normalny"/>
    <w:rsid w:val="00464BD6"/>
    <w:pPr>
      <w:suppressAutoHyphens/>
      <w:spacing w:before="280" w:after="280" w:line="100" w:lineRule="atLeast"/>
    </w:pPr>
    <w:rPr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464BD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qFormat/>
    <w:rsid w:val="00A551D1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680BC3"/>
    <w:pPr>
      <w:suppressAutoHyphens/>
    </w:pPr>
    <w:rPr>
      <w:rFonts w:ascii="Consolas" w:eastAsia="Droid Sans Fallback" w:hAnsi="Consolas" w:cs="Calibri"/>
      <w:color w:val="00000A"/>
      <w:kern w:val="1"/>
      <w:sz w:val="21"/>
      <w:szCs w:val="21"/>
      <w:lang w:eastAsia="en-US"/>
    </w:rPr>
  </w:style>
  <w:style w:type="paragraph" w:styleId="Lista">
    <w:name w:val="List"/>
    <w:basedOn w:val="Normalny"/>
    <w:rsid w:val="00EE4B9A"/>
    <w:pPr>
      <w:spacing w:line="360" w:lineRule="auto"/>
      <w:ind w:left="283" w:hanging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n.org.pl/bip/zamowienia-public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2017-07-14T10:26:00Z</dcterms:created>
  <dcterms:modified xsi:type="dcterms:W3CDTF">2017-07-14T10:26:00Z</dcterms:modified>
</cp:coreProperties>
</file>