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C1C" w:rsidRPr="00CD0C1C" w:rsidRDefault="00CD0C1C" w:rsidP="00CD0C1C">
      <w:pPr>
        <w:spacing w:after="24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sz w:val="24"/>
          <w:szCs w:val="24"/>
          <w:lang w:eastAsia="pl-PL"/>
        </w:rPr>
        <w:t xml:space="preserve">Ogłoszenie nr 539596-N-2017 z dnia 2017-06-27 r. </w:t>
      </w:r>
    </w:p>
    <w:p w:rsidR="00CD0C1C" w:rsidRPr="00CD0C1C" w:rsidRDefault="00CD0C1C" w:rsidP="00CD0C1C">
      <w:pPr>
        <w:spacing w:after="0" w:line="240" w:lineRule="auto"/>
        <w:jc w:val="center"/>
        <w:rPr>
          <w:rFonts w:ascii="Times New Roman" w:eastAsia="Times New Roman" w:hAnsi="Times New Roman" w:cs="Times New Roman"/>
          <w:sz w:val="24"/>
          <w:szCs w:val="24"/>
          <w:lang w:eastAsia="pl-PL"/>
        </w:rPr>
      </w:pPr>
      <w:r w:rsidRPr="00CD0C1C">
        <w:rPr>
          <w:rFonts w:ascii="Times New Roman" w:eastAsia="Times New Roman" w:hAnsi="Times New Roman" w:cs="Times New Roman"/>
          <w:sz w:val="24"/>
          <w:szCs w:val="24"/>
          <w:lang w:eastAsia="pl-PL"/>
        </w:rPr>
        <w:t>Uniwersytet im. A. Mickiewicza w Poznaniu: Naprawa dachu i więźby dachowej na budynku administracyjnym w Ogrodzie Botanicznym UAM [wymiana pokrycia z dachówki na blachę dachówkową]</w:t>
      </w:r>
      <w:r w:rsidRPr="00CD0C1C">
        <w:rPr>
          <w:rFonts w:ascii="Times New Roman" w:eastAsia="Times New Roman" w:hAnsi="Times New Roman" w:cs="Times New Roman"/>
          <w:sz w:val="24"/>
          <w:szCs w:val="24"/>
          <w:lang w:eastAsia="pl-PL"/>
        </w:rPr>
        <w:br/>
        <w:t xml:space="preserve">OGŁOSZENIE O ZAMÓWIENIU - Roboty budowlane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b/>
          <w:bCs/>
          <w:sz w:val="24"/>
          <w:szCs w:val="24"/>
          <w:lang w:eastAsia="pl-PL"/>
        </w:rPr>
        <w:t>Zamieszczanie ogłoszenia:</w:t>
      </w:r>
      <w:r w:rsidRPr="00CD0C1C">
        <w:rPr>
          <w:rFonts w:ascii="Times New Roman" w:eastAsia="Times New Roman" w:hAnsi="Times New Roman" w:cs="Times New Roman"/>
          <w:sz w:val="24"/>
          <w:szCs w:val="24"/>
          <w:lang w:eastAsia="pl-PL"/>
        </w:rPr>
        <w:t xml:space="preserve"> Zamieszczanie obowiązkowe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b/>
          <w:bCs/>
          <w:sz w:val="24"/>
          <w:szCs w:val="24"/>
          <w:lang w:eastAsia="pl-PL"/>
        </w:rPr>
        <w:t>Ogłoszenie dotyczy:</w:t>
      </w:r>
      <w:r w:rsidRPr="00CD0C1C">
        <w:rPr>
          <w:rFonts w:ascii="Times New Roman" w:eastAsia="Times New Roman" w:hAnsi="Times New Roman" w:cs="Times New Roman"/>
          <w:sz w:val="24"/>
          <w:szCs w:val="24"/>
          <w:lang w:eastAsia="pl-PL"/>
        </w:rPr>
        <w:t xml:space="preserve"> Zamówienia publicznego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sz w:val="24"/>
          <w:szCs w:val="24"/>
          <w:lang w:eastAsia="pl-PL"/>
        </w:rPr>
        <w:t xml:space="preserve">Nie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b/>
          <w:bCs/>
          <w:sz w:val="24"/>
          <w:szCs w:val="24"/>
          <w:lang w:eastAsia="pl-PL"/>
        </w:rPr>
        <w:t>Nazwa projektu lub programu</w:t>
      </w:r>
      <w:r w:rsidRPr="00CD0C1C">
        <w:rPr>
          <w:rFonts w:ascii="Times New Roman" w:eastAsia="Times New Roman" w:hAnsi="Times New Roman" w:cs="Times New Roman"/>
          <w:sz w:val="24"/>
          <w:szCs w:val="24"/>
          <w:lang w:eastAsia="pl-PL"/>
        </w:rPr>
        <w:t xml:space="preserve">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sz w:val="24"/>
          <w:szCs w:val="24"/>
          <w:lang w:eastAsia="pl-PL"/>
        </w:rPr>
        <w:t xml:space="preserve">Nie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CD0C1C">
        <w:rPr>
          <w:rFonts w:ascii="Times New Roman" w:eastAsia="Times New Roman" w:hAnsi="Times New Roman" w:cs="Times New Roman"/>
          <w:sz w:val="24"/>
          <w:szCs w:val="24"/>
          <w:lang w:eastAsia="pl-PL"/>
        </w:rPr>
        <w:t>Pzp</w:t>
      </w:r>
      <w:proofErr w:type="spellEnd"/>
      <w:r w:rsidRPr="00CD0C1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D0C1C">
        <w:rPr>
          <w:rFonts w:ascii="Times New Roman" w:eastAsia="Times New Roman" w:hAnsi="Times New Roman" w:cs="Times New Roman"/>
          <w:sz w:val="24"/>
          <w:szCs w:val="24"/>
          <w:lang w:eastAsia="pl-PL"/>
        </w:rPr>
        <w:br/>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sz w:val="24"/>
          <w:szCs w:val="24"/>
          <w:u w:val="single"/>
          <w:lang w:eastAsia="pl-PL"/>
        </w:rPr>
        <w:t>SEKCJA I: ZAMAWIAJĄCY</w:t>
      </w:r>
      <w:r w:rsidRPr="00CD0C1C">
        <w:rPr>
          <w:rFonts w:ascii="Times New Roman" w:eastAsia="Times New Roman" w:hAnsi="Times New Roman" w:cs="Times New Roman"/>
          <w:sz w:val="24"/>
          <w:szCs w:val="24"/>
          <w:lang w:eastAsia="pl-PL"/>
        </w:rPr>
        <w:t xml:space="preserve">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b/>
          <w:bCs/>
          <w:sz w:val="24"/>
          <w:szCs w:val="24"/>
          <w:lang w:eastAsia="pl-PL"/>
        </w:rPr>
        <w:t xml:space="preserve">Postępowanie przeprowadza centralny zamawiający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sz w:val="24"/>
          <w:szCs w:val="24"/>
          <w:lang w:eastAsia="pl-PL"/>
        </w:rPr>
        <w:t xml:space="preserve">Nie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sz w:val="24"/>
          <w:szCs w:val="24"/>
          <w:lang w:eastAsia="pl-PL"/>
        </w:rPr>
        <w:t xml:space="preserve">Nie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b/>
          <w:bCs/>
          <w:sz w:val="24"/>
          <w:szCs w:val="24"/>
          <w:lang w:eastAsia="pl-PL"/>
        </w:rPr>
        <w:t>Informacje na temat podmiotu któremu zamawiający powierzył/powierzyli prowadzenie postępowania:</w:t>
      </w:r>
      <w:r w:rsidRPr="00CD0C1C">
        <w:rPr>
          <w:rFonts w:ascii="Times New Roman" w:eastAsia="Times New Roman" w:hAnsi="Times New Roman" w:cs="Times New Roman"/>
          <w:sz w:val="24"/>
          <w:szCs w:val="24"/>
          <w:lang w:eastAsia="pl-PL"/>
        </w:rPr>
        <w:t xml:space="preserve">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b/>
          <w:bCs/>
          <w:sz w:val="24"/>
          <w:szCs w:val="24"/>
          <w:lang w:eastAsia="pl-PL"/>
        </w:rPr>
        <w:t>Postępowanie jest przeprowadzane wspólnie przez zamawiających</w:t>
      </w:r>
      <w:r w:rsidRPr="00CD0C1C">
        <w:rPr>
          <w:rFonts w:ascii="Times New Roman" w:eastAsia="Times New Roman" w:hAnsi="Times New Roman" w:cs="Times New Roman"/>
          <w:sz w:val="24"/>
          <w:szCs w:val="24"/>
          <w:lang w:eastAsia="pl-PL"/>
        </w:rPr>
        <w:t xml:space="preserve">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sz w:val="24"/>
          <w:szCs w:val="24"/>
          <w:lang w:eastAsia="pl-PL"/>
        </w:rPr>
        <w:t xml:space="preserve">Nie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sz w:val="24"/>
          <w:szCs w:val="24"/>
          <w:lang w:eastAsia="pl-PL"/>
        </w:rPr>
        <w:t xml:space="preserve">Nie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D0C1C">
        <w:rPr>
          <w:rFonts w:ascii="Times New Roman" w:eastAsia="Times New Roman" w:hAnsi="Times New Roman" w:cs="Times New Roman"/>
          <w:sz w:val="24"/>
          <w:szCs w:val="24"/>
          <w:lang w:eastAsia="pl-PL"/>
        </w:rPr>
        <w:t xml:space="preserve">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b/>
          <w:bCs/>
          <w:sz w:val="24"/>
          <w:szCs w:val="24"/>
          <w:lang w:eastAsia="pl-PL"/>
        </w:rPr>
        <w:t>Informacje dodatkowe:</w:t>
      </w:r>
      <w:r w:rsidRPr="00CD0C1C">
        <w:rPr>
          <w:rFonts w:ascii="Times New Roman" w:eastAsia="Times New Roman" w:hAnsi="Times New Roman" w:cs="Times New Roman"/>
          <w:sz w:val="24"/>
          <w:szCs w:val="24"/>
          <w:lang w:eastAsia="pl-PL"/>
        </w:rPr>
        <w:t xml:space="preserve">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b/>
          <w:bCs/>
          <w:sz w:val="24"/>
          <w:szCs w:val="24"/>
          <w:lang w:eastAsia="pl-PL"/>
        </w:rPr>
        <w:t xml:space="preserve">I. 1) NAZWA I ADRES: </w:t>
      </w:r>
      <w:r w:rsidRPr="00CD0C1C">
        <w:rPr>
          <w:rFonts w:ascii="Times New Roman" w:eastAsia="Times New Roman" w:hAnsi="Times New Roman" w:cs="Times New Roman"/>
          <w:sz w:val="24"/>
          <w:szCs w:val="24"/>
          <w:lang w:eastAsia="pl-PL"/>
        </w:rPr>
        <w:t xml:space="preserve">Uniwersytet im. A. Mickiewicza w Poznaniu, krajowy numer identyfikacyjny 1293330000, ul. ul. Wieniawskiego  1 , 61-712  Poznań, woj. wielkopolskie, państwo Polska, tel. 61 8294440, 61 8291650, e-mail przetargisdzp@amu.edu.pl, , faks 61 8294012. </w:t>
      </w:r>
      <w:r w:rsidRPr="00CD0C1C">
        <w:rPr>
          <w:rFonts w:ascii="Times New Roman" w:eastAsia="Times New Roman" w:hAnsi="Times New Roman" w:cs="Times New Roman"/>
          <w:sz w:val="24"/>
          <w:szCs w:val="24"/>
          <w:lang w:eastAsia="pl-PL"/>
        </w:rPr>
        <w:br/>
        <w:t xml:space="preserve">Adres strony internetowej (URL): www.amu.edu.pl </w:t>
      </w:r>
      <w:r w:rsidRPr="00CD0C1C">
        <w:rPr>
          <w:rFonts w:ascii="Times New Roman" w:eastAsia="Times New Roman" w:hAnsi="Times New Roman" w:cs="Times New Roman"/>
          <w:sz w:val="24"/>
          <w:szCs w:val="24"/>
          <w:lang w:eastAsia="pl-PL"/>
        </w:rPr>
        <w:br/>
        <w:t xml:space="preserve">Adres profilu nabywcy: </w:t>
      </w:r>
      <w:r w:rsidRPr="00CD0C1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b/>
          <w:bCs/>
          <w:sz w:val="24"/>
          <w:szCs w:val="24"/>
          <w:lang w:eastAsia="pl-PL"/>
        </w:rPr>
        <w:t xml:space="preserve">I. 2) RODZAJ ZAMAWIAJĄCEGO: </w:t>
      </w:r>
      <w:r w:rsidRPr="00CD0C1C">
        <w:rPr>
          <w:rFonts w:ascii="Times New Roman" w:eastAsia="Times New Roman" w:hAnsi="Times New Roman" w:cs="Times New Roman"/>
          <w:sz w:val="24"/>
          <w:szCs w:val="24"/>
          <w:lang w:eastAsia="pl-PL"/>
        </w:rPr>
        <w:t xml:space="preserve">Inny (proszę określić): </w:t>
      </w:r>
      <w:r w:rsidRPr="00CD0C1C">
        <w:rPr>
          <w:rFonts w:ascii="Times New Roman" w:eastAsia="Times New Roman" w:hAnsi="Times New Roman" w:cs="Times New Roman"/>
          <w:sz w:val="24"/>
          <w:szCs w:val="24"/>
          <w:lang w:eastAsia="pl-PL"/>
        </w:rPr>
        <w:br/>
        <w:t xml:space="preserve">Uczelnia wyższa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b/>
          <w:bCs/>
          <w:sz w:val="24"/>
          <w:szCs w:val="24"/>
          <w:lang w:eastAsia="pl-PL"/>
        </w:rPr>
        <w:t xml:space="preserve">I.3) WSPÓLNE UDZIELANIE ZAMÓWIENIA </w:t>
      </w:r>
      <w:r w:rsidRPr="00CD0C1C">
        <w:rPr>
          <w:rFonts w:ascii="Times New Roman" w:eastAsia="Times New Roman" w:hAnsi="Times New Roman" w:cs="Times New Roman"/>
          <w:b/>
          <w:bCs/>
          <w:i/>
          <w:iCs/>
          <w:sz w:val="24"/>
          <w:szCs w:val="24"/>
          <w:lang w:eastAsia="pl-PL"/>
        </w:rPr>
        <w:t>(jeżeli dotyczy)</w:t>
      </w:r>
      <w:r w:rsidRPr="00CD0C1C">
        <w:rPr>
          <w:rFonts w:ascii="Times New Roman" w:eastAsia="Times New Roman" w:hAnsi="Times New Roman" w:cs="Times New Roman"/>
          <w:b/>
          <w:bCs/>
          <w:sz w:val="24"/>
          <w:szCs w:val="24"/>
          <w:lang w:eastAsia="pl-PL"/>
        </w:rPr>
        <w:t xml:space="preserve">: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w:t>
      </w:r>
      <w:r w:rsidRPr="00CD0C1C">
        <w:rPr>
          <w:rFonts w:ascii="Times New Roman" w:eastAsia="Times New Roman" w:hAnsi="Times New Roman" w:cs="Times New Roman"/>
          <w:sz w:val="24"/>
          <w:szCs w:val="24"/>
          <w:lang w:eastAsia="pl-PL"/>
        </w:rPr>
        <w:lastRenderedPageBreak/>
        <w:t xml:space="preserve">przeprowadzenie postępowania odpowiadają pozostali zamawiający, czy zamówienie będzie udzielane przez każdego z zamawiających indywidualnie, czy zamówienie zostanie udzielone w imieniu i na rzecz pozostałych zamawiających):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b/>
          <w:bCs/>
          <w:sz w:val="24"/>
          <w:szCs w:val="24"/>
          <w:lang w:eastAsia="pl-PL"/>
        </w:rPr>
        <w:t xml:space="preserve">I.4) KOMUNIKACJA: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D0C1C">
        <w:rPr>
          <w:rFonts w:ascii="Times New Roman" w:eastAsia="Times New Roman" w:hAnsi="Times New Roman" w:cs="Times New Roman"/>
          <w:sz w:val="24"/>
          <w:szCs w:val="24"/>
          <w:lang w:eastAsia="pl-PL"/>
        </w:rPr>
        <w:t xml:space="preserve">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sz w:val="24"/>
          <w:szCs w:val="24"/>
          <w:lang w:eastAsia="pl-PL"/>
        </w:rPr>
        <w:t xml:space="preserve">Nie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sz w:val="24"/>
          <w:szCs w:val="24"/>
          <w:lang w:eastAsia="pl-PL"/>
        </w:rPr>
        <w:t xml:space="preserve">Nie </w:t>
      </w:r>
      <w:r w:rsidRPr="00CD0C1C">
        <w:rPr>
          <w:rFonts w:ascii="Times New Roman" w:eastAsia="Times New Roman" w:hAnsi="Times New Roman" w:cs="Times New Roman"/>
          <w:sz w:val="24"/>
          <w:szCs w:val="24"/>
          <w:lang w:eastAsia="pl-PL"/>
        </w:rPr>
        <w:br/>
        <w:t xml:space="preserve">www.amu.edu.pl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sz w:val="24"/>
          <w:szCs w:val="24"/>
          <w:lang w:eastAsia="pl-PL"/>
        </w:rPr>
        <w:t xml:space="preserve">Nie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b/>
          <w:bCs/>
          <w:sz w:val="24"/>
          <w:szCs w:val="24"/>
          <w:lang w:eastAsia="pl-PL"/>
        </w:rPr>
        <w:t>Oferty lub wnioski o dopuszczenie do udziału w postępowaniu należy przesyłać:</w:t>
      </w:r>
      <w:r w:rsidRPr="00CD0C1C">
        <w:rPr>
          <w:rFonts w:ascii="Times New Roman" w:eastAsia="Times New Roman" w:hAnsi="Times New Roman" w:cs="Times New Roman"/>
          <w:sz w:val="24"/>
          <w:szCs w:val="24"/>
          <w:lang w:eastAsia="pl-PL"/>
        </w:rPr>
        <w:t xml:space="preserve">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b/>
          <w:bCs/>
          <w:sz w:val="24"/>
          <w:szCs w:val="24"/>
          <w:lang w:eastAsia="pl-PL"/>
        </w:rPr>
        <w:t>Elektronicznie</w:t>
      </w:r>
      <w:r w:rsidRPr="00CD0C1C">
        <w:rPr>
          <w:rFonts w:ascii="Times New Roman" w:eastAsia="Times New Roman" w:hAnsi="Times New Roman" w:cs="Times New Roman"/>
          <w:sz w:val="24"/>
          <w:szCs w:val="24"/>
          <w:lang w:eastAsia="pl-PL"/>
        </w:rPr>
        <w:t xml:space="preserve">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sz w:val="24"/>
          <w:szCs w:val="24"/>
          <w:lang w:eastAsia="pl-PL"/>
        </w:rPr>
        <w:t xml:space="preserve">Nie </w:t>
      </w:r>
      <w:r w:rsidRPr="00CD0C1C">
        <w:rPr>
          <w:rFonts w:ascii="Times New Roman" w:eastAsia="Times New Roman" w:hAnsi="Times New Roman" w:cs="Times New Roman"/>
          <w:sz w:val="24"/>
          <w:szCs w:val="24"/>
          <w:lang w:eastAsia="pl-PL"/>
        </w:rPr>
        <w:br/>
        <w:t xml:space="preserve">adres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D0C1C">
        <w:rPr>
          <w:rFonts w:ascii="Times New Roman" w:eastAsia="Times New Roman" w:hAnsi="Times New Roman" w:cs="Times New Roman"/>
          <w:sz w:val="24"/>
          <w:szCs w:val="24"/>
          <w:lang w:eastAsia="pl-PL"/>
        </w:rPr>
        <w:t xml:space="preserve"> </w:t>
      </w:r>
      <w:r w:rsidRPr="00CD0C1C">
        <w:rPr>
          <w:rFonts w:ascii="Times New Roman" w:eastAsia="Times New Roman" w:hAnsi="Times New Roman" w:cs="Times New Roman"/>
          <w:sz w:val="24"/>
          <w:szCs w:val="24"/>
          <w:lang w:eastAsia="pl-PL"/>
        </w:rPr>
        <w:br/>
        <w:t xml:space="preserve">Nie </w:t>
      </w:r>
      <w:r w:rsidRPr="00CD0C1C">
        <w:rPr>
          <w:rFonts w:ascii="Times New Roman" w:eastAsia="Times New Roman" w:hAnsi="Times New Roman" w:cs="Times New Roman"/>
          <w:sz w:val="24"/>
          <w:szCs w:val="24"/>
          <w:lang w:eastAsia="pl-PL"/>
        </w:rPr>
        <w:br/>
        <w:t xml:space="preserve">Inny sposób: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D0C1C">
        <w:rPr>
          <w:rFonts w:ascii="Times New Roman" w:eastAsia="Times New Roman" w:hAnsi="Times New Roman" w:cs="Times New Roman"/>
          <w:sz w:val="24"/>
          <w:szCs w:val="24"/>
          <w:lang w:eastAsia="pl-PL"/>
        </w:rPr>
        <w:t xml:space="preserve"> </w:t>
      </w:r>
      <w:r w:rsidRPr="00CD0C1C">
        <w:rPr>
          <w:rFonts w:ascii="Times New Roman" w:eastAsia="Times New Roman" w:hAnsi="Times New Roman" w:cs="Times New Roman"/>
          <w:sz w:val="24"/>
          <w:szCs w:val="24"/>
          <w:lang w:eastAsia="pl-PL"/>
        </w:rPr>
        <w:br/>
        <w:t xml:space="preserve">Tak </w:t>
      </w:r>
      <w:r w:rsidRPr="00CD0C1C">
        <w:rPr>
          <w:rFonts w:ascii="Times New Roman" w:eastAsia="Times New Roman" w:hAnsi="Times New Roman" w:cs="Times New Roman"/>
          <w:sz w:val="24"/>
          <w:szCs w:val="24"/>
          <w:lang w:eastAsia="pl-PL"/>
        </w:rPr>
        <w:br/>
        <w:t xml:space="preserve">Inny sposób: </w:t>
      </w:r>
      <w:r w:rsidRPr="00CD0C1C">
        <w:rPr>
          <w:rFonts w:ascii="Times New Roman" w:eastAsia="Times New Roman" w:hAnsi="Times New Roman" w:cs="Times New Roman"/>
          <w:sz w:val="24"/>
          <w:szCs w:val="24"/>
          <w:lang w:eastAsia="pl-PL"/>
        </w:rPr>
        <w:br/>
        <w:t xml:space="preserve">Oferty w postępowaniu o udzielenie zamówienia publicznego składa się pod rygorem nieważności w formie pisemnej. </w:t>
      </w:r>
      <w:r w:rsidRPr="00CD0C1C">
        <w:rPr>
          <w:rFonts w:ascii="Times New Roman" w:eastAsia="Times New Roman" w:hAnsi="Times New Roman" w:cs="Times New Roman"/>
          <w:sz w:val="24"/>
          <w:szCs w:val="24"/>
          <w:lang w:eastAsia="pl-PL"/>
        </w:rPr>
        <w:br/>
        <w:t xml:space="preserve">Adres: </w:t>
      </w:r>
      <w:r w:rsidRPr="00CD0C1C">
        <w:rPr>
          <w:rFonts w:ascii="Times New Roman" w:eastAsia="Times New Roman" w:hAnsi="Times New Roman" w:cs="Times New Roman"/>
          <w:sz w:val="24"/>
          <w:szCs w:val="24"/>
          <w:lang w:eastAsia="pl-PL"/>
        </w:rPr>
        <w:br/>
        <w:t xml:space="preserve">Uniwersytet im. Adama Mickiewicza w Poznaniu, ul. Wieniawskiego 1, 61-712 Poznań, Dział zamówień publicznych, pokój 302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D0C1C">
        <w:rPr>
          <w:rFonts w:ascii="Times New Roman" w:eastAsia="Times New Roman" w:hAnsi="Times New Roman" w:cs="Times New Roman"/>
          <w:sz w:val="24"/>
          <w:szCs w:val="24"/>
          <w:lang w:eastAsia="pl-PL"/>
        </w:rPr>
        <w:t xml:space="preserve">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sz w:val="24"/>
          <w:szCs w:val="24"/>
          <w:lang w:eastAsia="pl-PL"/>
        </w:rPr>
        <w:t xml:space="preserve">Nie </w:t>
      </w:r>
      <w:r w:rsidRPr="00CD0C1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sz w:val="24"/>
          <w:szCs w:val="24"/>
          <w:u w:val="single"/>
          <w:lang w:eastAsia="pl-PL"/>
        </w:rPr>
        <w:t xml:space="preserve">SEKCJA II: PRZEDMIOT ZAMÓWIENIA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b/>
          <w:bCs/>
          <w:sz w:val="24"/>
          <w:szCs w:val="24"/>
          <w:lang w:eastAsia="pl-PL"/>
        </w:rPr>
        <w:t xml:space="preserve">II.1) Nazwa nadana zamówieniu przez zamawiającego: </w:t>
      </w:r>
      <w:r w:rsidRPr="00CD0C1C">
        <w:rPr>
          <w:rFonts w:ascii="Times New Roman" w:eastAsia="Times New Roman" w:hAnsi="Times New Roman" w:cs="Times New Roman"/>
          <w:sz w:val="24"/>
          <w:szCs w:val="24"/>
          <w:lang w:eastAsia="pl-PL"/>
        </w:rPr>
        <w:t xml:space="preserve">Naprawa dachu i więźby dachowej na budynku administracyjnym w Ogrodzie Botanicznym UAM [wymiana pokrycia z dachówki na blachę dachówkową]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b/>
          <w:bCs/>
          <w:sz w:val="24"/>
          <w:szCs w:val="24"/>
          <w:lang w:eastAsia="pl-PL"/>
        </w:rPr>
        <w:t xml:space="preserve">Numer referencyjny: </w:t>
      </w:r>
      <w:r w:rsidRPr="00CD0C1C">
        <w:rPr>
          <w:rFonts w:ascii="Times New Roman" w:eastAsia="Times New Roman" w:hAnsi="Times New Roman" w:cs="Times New Roman"/>
          <w:sz w:val="24"/>
          <w:szCs w:val="24"/>
          <w:lang w:eastAsia="pl-PL"/>
        </w:rPr>
        <w:t xml:space="preserve">ZP/44/B/17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D0C1C" w:rsidRPr="00CD0C1C" w:rsidRDefault="00CD0C1C" w:rsidP="00CD0C1C">
      <w:pPr>
        <w:spacing w:after="0" w:line="240" w:lineRule="auto"/>
        <w:jc w:val="both"/>
        <w:rPr>
          <w:rFonts w:ascii="Times New Roman" w:eastAsia="Times New Roman" w:hAnsi="Times New Roman" w:cs="Times New Roman"/>
          <w:sz w:val="24"/>
          <w:szCs w:val="24"/>
          <w:lang w:eastAsia="pl-PL"/>
        </w:rPr>
      </w:pPr>
      <w:r w:rsidRPr="00CD0C1C">
        <w:rPr>
          <w:rFonts w:ascii="Times New Roman" w:eastAsia="Times New Roman" w:hAnsi="Times New Roman" w:cs="Times New Roman"/>
          <w:sz w:val="24"/>
          <w:szCs w:val="24"/>
          <w:lang w:eastAsia="pl-PL"/>
        </w:rPr>
        <w:t xml:space="preserve">Nie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b/>
          <w:bCs/>
          <w:sz w:val="24"/>
          <w:szCs w:val="24"/>
          <w:lang w:eastAsia="pl-PL"/>
        </w:rPr>
        <w:t xml:space="preserve">II.2) Rodzaj zamówienia: </w:t>
      </w:r>
      <w:r w:rsidRPr="00CD0C1C">
        <w:rPr>
          <w:rFonts w:ascii="Times New Roman" w:eastAsia="Times New Roman" w:hAnsi="Times New Roman" w:cs="Times New Roman"/>
          <w:sz w:val="24"/>
          <w:szCs w:val="24"/>
          <w:lang w:eastAsia="pl-PL"/>
        </w:rPr>
        <w:t xml:space="preserve">Roboty budowlane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b/>
          <w:bCs/>
          <w:sz w:val="24"/>
          <w:szCs w:val="24"/>
          <w:lang w:eastAsia="pl-PL"/>
        </w:rPr>
        <w:t>II.3) Informacja o możliwości składania ofert częściowych</w:t>
      </w:r>
      <w:r w:rsidRPr="00CD0C1C">
        <w:rPr>
          <w:rFonts w:ascii="Times New Roman" w:eastAsia="Times New Roman" w:hAnsi="Times New Roman" w:cs="Times New Roman"/>
          <w:sz w:val="24"/>
          <w:szCs w:val="24"/>
          <w:lang w:eastAsia="pl-PL"/>
        </w:rPr>
        <w:t xml:space="preserve"> </w:t>
      </w:r>
      <w:r w:rsidRPr="00CD0C1C">
        <w:rPr>
          <w:rFonts w:ascii="Times New Roman" w:eastAsia="Times New Roman" w:hAnsi="Times New Roman" w:cs="Times New Roman"/>
          <w:sz w:val="24"/>
          <w:szCs w:val="24"/>
          <w:lang w:eastAsia="pl-PL"/>
        </w:rPr>
        <w:br/>
        <w:t xml:space="preserve">Zamówienie podzielone jest na części: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sz w:val="24"/>
          <w:szCs w:val="24"/>
          <w:lang w:eastAsia="pl-PL"/>
        </w:rPr>
        <w:t xml:space="preserve">Nie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b/>
          <w:bCs/>
          <w:sz w:val="24"/>
          <w:szCs w:val="24"/>
          <w:lang w:eastAsia="pl-PL"/>
        </w:rPr>
        <w:t>Oferty lub wnioski o dopuszczenie do udziału w postępowaniu można składać w odniesieniu do:</w:t>
      </w:r>
      <w:r w:rsidRPr="00CD0C1C">
        <w:rPr>
          <w:rFonts w:ascii="Times New Roman" w:eastAsia="Times New Roman" w:hAnsi="Times New Roman" w:cs="Times New Roman"/>
          <w:sz w:val="24"/>
          <w:szCs w:val="24"/>
          <w:lang w:eastAsia="pl-PL"/>
        </w:rPr>
        <w:t xml:space="preserve">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D0C1C">
        <w:rPr>
          <w:rFonts w:ascii="Times New Roman" w:eastAsia="Times New Roman" w:hAnsi="Times New Roman" w:cs="Times New Roman"/>
          <w:sz w:val="24"/>
          <w:szCs w:val="24"/>
          <w:lang w:eastAsia="pl-PL"/>
        </w:rPr>
        <w:t xml:space="preserve">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D0C1C">
        <w:rPr>
          <w:rFonts w:ascii="Times New Roman" w:eastAsia="Times New Roman" w:hAnsi="Times New Roman" w:cs="Times New Roman"/>
          <w:sz w:val="24"/>
          <w:szCs w:val="24"/>
          <w:lang w:eastAsia="pl-PL"/>
        </w:rPr>
        <w:t xml:space="preserve">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b/>
          <w:bCs/>
          <w:sz w:val="24"/>
          <w:szCs w:val="24"/>
          <w:lang w:eastAsia="pl-PL"/>
        </w:rPr>
        <w:lastRenderedPageBreak/>
        <w:t xml:space="preserve">II.4) Krótki opis przedmiotu zamówienia </w:t>
      </w:r>
      <w:r w:rsidRPr="00CD0C1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D0C1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D0C1C">
        <w:rPr>
          <w:rFonts w:ascii="Times New Roman" w:eastAsia="Times New Roman" w:hAnsi="Times New Roman" w:cs="Times New Roman"/>
          <w:sz w:val="24"/>
          <w:szCs w:val="24"/>
          <w:lang w:eastAsia="pl-PL"/>
        </w:rPr>
        <w:t xml:space="preserve">Szczegółowy opis przedmiotu zamówienia został opisany w: specyfikacji technicznej wykonania i odbioru robót, przedmiarze robót (zał. nr 6 do SIWZ) Wykonawca udzieli co najmniej 36 miesięcy gwarancji na wykonane przez siebie roboty i zamontowane urządzenia. Czas gwarancji w miesiącach stanowi jedno z kryteriów oceny ofert. Odpowiedzi udzielane przez Zamawiającego na pytania składane przez Wykonawców należy uwzględnić w wycenie ofertowej. Zamawiający dopuszcza składanie ofert równoważnych. Wszystkie wskazania z nazwy wyrobów użyte w przedmiarach robót, specyfikacjach technicznych wykonania i odbioru robót, projekcie wykonawczym należy rozumieć jako określenie wymaganych parametrów technicznych lub standardów jakościowych. Zamawiający dopuszcza składanie ofert równoważnych z zastrzeżeniem, że uwzględnione w wycenie produkty nie odbiegają jakością, standardem i parametrami technicznymi od założonych. Ponadto zamienne urządzenia przyjęte do wyceny: -winny spełniać funkcję, jakiej mają służyć, -winny być kompatybilne z pozostałymi urządzeniami, aby zespół urządzeń dawał zamierzony [zaprojektowany] efekt, -nie mogą wpływać na zmianę rodzaju i zakresu robót budowlanych. Zamawiający nie dopuszcza składania ofert wariantowych. Zamawiający nie dopuszcza składania ofert częściowych. Zamawiający nie przewiduje udzielania zamówień uzupełniających (art. 67 ust 1 pkt 6 i 7) Zamawiający nie zastrzega obowiązku osobistego wykonania przez Wykonawcę kluczowych części zamówienia na roboty budowlane lub usługi. Zamawiający na podstawie art. 29 ust. 3a ustawy </w:t>
      </w:r>
      <w:proofErr w:type="spellStart"/>
      <w:r w:rsidRPr="00CD0C1C">
        <w:rPr>
          <w:rFonts w:ascii="Times New Roman" w:eastAsia="Times New Roman" w:hAnsi="Times New Roman" w:cs="Times New Roman"/>
          <w:sz w:val="24"/>
          <w:szCs w:val="24"/>
          <w:lang w:eastAsia="pl-PL"/>
        </w:rPr>
        <w:t>Pzp</w:t>
      </w:r>
      <w:proofErr w:type="spellEnd"/>
      <w:r w:rsidRPr="00CD0C1C">
        <w:rPr>
          <w:rFonts w:ascii="Times New Roman" w:eastAsia="Times New Roman" w:hAnsi="Times New Roman" w:cs="Times New Roman"/>
          <w:sz w:val="24"/>
          <w:szCs w:val="24"/>
          <w:lang w:eastAsia="pl-PL"/>
        </w:rPr>
        <w:t xml:space="preserve"> wymaga zatrudnienia przez wykonawcę lub podwykonawcę na podstawie umowy o pracę osób wykonujących prace objęte przedmiotem zamówienia, zgodnie z istotnymi postanowieniami umowy stanowiącymi załącznik do SIWZ. Wykonawca może powierzyć wykonanie części zamówienia podwykonawcom. Wykonawca może w celu potwierdzenia spełniania warunków, o których mowa w rozdz. 5. 1. 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b/>
          <w:bCs/>
          <w:sz w:val="24"/>
          <w:szCs w:val="24"/>
          <w:lang w:eastAsia="pl-PL"/>
        </w:rPr>
        <w:t xml:space="preserve">II.5) Główny kod CPV: </w:t>
      </w:r>
      <w:r w:rsidRPr="00CD0C1C">
        <w:rPr>
          <w:rFonts w:ascii="Times New Roman" w:eastAsia="Times New Roman" w:hAnsi="Times New Roman" w:cs="Times New Roman"/>
          <w:sz w:val="24"/>
          <w:szCs w:val="24"/>
          <w:lang w:eastAsia="pl-PL"/>
        </w:rPr>
        <w:t xml:space="preserve">45400000-1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b/>
          <w:bCs/>
          <w:sz w:val="24"/>
          <w:szCs w:val="24"/>
          <w:lang w:eastAsia="pl-PL"/>
        </w:rPr>
        <w:t>Dodatkowe kody CPV:</w:t>
      </w:r>
      <w:r w:rsidRPr="00CD0C1C">
        <w:rPr>
          <w:rFonts w:ascii="Times New Roman" w:eastAsia="Times New Roman" w:hAnsi="Times New Roman" w:cs="Times New Roman"/>
          <w:sz w:val="24"/>
          <w:szCs w:val="24"/>
          <w:lang w:eastAsia="pl-PL"/>
        </w:rPr>
        <w:t xml:space="preserve">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b/>
          <w:bCs/>
          <w:sz w:val="24"/>
          <w:szCs w:val="24"/>
          <w:lang w:eastAsia="pl-PL"/>
        </w:rPr>
        <w:t xml:space="preserve">II.6) Całkowita wartość zamówienia </w:t>
      </w:r>
      <w:r w:rsidRPr="00CD0C1C">
        <w:rPr>
          <w:rFonts w:ascii="Times New Roman" w:eastAsia="Times New Roman" w:hAnsi="Times New Roman" w:cs="Times New Roman"/>
          <w:i/>
          <w:iCs/>
          <w:sz w:val="24"/>
          <w:szCs w:val="24"/>
          <w:lang w:eastAsia="pl-PL"/>
        </w:rPr>
        <w:t>(jeżeli zamawiający podaje informacje o wartości zamówienia)</w:t>
      </w:r>
      <w:r w:rsidRPr="00CD0C1C">
        <w:rPr>
          <w:rFonts w:ascii="Times New Roman" w:eastAsia="Times New Roman" w:hAnsi="Times New Roman" w:cs="Times New Roman"/>
          <w:sz w:val="24"/>
          <w:szCs w:val="24"/>
          <w:lang w:eastAsia="pl-PL"/>
        </w:rPr>
        <w:t xml:space="preserve">: </w:t>
      </w:r>
      <w:r w:rsidRPr="00CD0C1C">
        <w:rPr>
          <w:rFonts w:ascii="Times New Roman" w:eastAsia="Times New Roman" w:hAnsi="Times New Roman" w:cs="Times New Roman"/>
          <w:sz w:val="24"/>
          <w:szCs w:val="24"/>
          <w:lang w:eastAsia="pl-PL"/>
        </w:rPr>
        <w:br/>
        <w:t xml:space="preserve">Wartość bez VAT: </w:t>
      </w:r>
      <w:r w:rsidRPr="00CD0C1C">
        <w:rPr>
          <w:rFonts w:ascii="Times New Roman" w:eastAsia="Times New Roman" w:hAnsi="Times New Roman" w:cs="Times New Roman"/>
          <w:sz w:val="24"/>
          <w:szCs w:val="24"/>
          <w:lang w:eastAsia="pl-PL"/>
        </w:rPr>
        <w:br/>
        <w:t xml:space="preserve">Waluta: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D0C1C">
        <w:rPr>
          <w:rFonts w:ascii="Times New Roman" w:eastAsia="Times New Roman" w:hAnsi="Times New Roman" w:cs="Times New Roman"/>
          <w:sz w:val="24"/>
          <w:szCs w:val="24"/>
          <w:lang w:eastAsia="pl-PL"/>
        </w:rPr>
        <w:t xml:space="preserve">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D0C1C">
        <w:rPr>
          <w:rFonts w:ascii="Times New Roman" w:eastAsia="Times New Roman" w:hAnsi="Times New Roman" w:cs="Times New Roman"/>
          <w:b/>
          <w:bCs/>
          <w:sz w:val="24"/>
          <w:szCs w:val="24"/>
          <w:lang w:eastAsia="pl-PL"/>
        </w:rPr>
        <w:t>Pzp</w:t>
      </w:r>
      <w:proofErr w:type="spellEnd"/>
      <w:r w:rsidRPr="00CD0C1C">
        <w:rPr>
          <w:rFonts w:ascii="Times New Roman" w:eastAsia="Times New Roman" w:hAnsi="Times New Roman" w:cs="Times New Roman"/>
          <w:b/>
          <w:bCs/>
          <w:sz w:val="24"/>
          <w:szCs w:val="24"/>
          <w:lang w:eastAsia="pl-PL"/>
        </w:rPr>
        <w:t xml:space="preserve">: </w:t>
      </w:r>
      <w:r w:rsidRPr="00CD0C1C">
        <w:rPr>
          <w:rFonts w:ascii="Times New Roman" w:eastAsia="Times New Roman" w:hAnsi="Times New Roman" w:cs="Times New Roman"/>
          <w:sz w:val="24"/>
          <w:szCs w:val="24"/>
          <w:lang w:eastAsia="pl-PL"/>
        </w:rPr>
        <w:t xml:space="preserve">Nie </w:t>
      </w:r>
      <w:r w:rsidRPr="00CD0C1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D0C1C">
        <w:rPr>
          <w:rFonts w:ascii="Times New Roman" w:eastAsia="Times New Roman" w:hAnsi="Times New Roman" w:cs="Times New Roman"/>
          <w:sz w:val="24"/>
          <w:szCs w:val="24"/>
          <w:lang w:eastAsia="pl-PL"/>
        </w:rPr>
        <w:t>Pzp</w:t>
      </w:r>
      <w:proofErr w:type="spellEnd"/>
      <w:r w:rsidRPr="00CD0C1C">
        <w:rPr>
          <w:rFonts w:ascii="Times New Roman" w:eastAsia="Times New Roman" w:hAnsi="Times New Roman" w:cs="Times New Roman"/>
          <w:sz w:val="24"/>
          <w:szCs w:val="24"/>
          <w:lang w:eastAsia="pl-PL"/>
        </w:rPr>
        <w:t xml:space="preserve">: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D0C1C">
        <w:rPr>
          <w:rFonts w:ascii="Times New Roman" w:eastAsia="Times New Roman" w:hAnsi="Times New Roman" w:cs="Times New Roman"/>
          <w:sz w:val="24"/>
          <w:szCs w:val="24"/>
          <w:lang w:eastAsia="pl-PL"/>
        </w:rPr>
        <w:t xml:space="preserve"> </w:t>
      </w:r>
      <w:r w:rsidRPr="00CD0C1C">
        <w:rPr>
          <w:rFonts w:ascii="Times New Roman" w:eastAsia="Times New Roman" w:hAnsi="Times New Roman" w:cs="Times New Roman"/>
          <w:sz w:val="24"/>
          <w:szCs w:val="24"/>
          <w:lang w:eastAsia="pl-PL"/>
        </w:rPr>
        <w:br/>
        <w:t>miesiącach:  2  </w:t>
      </w:r>
      <w:r w:rsidRPr="00CD0C1C">
        <w:rPr>
          <w:rFonts w:ascii="Times New Roman" w:eastAsia="Times New Roman" w:hAnsi="Times New Roman" w:cs="Times New Roman"/>
          <w:i/>
          <w:iCs/>
          <w:sz w:val="24"/>
          <w:szCs w:val="24"/>
          <w:lang w:eastAsia="pl-PL"/>
        </w:rPr>
        <w:t xml:space="preserve"> lub </w:t>
      </w:r>
      <w:r w:rsidRPr="00CD0C1C">
        <w:rPr>
          <w:rFonts w:ascii="Times New Roman" w:eastAsia="Times New Roman" w:hAnsi="Times New Roman" w:cs="Times New Roman"/>
          <w:b/>
          <w:bCs/>
          <w:sz w:val="24"/>
          <w:szCs w:val="24"/>
          <w:lang w:eastAsia="pl-PL"/>
        </w:rPr>
        <w:t>dniach:</w:t>
      </w:r>
      <w:r w:rsidRPr="00CD0C1C">
        <w:rPr>
          <w:rFonts w:ascii="Times New Roman" w:eastAsia="Times New Roman" w:hAnsi="Times New Roman" w:cs="Times New Roman"/>
          <w:sz w:val="24"/>
          <w:szCs w:val="24"/>
          <w:lang w:eastAsia="pl-PL"/>
        </w:rPr>
        <w:t xml:space="preserve">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i/>
          <w:iCs/>
          <w:sz w:val="24"/>
          <w:szCs w:val="24"/>
          <w:lang w:eastAsia="pl-PL"/>
        </w:rPr>
        <w:t>lub</w:t>
      </w:r>
      <w:r w:rsidRPr="00CD0C1C">
        <w:rPr>
          <w:rFonts w:ascii="Times New Roman" w:eastAsia="Times New Roman" w:hAnsi="Times New Roman" w:cs="Times New Roman"/>
          <w:sz w:val="24"/>
          <w:szCs w:val="24"/>
          <w:lang w:eastAsia="pl-PL"/>
        </w:rPr>
        <w:t xml:space="preserve">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b/>
          <w:bCs/>
          <w:sz w:val="24"/>
          <w:szCs w:val="24"/>
          <w:lang w:eastAsia="pl-PL"/>
        </w:rPr>
        <w:t xml:space="preserve">data rozpoczęcia: </w:t>
      </w:r>
      <w:r w:rsidRPr="00CD0C1C">
        <w:rPr>
          <w:rFonts w:ascii="Times New Roman" w:eastAsia="Times New Roman" w:hAnsi="Times New Roman" w:cs="Times New Roman"/>
          <w:sz w:val="24"/>
          <w:szCs w:val="24"/>
          <w:lang w:eastAsia="pl-PL"/>
        </w:rPr>
        <w:t> </w:t>
      </w:r>
      <w:r w:rsidRPr="00CD0C1C">
        <w:rPr>
          <w:rFonts w:ascii="Times New Roman" w:eastAsia="Times New Roman" w:hAnsi="Times New Roman" w:cs="Times New Roman"/>
          <w:i/>
          <w:iCs/>
          <w:sz w:val="24"/>
          <w:szCs w:val="24"/>
          <w:lang w:eastAsia="pl-PL"/>
        </w:rPr>
        <w:t xml:space="preserve"> lub </w:t>
      </w:r>
      <w:r w:rsidRPr="00CD0C1C">
        <w:rPr>
          <w:rFonts w:ascii="Times New Roman" w:eastAsia="Times New Roman" w:hAnsi="Times New Roman" w:cs="Times New Roman"/>
          <w:b/>
          <w:bCs/>
          <w:sz w:val="24"/>
          <w:szCs w:val="24"/>
          <w:lang w:eastAsia="pl-PL"/>
        </w:rPr>
        <w:t xml:space="preserve">zakończenia: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b/>
          <w:bCs/>
          <w:sz w:val="24"/>
          <w:szCs w:val="24"/>
          <w:lang w:eastAsia="pl-PL"/>
        </w:rPr>
        <w:t xml:space="preserve">II.9) Informacje dodatkowe: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b/>
          <w:bCs/>
          <w:sz w:val="24"/>
          <w:szCs w:val="24"/>
          <w:lang w:eastAsia="pl-PL"/>
        </w:rPr>
        <w:t xml:space="preserve">III.1) WARUNKI UDZIAŁU W POSTĘPOWANIU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D0C1C">
        <w:rPr>
          <w:rFonts w:ascii="Times New Roman" w:eastAsia="Times New Roman" w:hAnsi="Times New Roman" w:cs="Times New Roman"/>
          <w:sz w:val="24"/>
          <w:szCs w:val="24"/>
          <w:lang w:eastAsia="pl-PL"/>
        </w:rPr>
        <w:t xml:space="preserve"> </w:t>
      </w:r>
      <w:r w:rsidRPr="00CD0C1C">
        <w:rPr>
          <w:rFonts w:ascii="Times New Roman" w:eastAsia="Times New Roman" w:hAnsi="Times New Roman" w:cs="Times New Roman"/>
          <w:sz w:val="24"/>
          <w:szCs w:val="24"/>
          <w:lang w:eastAsia="pl-PL"/>
        </w:rPr>
        <w:br/>
        <w:t xml:space="preserve">Określenie warunków: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sz w:val="24"/>
          <w:szCs w:val="24"/>
          <w:lang w:eastAsia="pl-PL"/>
        </w:rPr>
        <w:lastRenderedPageBreak/>
        <w:t xml:space="preserve">Informacje dodatkowe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b/>
          <w:bCs/>
          <w:sz w:val="24"/>
          <w:szCs w:val="24"/>
          <w:lang w:eastAsia="pl-PL"/>
        </w:rPr>
        <w:t xml:space="preserve">III.1.2) Sytuacja finansowa lub ekonomiczna </w:t>
      </w:r>
      <w:r w:rsidRPr="00CD0C1C">
        <w:rPr>
          <w:rFonts w:ascii="Times New Roman" w:eastAsia="Times New Roman" w:hAnsi="Times New Roman" w:cs="Times New Roman"/>
          <w:sz w:val="24"/>
          <w:szCs w:val="24"/>
          <w:lang w:eastAsia="pl-PL"/>
        </w:rPr>
        <w:br/>
        <w:t xml:space="preserve">Określenie warunków: </w:t>
      </w:r>
      <w:r w:rsidRPr="00CD0C1C">
        <w:rPr>
          <w:rFonts w:ascii="Times New Roman" w:eastAsia="Times New Roman" w:hAnsi="Times New Roman" w:cs="Times New Roman"/>
          <w:sz w:val="24"/>
          <w:szCs w:val="24"/>
          <w:lang w:eastAsia="pl-PL"/>
        </w:rPr>
        <w:br/>
        <w:t xml:space="preserve">Informacje dodatkowe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b/>
          <w:bCs/>
          <w:sz w:val="24"/>
          <w:szCs w:val="24"/>
          <w:lang w:eastAsia="pl-PL"/>
        </w:rPr>
        <w:t xml:space="preserve">III.1.3) Zdolność techniczna lub zawodowa </w:t>
      </w:r>
      <w:r w:rsidRPr="00CD0C1C">
        <w:rPr>
          <w:rFonts w:ascii="Times New Roman" w:eastAsia="Times New Roman" w:hAnsi="Times New Roman" w:cs="Times New Roman"/>
          <w:sz w:val="24"/>
          <w:szCs w:val="24"/>
          <w:lang w:eastAsia="pl-PL"/>
        </w:rPr>
        <w:br/>
        <w:t xml:space="preserve">Określenie warunków: Wykonawca spełni warunek jeżeli wykaże, że: dysponuje osobami, które będą wykonywać zamówienie (kierować robotami), posiadającymi: - uprawnienia budowlane w specjalności konstrukcyjno-budowlanej bez ograniczeń, i który jest członkiem właściwej izby samorządu zawodowego. Kierować robotami mogą również osoby będące obywatelami Europejskiego Obszaru Gospodarczego oraz Konfederacji Szwajcarskiej, spełniające wymogi art. 12a ustawy z 7 lipca 1994r. Prawo budowlane. </w:t>
      </w:r>
      <w:r w:rsidRPr="00CD0C1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D0C1C">
        <w:rPr>
          <w:rFonts w:ascii="Times New Roman" w:eastAsia="Times New Roman" w:hAnsi="Times New Roman" w:cs="Times New Roman"/>
          <w:sz w:val="24"/>
          <w:szCs w:val="24"/>
          <w:lang w:eastAsia="pl-PL"/>
        </w:rPr>
        <w:br/>
        <w:t xml:space="preserve">Informacje dodatkowe: Zamawiający wymaga od wykonawców wskazania w ofercie imion i nazwisk osób wykonujących czynności przy realizacji zamówienia wraz z informacją o kwalifikacjach zawodowych lub doświadczeniu tych osób: dotyczy osób, którymi dysponuje Wykonawca na potwierdzenie spełniania warunku udziału w postępowaniu zgodnie z rozdz. 5.1 2).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b/>
          <w:bCs/>
          <w:sz w:val="24"/>
          <w:szCs w:val="24"/>
          <w:lang w:eastAsia="pl-PL"/>
        </w:rPr>
        <w:t xml:space="preserve">III.2) PODSTAWY WYKLUCZENIA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D0C1C">
        <w:rPr>
          <w:rFonts w:ascii="Times New Roman" w:eastAsia="Times New Roman" w:hAnsi="Times New Roman" w:cs="Times New Roman"/>
          <w:b/>
          <w:bCs/>
          <w:sz w:val="24"/>
          <w:szCs w:val="24"/>
          <w:lang w:eastAsia="pl-PL"/>
        </w:rPr>
        <w:t>Pzp</w:t>
      </w:r>
      <w:proofErr w:type="spellEnd"/>
      <w:r w:rsidRPr="00CD0C1C">
        <w:rPr>
          <w:rFonts w:ascii="Times New Roman" w:eastAsia="Times New Roman" w:hAnsi="Times New Roman" w:cs="Times New Roman"/>
          <w:sz w:val="24"/>
          <w:szCs w:val="24"/>
          <w:lang w:eastAsia="pl-PL"/>
        </w:rPr>
        <w:t xml:space="preserve">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D0C1C">
        <w:rPr>
          <w:rFonts w:ascii="Times New Roman" w:eastAsia="Times New Roman" w:hAnsi="Times New Roman" w:cs="Times New Roman"/>
          <w:b/>
          <w:bCs/>
          <w:sz w:val="24"/>
          <w:szCs w:val="24"/>
          <w:lang w:eastAsia="pl-PL"/>
        </w:rPr>
        <w:t>Pzp</w:t>
      </w:r>
      <w:proofErr w:type="spellEnd"/>
      <w:r w:rsidRPr="00CD0C1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D0C1C">
        <w:rPr>
          <w:rFonts w:ascii="Times New Roman" w:eastAsia="Times New Roman" w:hAnsi="Times New Roman" w:cs="Times New Roman"/>
          <w:sz w:val="24"/>
          <w:szCs w:val="24"/>
          <w:lang w:eastAsia="pl-PL"/>
        </w:rPr>
        <w:t>Pzp</w:t>
      </w:r>
      <w:proofErr w:type="spellEnd"/>
      <w:r w:rsidRPr="00CD0C1C">
        <w:rPr>
          <w:rFonts w:ascii="Times New Roman" w:eastAsia="Times New Roman" w:hAnsi="Times New Roman" w:cs="Times New Roman"/>
          <w:sz w:val="24"/>
          <w:szCs w:val="24"/>
          <w:lang w:eastAsia="pl-PL"/>
        </w:rPr>
        <w:t xml:space="preserve">)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D0C1C">
        <w:rPr>
          <w:rFonts w:ascii="Times New Roman" w:eastAsia="Times New Roman" w:hAnsi="Times New Roman" w:cs="Times New Roman"/>
          <w:sz w:val="24"/>
          <w:szCs w:val="24"/>
          <w:lang w:eastAsia="pl-PL"/>
        </w:rPr>
        <w:br/>
        <w:t xml:space="preserve">Tak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b/>
          <w:bCs/>
          <w:sz w:val="24"/>
          <w:szCs w:val="24"/>
          <w:lang w:eastAsia="pl-PL"/>
        </w:rPr>
        <w:t xml:space="preserve">Oświadczenie o spełnianiu kryteriów selekcji </w:t>
      </w:r>
      <w:r w:rsidRPr="00CD0C1C">
        <w:rPr>
          <w:rFonts w:ascii="Times New Roman" w:eastAsia="Times New Roman" w:hAnsi="Times New Roman" w:cs="Times New Roman"/>
          <w:sz w:val="24"/>
          <w:szCs w:val="24"/>
          <w:lang w:eastAsia="pl-PL"/>
        </w:rPr>
        <w:br/>
        <w:t xml:space="preserve">Nie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b/>
          <w:bCs/>
          <w:sz w:val="24"/>
          <w:szCs w:val="24"/>
          <w:lang w:eastAsia="pl-PL"/>
        </w:rPr>
        <w:t>III.5.1) W ZAKRESIE SPEŁNIANIA WARUNKÓW UDZIAŁU W POSTĘPOWANIU:</w:t>
      </w:r>
      <w:r w:rsidRPr="00CD0C1C">
        <w:rPr>
          <w:rFonts w:ascii="Times New Roman" w:eastAsia="Times New Roman" w:hAnsi="Times New Roman" w:cs="Times New Roman"/>
          <w:sz w:val="24"/>
          <w:szCs w:val="24"/>
          <w:lang w:eastAsia="pl-PL"/>
        </w:rPr>
        <w:t xml:space="preserve"> </w:t>
      </w:r>
      <w:r w:rsidRPr="00CD0C1C">
        <w:rPr>
          <w:rFonts w:ascii="Times New Roman" w:eastAsia="Times New Roman" w:hAnsi="Times New Roman" w:cs="Times New Roman"/>
          <w:sz w:val="24"/>
          <w:szCs w:val="24"/>
          <w:lang w:eastAsia="pl-PL"/>
        </w:rPr>
        <w:b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osób potwierdzający spełnianie warunku o którym mowa w rozdziale 5 pkt 5.1. </w:t>
      </w:r>
      <w:proofErr w:type="spellStart"/>
      <w:r w:rsidRPr="00CD0C1C">
        <w:rPr>
          <w:rFonts w:ascii="Times New Roman" w:eastAsia="Times New Roman" w:hAnsi="Times New Roman" w:cs="Times New Roman"/>
          <w:sz w:val="24"/>
          <w:szCs w:val="24"/>
          <w:lang w:eastAsia="pl-PL"/>
        </w:rPr>
        <w:t>ppkt</w:t>
      </w:r>
      <w:proofErr w:type="spellEnd"/>
      <w:r w:rsidRPr="00CD0C1C">
        <w:rPr>
          <w:rFonts w:ascii="Times New Roman" w:eastAsia="Times New Roman" w:hAnsi="Times New Roman" w:cs="Times New Roman"/>
          <w:sz w:val="24"/>
          <w:szCs w:val="24"/>
          <w:lang w:eastAsia="pl-PL"/>
        </w:rPr>
        <w:t xml:space="preserve"> 2a) SIWZ. Jeżeli o udzielenie zamówienia wykonawcy ubiegają się wspólnie – wykaz ten podpisuje pełnomocnik.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b/>
          <w:bCs/>
          <w:sz w:val="24"/>
          <w:szCs w:val="24"/>
          <w:lang w:eastAsia="pl-PL"/>
        </w:rPr>
        <w:t>III.5.2) W ZAKRESIE KRYTERIÓW SELEKCJI:</w:t>
      </w:r>
      <w:r w:rsidRPr="00CD0C1C">
        <w:rPr>
          <w:rFonts w:ascii="Times New Roman" w:eastAsia="Times New Roman" w:hAnsi="Times New Roman" w:cs="Times New Roman"/>
          <w:sz w:val="24"/>
          <w:szCs w:val="24"/>
          <w:lang w:eastAsia="pl-PL"/>
        </w:rPr>
        <w:t xml:space="preserve"> </w:t>
      </w:r>
      <w:r w:rsidRPr="00CD0C1C">
        <w:rPr>
          <w:rFonts w:ascii="Times New Roman" w:eastAsia="Times New Roman" w:hAnsi="Times New Roman" w:cs="Times New Roman"/>
          <w:sz w:val="24"/>
          <w:szCs w:val="24"/>
          <w:lang w:eastAsia="pl-PL"/>
        </w:rPr>
        <w:br/>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b/>
          <w:bCs/>
          <w:sz w:val="24"/>
          <w:szCs w:val="24"/>
          <w:lang w:eastAsia="pl-PL"/>
        </w:rPr>
        <w:t xml:space="preserve">III.7) INNE DOKUMENTY NIE WYMIENIONE W pkt III.3) - III.6)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sz w:val="24"/>
          <w:szCs w:val="24"/>
          <w:lang w:eastAsia="pl-PL"/>
        </w:rPr>
        <w:t xml:space="preserve">Wypełniony formularz ofertowy,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 – załącznik nr 1 do SIWZ - oświadczenie o niewykluczeniu oraz o spełnianiu warunków udziału w postępowaniu – załącznik nr 2 do SIWZ - oświadczenie dotyczące podmiotu, na którego zasoby powołuje się Wykonawca – załącznik nr 2a do SIWZ (Jeżeli dotyczy) - oświadczenie o podwykonawcach – załącznik nr 2b (Jeżeli dotyczy) - zobowiązanie do oddania do dyspozycji Wykonawcy niezbędnych zasobów na potrzeby realizacji zamówienia, o którym mowa w art. 22a ust. 2 ustawy </w:t>
      </w:r>
      <w:proofErr w:type="spellStart"/>
      <w:r w:rsidRPr="00CD0C1C">
        <w:rPr>
          <w:rFonts w:ascii="Times New Roman" w:eastAsia="Times New Roman" w:hAnsi="Times New Roman" w:cs="Times New Roman"/>
          <w:sz w:val="24"/>
          <w:szCs w:val="24"/>
          <w:lang w:eastAsia="pl-PL"/>
        </w:rPr>
        <w:t>Pzp</w:t>
      </w:r>
      <w:proofErr w:type="spellEnd"/>
      <w:r w:rsidRPr="00CD0C1C">
        <w:rPr>
          <w:rFonts w:ascii="Times New Roman" w:eastAsia="Times New Roman" w:hAnsi="Times New Roman" w:cs="Times New Roman"/>
          <w:sz w:val="24"/>
          <w:szCs w:val="24"/>
          <w:lang w:eastAsia="pl-PL"/>
        </w:rPr>
        <w:t xml:space="preserve"> – załącznik nr 4 (Jeżeli dotyczy) - dowód wniesienia wadium - pełnomocnictwo jeżeli Wykonawcy wspólnie ubiegają się o zamówienie, jeżeli Wykonawcę reprezentuje pełnomocnik - 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sz w:val="24"/>
          <w:szCs w:val="24"/>
          <w:u w:val="single"/>
          <w:lang w:eastAsia="pl-PL"/>
        </w:rPr>
        <w:t xml:space="preserve">SEKCJA IV: PROCEDURA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b/>
          <w:bCs/>
          <w:sz w:val="24"/>
          <w:szCs w:val="24"/>
          <w:lang w:eastAsia="pl-PL"/>
        </w:rPr>
        <w:t xml:space="preserve">IV.1) OPIS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b/>
          <w:bCs/>
          <w:sz w:val="24"/>
          <w:szCs w:val="24"/>
          <w:lang w:eastAsia="pl-PL"/>
        </w:rPr>
        <w:t xml:space="preserve">IV.1.1) Tryb udzielenia zamówienia: </w:t>
      </w:r>
      <w:r w:rsidRPr="00CD0C1C">
        <w:rPr>
          <w:rFonts w:ascii="Times New Roman" w:eastAsia="Times New Roman" w:hAnsi="Times New Roman" w:cs="Times New Roman"/>
          <w:sz w:val="24"/>
          <w:szCs w:val="24"/>
          <w:lang w:eastAsia="pl-PL"/>
        </w:rPr>
        <w:t xml:space="preserve">Przetarg nieograniczony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b/>
          <w:bCs/>
          <w:sz w:val="24"/>
          <w:szCs w:val="24"/>
          <w:lang w:eastAsia="pl-PL"/>
        </w:rPr>
        <w:t>IV.1.2) Zamawiający żąda wniesienia wadium:</w:t>
      </w:r>
      <w:r w:rsidRPr="00CD0C1C">
        <w:rPr>
          <w:rFonts w:ascii="Times New Roman" w:eastAsia="Times New Roman" w:hAnsi="Times New Roman" w:cs="Times New Roman"/>
          <w:sz w:val="24"/>
          <w:szCs w:val="24"/>
          <w:lang w:eastAsia="pl-PL"/>
        </w:rPr>
        <w:t xml:space="preserve">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sz w:val="24"/>
          <w:szCs w:val="24"/>
          <w:lang w:eastAsia="pl-PL"/>
        </w:rPr>
        <w:t xml:space="preserve">Tak </w:t>
      </w:r>
      <w:r w:rsidRPr="00CD0C1C">
        <w:rPr>
          <w:rFonts w:ascii="Times New Roman" w:eastAsia="Times New Roman" w:hAnsi="Times New Roman" w:cs="Times New Roman"/>
          <w:sz w:val="24"/>
          <w:szCs w:val="24"/>
          <w:lang w:eastAsia="pl-PL"/>
        </w:rPr>
        <w:br/>
        <w:t xml:space="preserve">Informacja na temat wadium </w:t>
      </w:r>
      <w:r w:rsidRPr="00CD0C1C">
        <w:rPr>
          <w:rFonts w:ascii="Times New Roman" w:eastAsia="Times New Roman" w:hAnsi="Times New Roman" w:cs="Times New Roman"/>
          <w:sz w:val="24"/>
          <w:szCs w:val="24"/>
          <w:lang w:eastAsia="pl-PL"/>
        </w:rPr>
        <w:br/>
        <w:t xml:space="preserve">Oferta musi być zabezpieczona wadium w wysokości: 1 000,00 PLN (słownie: jeden tysiąc złotych 00/100) Wadium może być wnoszone w jednej lub kilku następujących formach: a)pieniądzu: przelewem na rachunek bankowy Zamawiającego: BZ WBK SA 77 1090 1362 0000 0000 3601 7903 b)poręczeniach bankowych lub poręczeniach spółdzielczej kasy oszczędnościowo-kredytowej, z tym że poręczenie kasy jest zawsze poręczeniem pieniężnym; c)gwarancjach bankowych; d)gwarancjach ubezpieczeniowych e)poręczeniach udzielanych przez podmioty, o których mowa w art. 6b ust. 5 pkt 2 ustawy z dnia 9 listopada 2000 r. o utworzeniu Polskiej Agencji Rozwoju Przedsiębiorczości (Dz. U. z 2007 r. Nr 42, poz. 275).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b/>
          <w:bCs/>
          <w:sz w:val="24"/>
          <w:szCs w:val="24"/>
          <w:lang w:eastAsia="pl-PL"/>
        </w:rPr>
        <w:t>IV.1.3) Przewiduje się udzielenie zaliczek na poczet wykonania zamówienia:</w:t>
      </w:r>
      <w:r w:rsidRPr="00CD0C1C">
        <w:rPr>
          <w:rFonts w:ascii="Times New Roman" w:eastAsia="Times New Roman" w:hAnsi="Times New Roman" w:cs="Times New Roman"/>
          <w:sz w:val="24"/>
          <w:szCs w:val="24"/>
          <w:lang w:eastAsia="pl-PL"/>
        </w:rPr>
        <w:t xml:space="preserve">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sz w:val="24"/>
          <w:szCs w:val="24"/>
          <w:lang w:eastAsia="pl-PL"/>
        </w:rPr>
        <w:t xml:space="preserve">Nie </w:t>
      </w:r>
      <w:r w:rsidRPr="00CD0C1C">
        <w:rPr>
          <w:rFonts w:ascii="Times New Roman" w:eastAsia="Times New Roman" w:hAnsi="Times New Roman" w:cs="Times New Roman"/>
          <w:sz w:val="24"/>
          <w:szCs w:val="24"/>
          <w:lang w:eastAsia="pl-PL"/>
        </w:rPr>
        <w:br/>
        <w:t xml:space="preserve">Należy podać informacje na temat udzielania zaliczek: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sz w:val="24"/>
          <w:szCs w:val="24"/>
          <w:lang w:eastAsia="pl-PL"/>
        </w:rPr>
        <w:t xml:space="preserve">Nie </w:t>
      </w:r>
      <w:r w:rsidRPr="00CD0C1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D0C1C">
        <w:rPr>
          <w:rFonts w:ascii="Times New Roman" w:eastAsia="Times New Roman" w:hAnsi="Times New Roman" w:cs="Times New Roman"/>
          <w:sz w:val="24"/>
          <w:szCs w:val="24"/>
          <w:lang w:eastAsia="pl-PL"/>
        </w:rPr>
        <w:br/>
        <w:t xml:space="preserve">Nie </w:t>
      </w:r>
      <w:r w:rsidRPr="00CD0C1C">
        <w:rPr>
          <w:rFonts w:ascii="Times New Roman" w:eastAsia="Times New Roman" w:hAnsi="Times New Roman" w:cs="Times New Roman"/>
          <w:sz w:val="24"/>
          <w:szCs w:val="24"/>
          <w:lang w:eastAsia="pl-PL"/>
        </w:rPr>
        <w:br/>
        <w:t xml:space="preserve">Informacje dodatkowe: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b/>
          <w:bCs/>
          <w:sz w:val="24"/>
          <w:szCs w:val="24"/>
          <w:lang w:eastAsia="pl-PL"/>
        </w:rPr>
        <w:t xml:space="preserve">IV.1.5.) Wymaga się złożenia oferty wariantowej: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sz w:val="24"/>
          <w:szCs w:val="24"/>
          <w:lang w:eastAsia="pl-PL"/>
        </w:rPr>
        <w:t xml:space="preserve">Nie </w:t>
      </w:r>
      <w:r w:rsidRPr="00CD0C1C">
        <w:rPr>
          <w:rFonts w:ascii="Times New Roman" w:eastAsia="Times New Roman" w:hAnsi="Times New Roman" w:cs="Times New Roman"/>
          <w:sz w:val="24"/>
          <w:szCs w:val="24"/>
          <w:lang w:eastAsia="pl-PL"/>
        </w:rPr>
        <w:br/>
        <w:t xml:space="preserve">Dopuszcza się złożenie oferty wariantowej </w:t>
      </w:r>
      <w:r w:rsidRPr="00CD0C1C">
        <w:rPr>
          <w:rFonts w:ascii="Times New Roman" w:eastAsia="Times New Roman" w:hAnsi="Times New Roman" w:cs="Times New Roman"/>
          <w:sz w:val="24"/>
          <w:szCs w:val="24"/>
          <w:lang w:eastAsia="pl-PL"/>
        </w:rPr>
        <w:br/>
        <w:t xml:space="preserve">Nie </w:t>
      </w:r>
      <w:r w:rsidRPr="00CD0C1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D0C1C">
        <w:rPr>
          <w:rFonts w:ascii="Times New Roman" w:eastAsia="Times New Roman" w:hAnsi="Times New Roman" w:cs="Times New Roman"/>
          <w:sz w:val="24"/>
          <w:szCs w:val="24"/>
          <w:lang w:eastAsia="pl-PL"/>
        </w:rPr>
        <w:br/>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b/>
          <w:bCs/>
          <w:sz w:val="24"/>
          <w:szCs w:val="24"/>
          <w:lang w:eastAsia="pl-PL"/>
        </w:rPr>
        <w:lastRenderedPageBreak/>
        <w:t xml:space="preserve">IV.1.6) Przewidywana liczba wykonawców, którzy zostaną zaproszeni do udziału w postępowaniu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sz w:val="24"/>
          <w:szCs w:val="24"/>
          <w:lang w:eastAsia="pl-PL"/>
        </w:rPr>
        <w:t xml:space="preserve">Liczba wykonawców   </w:t>
      </w:r>
      <w:r w:rsidRPr="00CD0C1C">
        <w:rPr>
          <w:rFonts w:ascii="Times New Roman" w:eastAsia="Times New Roman" w:hAnsi="Times New Roman" w:cs="Times New Roman"/>
          <w:sz w:val="24"/>
          <w:szCs w:val="24"/>
          <w:lang w:eastAsia="pl-PL"/>
        </w:rPr>
        <w:br/>
        <w:t xml:space="preserve">Przewidywana minimalna liczba wykonawców </w:t>
      </w:r>
      <w:r w:rsidRPr="00CD0C1C">
        <w:rPr>
          <w:rFonts w:ascii="Times New Roman" w:eastAsia="Times New Roman" w:hAnsi="Times New Roman" w:cs="Times New Roman"/>
          <w:sz w:val="24"/>
          <w:szCs w:val="24"/>
          <w:lang w:eastAsia="pl-PL"/>
        </w:rPr>
        <w:br/>
        <w:t xml:space="preserve">Maksymalna liczba wykonawców   </w:t>
      </w:r>
      <w:r w:rsidRPr="00CD0C1C">
        <w:rPr>
          <w:rFonts w:ascii="Times New Roman" w:eastAsia="Times New Roman" w:hAnsi="Times New Roman" w:cs="Times New Roman"/>
          <w:sz w:val="24"/>
          <w:szCs w:val="24"/>
          <w:lang w:eastAsia="pl-PL"/>
        </w:rPr>
        <w:br/>
        <w:t xml:space="preserve">Kryteria selekcji wykonawców: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b/>
          <w:bCs/>
          <w:sz w:val="24"/>
          <w:szCs w:val="24"/>
          <w:lang w:eastAsia="pl-PL"/>
        </w:rPr>
        <w:t xml:space="preserve">IV.1.7) Informacje na temat umowy ramowej lub dynamicznego systemu zakupów: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sz w:val="24"/>
          <w:szCs w:val="24"/>
          <w:lang w:eastAsia="pl-PL"/>
        </w:rPr>
        <w:t xml:space="preserve">Umowa ramowa będzie zawarta: </w:t>
      </w:r>
      <w:r w:rsidRPr="00CD0C1C">
        <w:rPr>
          <w:rFonts w:ascii="Times New Roman" w:eastAsia="Times New Roman" w:hAnsi="Times New Roman" w:cs="Times New Roman"/>
          <w:sz w:val="24"/>
          <w:szCs w:val="24"/>
          <w:lang w:eastAsia="pl-PL"/>
        </w:rPr>
        <w:br/>
        <w:t xml:space="preserve">Czy przewiduje się ograniczenie liczby uczestników umowy ramowej: </w:t>
      </w:r>
      <w:r w:rsidRPr="00CD0C1C">
        <w:rPr>
          <w:rFonts w:ascii="Times New Roman" w:eastAsia="Times New Roman" w:hAnsi="Times New Roman" w:cs="Times New Roman"/>
          <w:sz w:val="24"/>
          <w:szCs w:val="24"/>
          <w:lang w:eastAsia="pl-PL"/>
        </w:rPr>
        <w:br/>
        <w:t xml:space="preserve">Przewidziana maksymalna liczba uczestników umowy ramowej: </w:t>
      </w:r>
      <w:r w:rsidRPr="00CD0C1C">
        <w:rPr>
          <w:rFonts w:ascii="Times New Roman" w:eastAsia="Times New Roman" w:hAnsi="Times New Roman" w:cs="Times New Roman"/>
          <w:sz w:val="24"/>
          <w:szCs w:val="24"/>
          <w:lang w:eastAsia="pl-PL"/>
        </w:rPr>
        <w:br/>
        <w:t xml:space="preserve">Informacje dodatkowe: </w:t>
      </w:r>
      <w:r w:rsidRPr="00CD0C1C">
        <w:rPr>
          <w:rFonts w:ascii="Times New Roman" w:eastAsia="Times New Roman" w:hAnsi="Times New Roman" w:cs="Times New Roman"/>
          <w:sz w:val="24"/>
          <w:szCs w:val="24"/>
          <w:lang w:eastAsia="pl-PL"/>
        </w:rPr>
        <w:br/>
        <w:t xml:space="preserve">Zamówienie obejmuje ustanowienie dynamicznego systemu zakupów: </w:t>
      </w:r>
      <w:r w:rsidRPr="00CD0C1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D0C1C">
        <w:rPr>
          <w:rFonts w:ascii="Times New Roman" w:eastAsia="Times New Roman" w:hAnsi="Times New Roman" w:cs="Times New Roman"/>
          <w:sz w:val="24"/>
          <w:szCs w:val="24"/>
          <w:lang w:eastAsia="pl-PL"/>
        </w:rPr>
        <w:br/>
        <w:t xml:space="preserve">Informacje dodatkowe: </w:t>
      </w:r>
      <w:r w:rsidRPr="00CD0C1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D0C1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b/>
          <w:bCs/>
          <w:sz w:val="24"/>
          <w:szCs w:val="24"/>
          <w:lang w:eastAsia="pl-PL"/>
        </w:rPr>
        <w:t xml:space="preserve">IV.1.8) Aukcja elektroniczna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b/>
          <w:bCs/>
          <w:sz w:val="24"/>
          <w:szCs w:val="24"/>
          <w:lang w:eastAsia="pl-PL"/>
        </w:rPr>
        <w:t xml:space="preserve">Przewidziane jest przeprowadzenie aukcji elektronicznej </w:t>
      </w:r>
      <w:r w:rsidRPr="00CD0C1C">
        <w:rPr>
          <w:rFonts w:ascii="Times New Roman" w:eastAsia="Times New Roman" w:hAnsi="Times New Roman" w:cs="Times New Roman"/>
          <w:i/>
          <w:iCs/>
          <w:sz w:val="24"/>
          <w:szCs w:val="24"/>
          <w:lang w:eastAsia="pl-PL"/>
        </w:rPr>
        <w:t xml:space="preserve">(przetarg nieograniczony, przetarg ograniczony, negocjacje z ogłoszeniem) </w:t>
      </w:r>
      <w:r w:rsidRPr="00CD0C1C">
        <w:rPr>
          <w:rFonts w:ascii="Times New Roman" w:eastAsia="Times New Roman" w:hAnsi="Times New Roman" w:cs="Times New Roman"/>
          <w:sz w:val="24"/>
          <w:szCs w:val="24"/>
          <w:lang w:eastAsia="pl-PL"/>
        </w:rPr>
        <w:t xml:space="preserve">Nie </w:t>
      </w:r>
      <w:r w:rsidRPr="00CD0C1C">
        <w:rPr>
          <w:rFonts w:ascii="Times New Roman" w:eastAsia="Times New Roman" w:hAnsi="Times New Roman" w:cs="Times New Roman"/>
          <w:sz w:val="24"/>
          <w:szCs w:val="24"/>
          <w:lang w:eastAsia="pl-PL"/>
        </w:rPr>
        <w:br/>
        <w:t xml:space="preserve">Należy podać adres strony internetowej, na której aukcja będzie prowadzona: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D0C1C">
        <w:rPr>
          <w:rFonts w:ascii="Times New Roman" w:eastAsia="Times New Roman" w:hAnsi="Times New Roman" w:cs="Times New Roman"/>
          <w:sz w:val="24"/>
          <w:szCs w:val="24"/>
          <w:lang w:eastAsia="pl-PL"/>
        </w:rPr>
        <w:t xml:space="preserve"> </w:t>
      </w:r>
      <w:r w:rsidRPr="00CD0C1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D0C1C">
        <w:rPr>
          <w:rFonts w:ascii="Times New Roman" w:eastAsia="Times New Roman" w:hAnsi="Times New Roman" w:cs="Times New Roman"/>
          <w:sz w:val="24"/>
          <w:szCs w:val="24"/>
          <w:lang w:eastAsia="pl-PL"/>
        </w:rPr>
        <w:br/>
        <w:t xml:space="preserve">Informacje dotyczące przebiegu aukcji elektronicznej: </w:t>
      </w:r>
      <w:r w:rsidRPr="00CD0C1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D0C1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D0C1C">
        <w:rPr>
          <w:rFonts w:ascii="Times New Roman" w:eastAsia="Times New Roman" w:hAnsi="Times New Roman" w:cs="Times New Roman"/>
          <w:sz w:val="24"/>
          <w:szCs w:val="24"/>
          <w:lang w:eastAsia="pl-PL"/>
        </w:rPr>
        <w:br/>
        <w:t xml:space="preserve">Wymagania dotyczące rejestracji i identyfikacji wykonawców w aukcji elektronicznej: </w:t>
      </w:r>
      <w:r w:rsidRPr="00CD0C1C">
        <w:rPr>
          <w:rFonts w:ascii="Times New Roman" w:eastAsia="Times New Roman" w:hAnsi="Times New Roman" w:cs="Times New Roman"/>
          <w:sz w:val="24"/>
          <w:szCs w:val="24"/>
          <w:lang w:eastAsia="pl-PL"/>
        </w:rPr>
        <w:br/>
        <w:t xml:space="preserve">Informacje o liczbie etapów aukcji elektronicznej i czasie ich trwania: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sz w:val="24"/>
          <w:szCs w:val="24"/>
          <w:lang w:eastAsia="pl-PL"/>
        </w:rPr>
        <w:t xml:space="preserve">Czas trwania: </w:t>
      </w:r>
      <w:r w:rsidRPr="00CD0C1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D0C1C">
        <w:rPr>
          <w:rFonts w:ascii="Times New Roman" w:eastAsia="Times New Roman" w:hAnsi="Times New Roman" w:cs="Times New Roman"/>
          <w:sz w:val="24"/>
          <w:szCs w:val="24"/>
          <w:lang w:eastAsia="pl-PL"/>
        </w:rPr>
        <w:br/>
        <w:t xml:space="preserve">Warunki zamknięcia aukcji elektronicznej: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b/>
          <w:bCs/>
          <w:sz w:val="24"/>
          <w:szCs w:val="24"/>
          <w:lang w:eastAsia="pl-PL"/>
        </w:rPr>
        <w:t xml:space="preserve">IV.2) KRYTERIA OCENY OFERT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b/>
          <w:bCs/>
          <w:sz w:val="24"/>
          <w:szCs w:val="24"/>
          <w:lang w:eastAsia="pl-PL"/>
        </w:rPr>
        <w:t xml:space="preserve">IV.2.1) Kryteria oceny ofert: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b/>
          <w:bCs/>
          <w:sz w:val="24"/>
          <w:szCs w:val="24"/>
          <w:lang w:eastAsia="pl-PL"/>
        </w:rPr>
        <w:t>IV.2.2) Kryteria</w:t>
      </w:r>
      <w:r w:rsidRPr="00CD0C1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09"/>
        <w:gridCol w:w="1016"/>
      </w:tblGrid>
      <w:tr w:rsidR="00CD0C1C" w:rsidRPr="00CD0C1C" w:rsidTr="00CD0C1C">
        <w:tc>
          <w:tcPr>
            <w:tcW w:w="0" w:type="auto"/>
            <w:tcBorders>
              <w:top w:val="single" w:sz="6" w:space="0" w:color="000000"/>
              <w:left w:val="single" w:sz="6" w:space="0" w:color="000000"/>
              <w:bottom w:val="single" w:sz="6" w:space="0" w:color="000000"/>
              <w:right w:val="single" w:sz="6" w:space="0" w:color="000000"/>
            </w:tcBorders>
            <w:vAlign w:val="center"/>
            <w:hideMark/>
          </w:tcPr>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sz w:val="24"/>
                <w:szCs w:val="24"/>
                <w:lang w:eastAsia="pl-PL"/>
              </w:rPr>
              <w:t>Znaczenie</w:t>
            </w:r>
          </w:p>
        </w:tc>
      </w:tr>
      <w:tr w:rsidR="00CD0C1C" w:rsidRPr="00CD0C1C" w:rsidTr="00CD0C1C">
        <w:tc>
          <w:tcPr>
            <w:tcW w:w="0" w:type="auto"/>
            <w:tcBorders>
              <w:top w:val="single" w:sz="6" w:space="0" w:color="000000"/>
              <w:left w:val="single" w:sz="6" w:space="0" w:color="000000"/>
              <w:bottom w:val="single" w:sz="6" w:space="0" w:color="000000"/>
              <w:right w:val="single" w:sz="6" w:space="0" w:color="000000"/>
            </w:tcBorders>
            <w:vAlign w:val="center"/>
            <w:hideMark/>
          </w:tcPr>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sz w:val="24"/>
                <w:szCs w:val="24"/>
                <w:lang w:eastAsia="pl-PL"/>
              </w:rPr>
              <w:t>60,00</w:t>
            </w:r>
          </w:p>
        </w:tc>
      </w:tr>
      <w:tr w:rsidR="00CD0C1C" w:rsidRPr="00CD0C1C" w:rsidTr="00CD0C1C">
        <w:tc>
          <w:tcPr>
            <w:tcW w:w="0" w:type="auto"/>
            <w:tcBorders>
              <w:top w:val="single" w:sz="6" w:space="0" w:color="000000"/>
              <w:left w:val="single" w:sz="6" w:space="0" w:color="000000"/>
              <w:bottom w:val="single" w:sz="6" w:space="0" w:color="000000"/>
              <w:right w:val="single" w:sz="6" w:space="0" w:color="000000"/>
            </w:tcBorders>
            <w:vAlign w:val="center"/>
            <w:hideMark/>
          </w:tcPr>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sz w:val="24"/>
                <w:szCs w:val="24"/>
                <w:lang w:eastAsia="pl-PL"/>
              </w:rPr>
              <w:t>czas gwarancji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sz w:val="24"/>
                <w:szCs w:val="24"/>
                <w:lang w:eastAsia="pl-PL"/>
              </w:rPr>
              <w:t>40,00</w:t>
            </w:r>
          </w:p>
        </w:tc>
      </w:tr>
    </w:tbl>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D0C1C">
        <w:rPr>
          <w:rFonts w:ascii="Times New Roman" w:eastAsia="Times New Roman" w:hAnsi="Times New Roman" w:cs="Times New Roman"/>
          <w:b/>
          <w:bCs/>
          <w:sz w:val="24"/>
          <w:szCs w:val="24"/>
          <w:lang w:eastAsia="pl-PL"/>
        </w:rPr>
        <w:t>Pzp</w:t>
      </w:r>
      <w:proofErr w:type="spellEnd"/>
      <w:r w:rsidRPr="00CD0C1C">
        <w:rPr>
          <w:rFonts w:ascii="Times New Roman" w:eastAsia="Times New Roman" w:hAnsi="Times New Roman" w:cs="Times New Roman"/>
          <w:b/>
          <w:bCs/>
          <w:sz w:val="24"/>
          <w:szCs w:val="24"/>
          <w:lang w:eastAsia="pl-PL"/>
        </w:rPr>
        <w:t xml:space="preserve"> </w:t>
      </w:r>
      <w:r w:rsidRPr="00CD0C1C">
        <w:rPr>
          <w:rFonts w:ascii="Times New Roman" w:eastAsia="Times New Roman" w:hAnsi="Times New Roman" w:cs="Times New Roman"/>
          <w:sz w:val="24"/>
          <w:szCs w:val="24"/>
          <w:lang w:eastAsia="pl-PL"/>
        </w:rPr>
        <w:t xml:space="preserve">(przetarg nieograniczony) </w:t>
      </w:r>
      <w:r w:rsidRPr="00CD0C1C">
        <w:rPr>
          <w:rFonts w:ascii="Times New Roman" w:eastAsia="Times New Roman" w:hAnsi="Times New Roman" w:cs="Times New Roman"/>
          <w:sz w:val="24"/>
          <w:szCs w:val="24"/>
          <w:lang w:eastAsia="pl-PL"/>
        </w:rPr>
        <w:br/>
        <w:t xml:space="preserve">Nie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b/>
          <w:bCs/>
          <w:sz w:val="24"/>
          <w:szCs w:val="24"/>
          <w:lang w:eastAsia="pl-PL"/>
        </w:rPr>
        <w:t xml:space="preserve">IV.3) Negocjacje z ogłoszeniem, dialog konkurencyjny, partnerstwo innowacyjne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b/>
          <w:bCs/>
          <w:sz w:val="24"/>
          <w:szCs w:val="24"/>
          <w:lang w:eastAsia="pl-PL"/>
        </w:rPr>
        <w:t>IV.3.1) Informacje na temat negocjacji z ogłoszeniem</w:t>
      </w:r>
      <w:r w:rsidRPr="00CD0C1C">
        <w:rPr>
          <w:rFonts w:ascii="Times New Roman" w:eastAsia="Times New Roman" w:hAnsi="Times New Roman" w:cs="Times New Roman"/>
          <w:sz w:val="24"/>
          <w:szCs w:val="24"/>
          <w:lang w:eastAsia="pl-PL"/>
        </w:rPr>
        <w:t xml:space="preserve"> </w:t>
      </w:r>
      <w:r w:rsidRPr="00CD0C1C">
        <w:rPr>
          <w:rFonts w:ascii="Times New Roman" w:eastAsia="Times New Roman" w:hAnsi="Times New Roman" w:cs="Times New Roman"/>
          <w:sz w:val="24"/>
          <w:szCs w:val="24"/>
          <w:lang w:eastAsia="pl-PL"/>
        </w:rPr>
        <w:br/>
        <w:t xml:space="preserve">Minimalne wymagania, które muszą spełniać wszystkie oferty: </w:t>
      </w:r>
      <w:r w:rsidRPr="00CD0C1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D0C1C">
        <w:rPr>
          <w:rFonts w:ascii="Times New Roman" w:eastAsia="Times New Roman" w:hAnsi="Times New Roman" w:cs="Times New Roman"/>
          <w:sz w:val="24"/>
          <w:szCs w:val="24"/>
          <w:lang w:eastAsia="pl-PL"/>
        </w:rPr>
        <w:br/>
        <w:t xml:space="preserve">Przewidziany jest podział negocjacji na etapy w celu ograniczenia liczby ofert: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sz w:val="24"/>
          <w:szCs w:val="24"/>
          <w:lang w:eastAsia="pl-PL"/>
        </w:rPr>
        <w:lastRenderedPageBreak/>
        <w:t xml:space="preserve">Należy podać informacje na temat etapów negocjacji (w tym liczbę etapów): </w:t>
      </w:r>
      <w:r w:rsidRPr="00CD0C1C">
        <w:rPr>
          <w:rFonts w:ascii="Times New Roman" w:eastAsia="Times New Roman" w:hAnsi="Times New Roman" w:cs="Times New Roman"/>
          <w:sz w:val="24"/>
          <w:szCs w:val="24"/>
          <w:lang w:eastAsia="pl-PL"/>
        </w:rPr>
        <w:br/>
        <w:t xml:space="preserve">Informacje dodatkowe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b/>
          <w:bCs/>
          <w:sz w:val="24"/>
          <w:szCs w:val="24"/>
          <w:lang w:eastAsia="pl-PL"/>
        </w:rPr>
        <w:t>IV.3.2) Informacje na temat dialogu konkurencyjnego</w:t>
      </w:r>
      <w:r w:rsidRPr="00CD0C1C">
        <w:rPr>
          <w:rFonts w:ascii="Times New Roman" w:eastAsia="Times New Roman" w:hAnsi="Times New Roman" w:cs="Times New Roman"/>
          <w:sz w:val="24"/>
          <w:szCs w:val="24"/>
          <w:lang w:eastAsia="pl-PL"/>
        </w:rPr>
        <w:t xml:space="preserve"> </w:t>
      </w:r>
      <w:r w:rsidRPr="00CD0C1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D0C1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D0C1C">
        <w:rPr>
          <w:rFonts w:ascii="Times New Roman" w:eastAsia="Times New Roman" w:hAnsi="Times New Roman" w:cs="Times New Roman"/>
          <w:sz w:val="24"/>
          <w:szCs w:val="24"/>
          <w:lang w:eastAsia="pl-PL"/>
        </w:rPr>
        <w:br/>
        <w:t xml:space="preserve">Wstępny harmonogram postępowania: </w:t>
      </w:r>
      <w:r w:rsidRPr="00CD0C1C">
        <w:rPr>
          <w:rFonts w:ascii="Times New Roman" w:eastAsia="Times New Roman" w:hAnsi="Times New Roman" w:cs="Times New Roman"/>
          <w:sz w:val="24"/>
          <w:szCs w:val="24"/>
          <w:lang w:eastAsia="pl-PL"/>
        </w:rPr>
        <w:br/>
        <w:t xml:space="preserve">Podział dialogu na etapy w celu ograniczenia liczby rozwiązań: </w:t>
      </w:r>
      <w:r w:rsidRPr="00CD0C1C">
        <w:rPr>
          <w:rFonts w:ascii="Times New Roman" w:eastAsia="Times New Roman" w:hAnsi="Times New Roman" w:cs="Times New Roman"/>
          <w:sz w:val="24"/>
          <w:szCs w:val="24"/>
          <w:lang w:eastAsia="pl-PL"/>
        </w:rPr>
        <w:br/>
        <w:t xml:space="preserve">Należy podać informacje na temat etapów dialogu: </w:t>
      </w:r>
      <w:r w:rsidRPr="00CD0C1C">
        <w:rPr>
          <w:rFonts w:ascii="Times New Roman" w:eastAsia="Times New Roman" w:hAnsi="Times New Roman" w:cs="Times New Roman"/>
          <w:sz w:val="24"/>
          <w:szCs w:val="24"/>
          <w:lang w:eastAsia="pl-PL"/>
        </w:rPr>
        <w:br/>
        <w:t xml:space="preserve">Informacje dodatkowe: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b/>
          <w:bCs/>
          <w:sz w:val="24"/>
          <w:szCs w:val="24"/>
          <w:lang w:eastAsia="pl-PL"/>
        </w:rPr>
        <w:t>IV.3.3) Informacje na temat partnerstwa innowacyjnego</w:t>
      </w:r>
      <w:r w:rsidRPr="00CD0C1C">
        <w:rPr>
          <w:rFonts w:ascii="Times New Roman" w:eastAsia="Times New Roman" w:hAnsi="Times New Roman" w:cs="Times New Roman"/>
          <w:sz w:val="24"/>
          <w:szCs w:val="24"/>
          <w:lang w:eastAsia="pl-PL"/>
        </w:rPr>
        <w:t xml:space="preserve"> </w:t>
      </w:r>
      <w:r w:rsidRPr="00CD0C1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D0C1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D0C1C">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I</w:t>
      </w:r>
      <w:r w:rsidRPr="00CD0C1C">
        <w:rPr>
          <w:rFonts w:ascii="Times New Roman" w:eastAsia="Times New Roman" w:hAnsi="Times New Roman" w:cs="Times New Roman"/>
          <w:sz w:val="24"/>
          <w:szCs w:val="24"/>
          <w:lang w:eastAsia="pl-PL"/>
        </w:rPr>
        <w:t xml:space="preserve">nformacje dodatkowe: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b/>
          <w:bCs/>
          <w:sz w:val="24"/>
          <w:szCs w:val="24"/>
          <w:lang w:eastAsia="pl-PL"/>
        </w:rPr>
        <w:t xml:space="preserve">IV.4) Licytacja elektroniczna </w:t>
      </w:r>
      <w:r w:rsidRPr="00CD0C1C">
        <w:rPr>
          <w:rFonts w:ascii="Times New Roman" w:eastAsia="Times New Roman" w:hAnsi="Times New Roman" w:cs="Times New Roman"/>
          <w:sz w:val="24"/>
          <w:szCs w:val="24"/>
          <w:lang w:eastAsia="pl-PL"/>
        </w:rPr>
        <w:br/>
        <w:t xml:space="preserve">Adres strony internetowej, na której będzie prowadzona licytacja elektroniczna: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sz w:val="24"/>
          <w:szCs w:val="24"/>
          <w:lang w:eastAsia="pl-PL"/>
        </w:rPr>
        <w:t xml:space="preserve">Informacje o liczbie etapów licytacji elektronicznej i czasie ich trwania: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sz w:val="24"/>
          <w:szCs w:val="24"/>
          <w:lang w:eastAsia="pl-PL"/>
        </w:rPr>
        <w:t xml:space="preserve">Czas trwania: </w:t>
      </w:r>
      <w:r w:rsidRPr="00CD0C1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sz w:val="24"/>
          <w:szCs w:val="24"/>
          <w:lang w:eastAsia="pl-PL"/>
        </w:rPr>
        <w:t xml:space="preserve">Termin składania wniosków o dopuszczenie do udziału w licytacji elektronicznej: </w:t>
      </w:r>
      <w:r w:rsidRPr="00CD0C1C">
        <w:rPr>
          <w:rFonts w:ascii="Times New Roman" w:eastAsia="Times New Roman" w:hAnsi="Times New Roman" w:cs="Times New Roman"/>
          <w:sz w:val="24"/>
          <w:szCs w:val="24"/>
          <w:lang w:eastAsia="pl-PL"/>
        </w:rPr>
        <w:br/>
        <w:t xml:space="preserve">Data: godzina: </w:t>
      </w:r>
      <w:r w:rsidRPr="00CD0C1C">
        <w:rPr>
          <w:rFonts w:ascii="Times New Roman" w:eastAsia="Times New Roman" w:hAnsi="Times New Roman" w:cs="Times New Roman"/>
          <w:sz w:val="24"/>
          <w:szCs w:val="24"/>
          <w:lang w:eastAsia="pl-PL"/>
        </w:rPr>
        <w:br/>
        <w:t xml:space="preserve">Termin otwarcia licytacji elektronicznej: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sz w:val="24"/>
          <w:szCs w:val="24"/>
          <w:lang w:eastAsia="pl-PL"/>
        </w:rPr>
        <w:t xml:space="preserve">Termin i warunki zamknięcia licytacji elektronicznej: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sz w:val="24"/>
          <w:szCs w:val="24"/>
          <w:lang w:eastAsia="pl-PL"/>
        </w:rPr>
        <w:t xml:space="preserve">Wymagania dotyczące zabezpieczenia należytego wykonania umowy: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sz w:val="24"/>
          <w:szCs w:val="24"/>
          <w:lang w:eastAsia="pl-PL"/>
        </w:rPr>
        <w:t xml:space="preserve">Informacje dodatkowe: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r w:rsidRPr="00CD0C1C">
        <w:rPr>
          <w:rFonts w:ascii="Times New Roman" w:eastAsia="Times New Roman" w:hAnsi="Times New Roman" w:cs="Times New Roman"/>
          <w:b/>
          <w:bCs/>
          <w:sz w:val="24"/>
          <w:szCs w:val="24"/>
          <w:lang w:eastAsia="pl-PL"/>
        </w:rPr>
        <w:t>IV.5) ZMIANA UMOWY</w:t>
      </w:r>
      <w:r w:rsidRPr="00CD0C1C">
        <w:rPr>
          <w:rFonts w:ascii="Times New Roman" w:eastAsia="Times New Roman" w:hAnsi="Times New Roman" w:cs="Times New Roman"/>
          <w:sz w:val="24"/>
          <w:szCs w:val="24"/>
          <w:lang w:eastAsia="pl-PL"/>
        </w:rPr>
        <w:t xml:space="preserve">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D0C1C">
        <w:rPr>
          <w:rFonts w:ascii="Times New Roman" w:eastAsia="Times New Roman" w:hAnsi="Times New Roman" w:cs="Times New Roman"/>
          <w:sz w:val="24"/>
          <w:szCs w:val="24"/>
          <w:lang w:eastAsia="pl-PL"/>
        </w:rPr>
        <w:t xml:space="preserve"> Tak </w:t>
      </w:r>
      <w:r w:rsidRPr="00CD0C1C">
        <w:rPr>
          <w:rFonts w:ascii="Times New Roman" w:eastAsia="Times New Roman" w:hAnsi="Times New Roman" w:cs="Times New Roman"/>
          <w:sz w:val="24"/>
          <w:szCs w:val="24"/>
          <w:lang w:eastAsia="pl-PL"/>
        </w:rPr>
        <w:br/>
        <w:t xml:space="preserve">Należy wskazać zakres, charakter zmian oraz warunki wprowadzenia zmian: </w:t>
      </w:r>
      <w:r w:rsidRPr="00CD0C1C">
        <w:rPr>
          <w:rFonts w:ascii="Times New Roman" w:eastAsia="Times New Roman" w:hAnsi="Times New Roman" w:cs="Times New Roman"/>
          <w:sz w:val="24"/>
          <w:szCs w:val="24"/>
          <w:lang w:eastAsia="pl-PL"/>
        </w:rPr>
        <w:br/>
        <w:t xml:space="preserve">1.Zmiana postanowień zawartej umowy może nastąpić za zgodą obu stron, wyrażoną na piśmie pod rygorem nieważności, z zastrzeżeniem ust. 2. 2.Zmiana postanowień zawartej umowy dopuszczalna jest w przypadkach przewidzianych w paragrafach poprzedzających niniejszej umowy oraz: a)w przypadku zmiany albo wprowadzenia nowych przepisów lub norm, jeżeli zgodnie z nimi konieczne będzie dostosowanie treści umowy do aktualnego stanu prawnego, b)w przypadku zmiany osób wymienionych w § 13 umowy, c)w przypadku, o którym mowa w § 4 ust. 3 oraz § 5 ust. 4, d)w przypadku, gdy po zawarciu umowy Zamawiający stwierdzi lub Wykonawca zawiadomi Zamawiającego, że dokumentacja lub teren budowy nie nadają się do prawidłowego wykonania robót albo że wystąpiły inne okoliczności, które mogą przeszkodzić prawidłowemu wykonaniu robót, o ile zmiana ta nie wykracza poza przedmiot zamówienia określony w Specyfikacji istotnych warunków zamówienia, e)w przypadku, gdy wskutek okoliczności, których nie można było przewidzieć w chwili zawarcia umowy, konieczne będzie przedłużenie terminu realizacji przedmiotu umowy lub zmiana harmonogramu robót i finansowania, w szczególności: -wskutek </w:t>
      </w:r>
      <w:r w:rsidRPr="00CD0C1C">
        <w:rPr>
          <w:rFonts w:ascii="Times New Roman" w:eastAsia="Times New Roman" w:hAnsi="Times New Roman" w:cs="Times New Roman"/>
          <w:sz w:val="24"/>
          <w:szCs w:val="24"/>
          <w:lang w:eastAsia="pl-PL"/>
        </w:rPr>
        <w:lastRenderedPageBreak/>
        <w:t xml:space="preserve">wystąpienia w danej porze roku warunków atmosferycznych uniemożliwiających wykonanie robót zgodnie z zasadami współczesnej wiedzy technicznej i obowiązujących przepisów i norm, o ilość dni, w których wspomniane wyżej warunki atmosferyczne będą występować. -gdy ze względów organizacyjnych zaistniałych u Zamawiającego nie było możliwe przystąpienie do wykonania zamówienia lub jego części w terminie przewidzianym przez Zamawiającego. -wskutek konieczności wykonania robót dodatkowych. -wskutek wystąpienia okoliczności wynikających z pracy na czynnym obiekcie, a nie leżących po stronie Wykonawcy. f)w przypadku zmiany podwykonawcy o którym mowa w § 16 ust 1. W takim wypadku zostanie sporządzony stosowny aneks do umowy jeśli dokumenty złożone przez Wykonawcę wykażą iż nowy podwykonawca spełnia warunki udziału w postępowaniu w stopniu nie mniejszym niż podwykonawca z którego usług zrezygnowano. g)W przypadku rezygnacji z podwykonawcy o którym mowa w § 16 ust.1. W takim wypadku zostanie sporządzony stosowny aneks do umowy jeśli dokumenty złożone przez Wykonawcę wykażą iż Wykonawca samodzielnie spełnia warunki udziału w postępowaniu w stopniu nie mniejszym niż podwykonawca z którego usług zrezygnowano. h)w innych przypadkach wskazanych w art. 144 ustawy Prawo zamówień publicznych. W przypadku zmiany w trakcie realizacji przedmiotu umowy obowiązujących przepisów dotyczących naliczania podatku VAT, wynagrodzenie brutto ulegnie odpowiedniej zmianie. W razie zaistnienia po stronie Zamawiającego sytuacji uzasadniającej okresowe przerwanie robót, strony uzgodnią nowy termin zakończenia wykonania przedmiotu umowy.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b/>
          <w:bCs/>
          <w:sz w:val="24"/>
          <w:szCs w:val="24"/>
          <w:lang w:eastAsia="pl-PL"/>
        </w:rPr>
        <w:t xml:space="preserve">IV.6) INFORMACJE ADMINISTRACYJNE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b/>
          <w:bCs/>
          <w:sz w:val="24"/>
          <w:szCs w:val="24"/>
          <w:lang w:eastAsia="pl-PL"/>
        </w:rPr>
        <w:t xml:space="preserve">IV.6.1) Sposób udostępniania informacji o charakterze poufnym </w:t>
      </w:r>
      <w:r w:rsidRPr="00CD0C1C">
        <w:rPr>
          <w:rFonts w:ascii="Times New Roman" w:eastAsia="Times New Roman" w:hAnsi="Times New Roman" w:cs="Times New Roman"/>
          <w:i/>
          <w:iCs/>
          <w:sz w:val="24"/>
          <w:szCs w:val="24"/>
          <w:lang w:eastAsia="pl-PL"/>
        </w:rPr>
        <w:t xml:space="preserve">(jeżeli dotyczy):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b/>
          <w:bCs/>
          <w:sz w:val="24"/>
          <w:szCs w:val="24"/>
          <w:lang w:eastAsia="pl-PL"/>
        </w:rPr>
        <w:t>Środki służące ochronie informacji o charakterze poufnym</w:t>
      </w:r>
      <w:r w:rsidRPr="00CD0C1C">
        <w:rPr>
          <w:rFonts w:ascii="Times New Roman" w:eastAsia="Times New Roman" w:hAnsi="Times New Roman" w:cs="Times New Roman"/>
          <w:sz w:val="24"/>
          <w:szCs w:val="24"/>
          <w:lang w:eastAsia="pl-PL"/>
        </w:rPr>
        <w:t xml:space="preserve">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D0C1C">
        <w:rPr>
          <w:rFonts w:ascii="Times New Roman" w:eastAsia="Times New Roman" w:hAnsi="Times New Roman" w:cs="Times New Roman"/>
          <w:sz w:val="24"/>
          <w:szCs w:val="24"/>
          <w:lang w:eastAsia="pl-PL"/>
        </w:rPr>
        <w:br/>
        <w:t xml:space="preserve">Data: 2017-07-21, godzina: 10:00, </w:t>
      </w:r>
      <w:r w:rsidRPr="00CD0C1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D0C1C">
        <w:rPr>
          <w:rFonts w:ascii="Times New Roman" w:eastAsia="Times New Roman" w:hAnsi="Times New Roman" w:cs="Times New Roman"/>
          <w:sz w:val="24"/>
          <w:szCs w:val="24"/>
          <w:lang w:eastAsia="pl-PL"/>
        </w:rPr>
        <w:br/>
        <w:t xml:space="preserve">Nie </w:t>
      </w:r>
      <w:r w:rsidRPr="00CD0C1C">
        <w:rPr>
          <w:rFonts w:ascii="Times New Roman" w:eastAsia="Times New Roman" w:hAnsi="Times New Roman" w:cs="Times New Roman"/>
          <w:sz w:val="24"/>
          <w:szCs w:val="24"/>
          <w:lang w:eastAsia="pl-PL"/>
        </w:rPr>
        <w:br/>
        <w:t xml:space="preserve">Wskazać powody: </w:t>
      </w:r>
      <w:r w:rsidRPr="00CD0C1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D0C1C">
        <w:rPr>
          <w:rFonts w:ascii="Times New Roman" w:eastAsia="Times New Roman" w:hAnsi="Times New Roman" w:cs="Times New Roman"/>
          <w:sz w:val="24"/>
          <w:szCs w:val="24"/>
          <w:lang w:eastAsia="pl-PL"/>
        </w:rPr>
        <w:br/>
        <w:t xml:space="preserve">&gt; język polski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b/>
          <w:bCs/>
          <w:sz w:val="24"/>
          <w:szCs w:val="24"/>
          <w:lang w:eastAsia="pl-PL"/>
        </w:rPr>
        <w:t xml:space="preserve">IV.6.3) Termin związania ofertą: </w:t>
      </w:r>
      <w:r w:rsidRPr="00CD0C1C">
        <w:rPr>
          <w:rFonts w:ascii="Times New Roman" w:eastAsia="Times New Roman" w:hAnsi="Times New Roman" w:cs="Times New Roman"/>
          <w:sz w:val="24"/>
          <w:szCs w:val="24"/>
          <w:lang w:eastAsia="pl-PL"/>
        </w:rPr>
        <w:t xml:space="preserve">do: okres w dniach: 30 (od ostatecznego terminu składania ofert)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D0C1C">
        <w:rPr>
          <w:rFonts w:ascii="Times New Roman" w:eastAsia="Times New Roman" w:hAnsi="Times New Roman" w:cs="Times New Roman"/>
          <w:sz w:val="24"/>
          <w:szCs w:val="24"/>
          <w:lang w:eastAsia="pl-PL"/>
        </w:rPr>
        <w:t xml:space="preserve"> Nie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D0C1C">
        <w:rPr>
          <w:rFonts w:ascii="Times New Roman" w:eastAsia="Times New Roman" w:hAnsi="Times New Roman" w:cs="Times New Roman"/>
          <w:sz w:val="24"/>
          <w:szCs w:val="24"/>
          <w:lang w:eastAsia="pl-PL"/>
        </w:rPr>
        <w:t xml:space="preserve"> Nie </w:t>
      </w:r>
      <w:r w:rsidRPr="00CD0C1C">
        <w:rPr>
          <w:rFonts w:ascii="Times New Roman" w:eastAsia="Times New Roman" w:hAnsi="Times New Roman" w:cs="Times New Roman"/>
          <w:sz w:val="24"/>
          <w:szCs w:val="24"/>
          <w:lang w:eastAsia="pl-PL"/>
        </w:rPr>
        <w:br/>
      </w:r>
      <w:r w:rsidRPr="00CD0C1C">
        <w:rPr>
          <w:rFonts w:ascii="Times New Roman" w:eastAsia="Times New Roman" w:hAnsi="Times New Roman" w:cs="Times New Roman"/>
          <w:b/>
          <w:bCs/>
          <w:sz w:val="24"/>
          <w:szCs w:val="24"/>
          <w:lang w:eastAsia="pl-PL"/>
        </w:rPr>
        <w:t>IV.6.6) Informacje dodatkowe:</w:t>
      </w:r>
      <w:r w:rsidRPr="00CD0C1C">
        <w:rPr>
          <w:rFonts w:ascii="Times New Roman" w:eastAsia="Times New Roman" w:hAnsi="Times New Roman" w:cs="Times New Roman"/>
          <w:sz w:val="24"/>
          <w:szCs w:val="24"/>
          <w:lang w:eastAsia="pl-PL"/>
        </w:rPr>
        <w:t xml:space="preserve"> </w:t>
      </w:r>
      <w:r w:rsidRPr="00CD0C1C">
        <w:rPr>
          <w:rFonts w:ascii="Times New Roman" w:eastAsia="Times New Roman" w:hAnsi="Times New Roman" w:cs="Times New Roman"/>
          <w:sz w:val="24"/>
          <w:szCs w:val="24"/>
          <w:lang w:eastAsia="pl-PL"/>
        </w:rPr>
        <w:br/>
      </w:r>
    </w:p>
    <w:p w:rsidR="00CD0C1C" w:rsidRPr="00CD0C1C" w:rsidRDefault="00CD0C1C" w:rsidP="00CD0C1C">
      <w:pPr>
        <w:spacing w:after="0" w:line="240" w:lineRule="auto"/>
        <w:jc w:val="center"/>
        <w:rPr>
          <w:rFonts w:ascii="Times New Roman" w:eastAsia="Times New Roman" w:hAnsi="Times New Roman" w:cs="Times New Roman"/>
          <w:sz w:val="24"/>
          <w:szCs w:val="24"/>
          <w:lang w:eastAsia="pl-PL"/>
        </w:rPr>
      </w:pPr>
      <w:r w:rsidRPr="00CD0C1C">
        <w:rPr>
          <w:rFonts w:ascii="Times New Roman" w:eastAsia="Times New Roman" w:hAnsi="Times New Roman" w:cs="Times New Roman"/>
          <w:sz w:val="24"/>
          <w:szCs w:val="24"/>
          <w:u w:val="single"/>
          <w:lang w:eastAsia="pl-PL"/>
        </w:rPr>
        <w:t xml:space="preserve">ZAŁĄCZNIK I - INFORMACJE DOTYCZĄCE OFERT CZĘŚCIOWYCH </w:t>
      </w:r>
    </w:p>
    <w:p w:rsidR="00CD0C1C" w:rsidRPr="00CD0C1C" w:rsidRDefault="00CD0C1C" w:rsidP="00CD0C1C">
      <w:pPr>
        <w:spacing w:after="0" w:line="240" w:lineRule="auto"/>
        <w:rPr>
          <w:rFonts w:ascii="Times New Roman" w:eastAsia="Times New Roman" w:hAnsi="Times New Roman" w:cs="Times New Roman"/>
          <w:sz w:val="24"/>
          <w:szCs w:val="24"/>
          <w:lang w:eastAsia="pl-PL"/>
        </w:rPr>
      </w:pPr>
      <w:bookmarkStart w:id="0" w:name="_GoBack"/>
      <w:bookmarkEnd w:id="0"/>
    </w:p>
    <w:p w:rsidR="00CD0C1C" w:rsidRPr="00CD0C1C" w:rsidRDefault="00CD0C1C" w:rsidP="00CD0C1C">
      <w:pPr>
        <w:spacing w:after="0" w:line="240" w:lineRule="auto"/>
        <w:rPr>
          <w:rFonts w:ascii="Times New Roman" w:eastAsia="Times New Roman" w:hAnsi="Times New Roman" w:cs="Times New Roman"/>
          <w:sz w:val="24"/>
          <w:szCs w:val="24"/>
          <w:lang w:eastAsia="pl-PL"/>
        </w:rPr>
      </w:pPr>
    </w:p>
    <w:p w:rsidR="00CD0C1C" w:rsidRPr="00CD0C1C" w:rsidRDefault="00CD0C1C" w:rsidP="00CD0C1C">
      <w:pPr>
        <w:spacing w:after="240" w:line="240" w:lineRule="auto"/>
        <w:rPr>
          <w:rFonts w:ascii="Times New Roman" w:eastAsia="Times New Roman" w:hAnsi="Times New Roman" w:cs="Times New Roman"/>
          <w:sz w:val="24"/>
          <w:szCs w:val="24"/>
          <w:lang w:eastAsia="pl-PL"/>
        </w:rPr>
      </w:pPr>
    </w:p>
    <w:p w:rsidR="00CD0C1C" w:rsidRPr="00CD0C1C" w:rsidRDefault="00CD0C1C" w:rsidP="00CD0C1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D0C1C" w:rsidRPr="00CD0C1C" w:rsidTr="00CD0C1C">
        <w:trPr>
          <w:tblCellSpacing w:w="15" w:type="dxa"/>
        </w:trPr>
        <w:tc>
          <w:tcPr>
            <w:tcW w:w="0" w:type="auto"/>
            <w:vAlign w:val="center"/>
            <w:hideMark/>
          </w:tcPr>
          <w:p w:rsidR="00CD0C1C" w:rsidRPr="00CD0C1C" w:rsidRDefault="00CD0C1C" w:rsidP="00CD0C1C">
            <w:pPr>
              <w:spacing w:after="0" w:line="240" w:lineRule="auto"/>
              <w:rPr>
                <w:rFonts w:ascii="Times New Roman" w:eastAsia="Times New Roman" w:hAnsi="Times New Roman" w:cs="Times New Roman"/>
                <w:sz w:val="24"/>
                <w:szCs w:val="24"/>
                <w:lang w:eastAsia="pl-PL"/>
              </w:rPr>
            </w:pPr>
          </w:p>
        </w:tc>
      </w:tr>
    </w:tbl>
    <w:p w:rsidR="00086C5D" w:rsidRDefault="00086C5D"/>
    <w:sectPr w:rsidR="00086C5D" w:rsidSect="00CD0C1C">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C1C"/>
    <w:rsid w:val="00086C5D"/>
    <w:rsid w:val="00CD0C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988781">
      <w:bodyDiv w:val="1"/>
      <w:marLeft w:val="0"/>
      <w:marRight w:val="0"/>
      <w:marTop w:val="0"/>
      <w:marBottom w:val="0"/>
      <w:divBdr>
        <w:top w:val="none" w:sz="0" w:space="0" w:color="auto"/>
        <w:left w:val="none" w:sz="0" w:space="0" w:color="auto"/>
        <w:bottom w:val="none" w:sz="0" w:space="0" w:color="auto"/>
        <w:right w:val="none" w:sz="0" w:space="0" w:color="auto"/>
      </w:divBdr>
      <w:divsChild>
        <w:div w:id="316880071">
          <w:marLeft w:val="0"/>
          <w:marRight w:val="0"/>
          <w:marTop w:val="0"/>
          <w:marBottom w:val="0"/>
          <w:divBdr>
            <w:top w:val="none" w:sz="0" w:space="0" w:color="auto"/>
            <w:left w:val="none" w:sz="0" w:space="0" w:color="auto"/>
            <w:bottom w:val="none" w:sz="0" w:space="0" w:color="auto"/>
            <w:right w:val="none" w:sz="0" w:space="0" w:color="auto"/>
          </w:divBdr>
          <w:divsChild>
            <w:div w:id="2006739264">
              <w:marLeft w:val="0"/>
              <w:marRight w:val="0"/>
              <w:marTop w:val="0"/>
              <w:marBottom w:val="0"/>
              <w:divBdr>
                <w:top w:val="none" w:sz="0" w:space="0" w:color="auto"/>
                <w:left w:val="none" w:sz="0" w:space="0" w:color="auto"/>
                <w:bottom w:val="none" w:sz="0" w:space="0" w:color="auto"/>
                <w:right w:val="none" w:sz="0" w:space="0" w:color="auto"/>
              </w:divBdr>
            </w:div>
            <w:div w:id="1834829120">
              <w:marLeft w:val="0"/>
              <w:marRight w:val="0"/>
              <w:marTop w:val="0"/>
              <w:marBottom w:val="0"/>
              <w:divBdr>
                <w:top w:val="none" w:sz="0" w:space="0" w:color="auto"/>
                <w:left w:val="none" w:sz="0" w:space="0" w:color="auto"/>
                <w:bottom w:val="none" w:sz="0" w:space="0" w:color="auto"/>
                <w:right w:val="none" w:sz="0" w:space="0" w:color="auto"/>
              </w:divBdr>
            </w:div>
            <w:div w:id="547113448">
              <w:marLeft w:val="0"/>
              <w:marRight w:val="0"/>
              <w:marTop w:val="0"/>
              <w:marBottom w:val="0"/>
              <w:divBdr>
                <w:top w:val="none" w:sz="0" w:space="0" w:color="auto"/>
                <w:left w:val="none" w:sz="0" w:space="0" w:color="auto"/>
                <w:bottom w:val="none" w:sz="0" w:space="0" w:color="auto"/>
                <w:right w:val="none" w:sz="0" w:space="0" w:color="auto"/>
              </w:divBdr>
              <w:divsChild>
                <w:div w:id="1250043964">
                  <w:marLeft w:val="0"/>
                  <w:marRight w:val="0"/>
                  <w:marTop w:val="0"/>
                  <w:marBottom w:val="0"/>
                  <w:divBdr>
                    <w:top w:val="none" w:sz="0" w:space="0" w:color="auto"/>
                    <w:left w:val="none" w:sz="0" w:space="0" w:color="auto"/>
                    <w:bottom w:val="none" w:sz="0" w:space="0" w:color="auto"/>
                    <w:right w:val="none" w:sz="0" w:space="0" w:color="auto"/>
                  </w:divBdr>
                </w:div>
              </w:divsChild>
            </w:div>
            <w:div w:id="82722718">
              <w:marLeft w:val="0"/>
              <w:marRight w:val="0"/>
              <w:marTop w:val="0"/>
              <w:marBottom w:val="0"/>
              <w:divBdr>
                <w:top w:val="none" w:sz="0" w:space="0" w:color="auto"/>
                <w:left w:val="none" w:sz="0" w:space="0" w:color="auto"/>
                <w:bottom w:val="none" w:sz="0" w:space="0" w:color="auto"/>
                <w:right w:val="none" w:sz="0" w:space="0" w:color="auto"/>
              </w:divBdr>
              <w:divsChild>
                <w:div w:id="2050493761">
                  <w:marLeft w:val="0"/>
                  <w:marRight w:val="0"/>
                  <w:marTop w:val="0"/>
                  <w:marBottom w:val="0"/>
                  <w:divBdr>
                    <w:top w:val="none" w:sz="0" w:space="0" w:color="auto"/>
                    <w:left w:val="none" w:sz="0" w:space="0" w:color="auto"/>
                    <w:bottom w:val="none" w:sz="0" w:space="0" w:color="auto"/>
                    <w:right w:val="none" w:sz="0" w:space="0" w:color="auto"/>
                  </w:divBdr>
                </w:div>
              </w:divsChild>
            </w:div>
            <w:div w:id="547454382">
              <w:marLeft w:val="0"/>
              <w:marRight w:val="0"/>
              <w:marTop w:val="0"/>
              <w:marBottom w:val="0"/>
              <w:divBdr>
                <w:top w:val="none" w:sz="0" w:space="0" w:color="auto"/>
                <w:left w:val="none" w:sz="0" w:space="0" w:color="auto"/>
                <w:bottom w:val="none" w:sz="0" w:space="0" w:color="auto"/>
                <w:right w:val="none" w:sz="0" w:space="0" w:color="auto"/>
              </w:divBdr>
              <w:divsChild>
                <w:div w:id="782270337">
                  <w:marLeft w:val="0"/>
                  <w:marRight w:val="0"/>
                  <w:marTop w:val="0"/>
                  <w:marBottom w:val="0"/>
                  <w:divBdr>
                    <w:top w:val="none" w:sz="0" w:space="0" w:color="auto"/>
                    <w:left w:val="none" w:sz="0" w:space="0" w:color="auto"/>
                    <w:bottom w:val="none" w:sz="0" w:space="0" w:color="auto"/>
                    <w:right w:val="none" w:sz="0" w:space="0" w:color="auto"/>
                  </w:divBdr>
                </w:div>
                <w:div w:id="815612114">
                  <w:marLeft w:val="0"/>
                  <w:marRight w:val="0"/>
                  <w:marTop w:val="0"/>
                  <w:marBottom w:val="0"/>
                  <w:divBdr>
                    <w:top w:val="none" w:sz="0" w:space="0" w:color="auto"/>
                    <w:left w:val="none" w:sz="0" w:space="0" w:color="auto"/>
                    <w:bottom w:val="none" w:sz="0" w:space="0" w:color="auto"/>
                    <w:right w:val="none" w:sz="0" w:space="0" w:color="auto"/>
                  </w:divBdr>
                </w:div>
                <w:div w:id="1570728781">
                  <w:marLeft w:val="0"/>
                  <w:marRight w:val="0"/>
                  <w:marTop w:val="0"/>
                  <w:marBottom w:val="0"/>
                  <w:divBdr>
                    <w:top w:val="none" w:sz="0" w:space="0" w:color="auto"/>
                    <w:left w:val="none" w:sz="0" w:space="0" w:color="auto"/>
                    <w:bottom w:val="none" w:sz="0" w:space="0" w:color="auto"/>
                    <w:right w:val="none" w:sz="0" w:space="0" w:color="auto"/>
                  </w:divBdr>
                </w:div>
                <w:div w:id="132916257">
                  <w:marLeft w:val="0"/>
                  <w:marRight w:val="0"/>
                  <w:marTop w:val="0"/>
                  <w:marBottom w:val="0"/>
                  <w:divBdr>
                    <w:top w:val="none" w:sz="0" w:space="0" w:color="auto"/>
                    <w:left w:val="none" w:sz="0" w:space="0" w:color="auto"/>
                    <w:bottom w:val="none" w:sz="0" w:space="0" w:color="auto"/>
                    <w:right w:val="none" w:sz="0" w:space="0" w:color="auto"/>
                  </w:divBdr>
                </w:div>
              </w:divsChild>
            </w:div>
            <w:div w:id="1618293182">
              <w:marLeft w:val="0"/>
              <w:marRight w:val="0"/>
              <w:marTop w:val="0"/>
              <w:marBottom w:val="0"/>
              <w:divBdr>
                <w:top w:val="none" w:sz="0" w:space="0" w:color="auto"/>
                <w:left w:val="none" w:sz="0" w:space="0" w:color="auto"/>
                <w:bottom w:val="none" w:sz="0" w:space="0" w:color="auto"/>
                <w:right w:val="none" w:sz="0" w:space="0" w:color="auto"/>
              </w:divBdr>
              <w:divsChild>
                <w:div w:id="667830312">
                  <w:marLeft w:val="0"/>
                  <w:marRight w:val="0"/>
                  <w:marTop w:val="0"/>
                  <w:marBottom w:val="0"/>
                  <w:divBdr>
                    <w:top w:val="none" w:sz="0" w:space="0" w:color="auto"/>
                    <w:left w:val="none" w:sz="0" w:space="0" w:color="auto"/>
                    <w:bottom w:val="none" w:sz="0" w:space="0" w:color="auto"/>
                    <w:right w:val="none" w:sz="0" w:space="0" w:color="auto"/>
                  </w:divBdr>
                </w:div>
                <w:div w:id="1300304322">
                  <w:marLeft w:val="0"/>
                  <w:marRight w:val="0"/>
                  <w:marTop w:val="0"/>
                  <w:marBottom w:val="0"/>
                  <w:divBdr>
                    <w:top w:val="none" w:sz="0" w:space="0" w:color="auto"/>
                    <w:left w:val="none" w:sz="0" w:space="0" w:color="auto"/>
                    <w:bottom w:val="none" w:sz="0" w:space="0" w:color="auto"/>
                    <w:right w:val="none" w:sz="0" w:space="0" w:color="auto"/>
                  </w:divBdr>
                </w:div>
                <w:div w:id="1301613612">
                  <w:marLeft w:val="0"/>
                  <w:marRight w:val="0"/>
                  <w:marTop w:val="0"/>
                  <w:marBottom w:val="0"/>
                  <w:divBdr>
                    <w:top w:val="none" w:sz="0" w:space="0" w:color="auto"/>
                    <w:left w:val="none" w:sz="0" w:space="0" w:color="auto"/>
                    <w:bottom w:val="none" w:sz="0" w:space="0" w:color="auto"/>
                    <w:right w:val="none" w:sz="0" w:space="0" w:color="auto"/>
                  </w:divBdr>
                </w:div>
                <w:div w:id="1960211975">
                  <w:marLeft w:val="0"/>
                  <w:marRight w:val="0"/>
                  <w:marTop w:val="0"/>
                  <w:marBottom w:val="0"/>
                  <w:divBdr>
                    <w:top w:val="none" w:sz="0" w:space="0" w:color="auto"/>
                    <w:left w:val="none" w:sz="0" w:space="0" w:color="auto"/>
                    <w:bottom w:val="none" w:sz="0" w:space="0" w:color="auto"/>
                    <w:right w:val="none" w:sz="0" w:space="0" w:color="auto"/>
                  </w:divBdr>
                </w:div>
                <w:div w:id="295382505">
                  <w:marLeft w:val="0"/>
                  <w:marRight w:val="0"/>
                  <w:marTop w:val="0"/>
                  <w:marBottom w:val="0"/>
                  <w:divBdr>
                    <w:top w:val="none" w:sz="0" w:space="0" w:color="auto"/>
                    <w:left w:val="none" w:sz="0" w:space="0" w:color="auto"/>
                    <w:bottom w:val="none" w:sz="0" w:space="0" w:color="auto"/>
                    <w:right w:val="none" w:sz="0" w:space="0" w:color="auto"/>
                  </w:divBdr>
                </w:div>
                <w:div w:id="1568220300">
                  <w:marLeft w:val="0"/>
                  <w:marRight w:val="0"/>
                  <w:marTop w:val="0"/>
                  <w:marBottom w:val="0"/>
                  <w:divBdr>
                    <w:top w:val="none" w:sz="0" w:space="0" w:color="auto"/>
                    <w:left w:val="none" w:sz="0" w:space="0" w:color="auto"/>
                    <w:bottom w:val="none" w:sz="0" w:space="0" w:color="auto"/>
                    <w:right w:val="none" w:sz="0" w:space="0" w:color="auto"/>
                  </w:divBdr>
                </w:div>
                <w:div w:id="285089266">
                  <w:marLeft w:val="0"/>
                  <w:marRight w:val="0"/>
                  <w:marTop w:val="0"/>
                  <w:marBottom w:val="0"/>
                  <w:divBdr>
                    <w:top w:val="none" w:sz="0" w:space="0" w:color="auto"/>
                    <w:left w:val="none" w:sz="0" w:space="0" w:color="auto"/>
                    <w:bottom w:val="none" w:sz="0" w:space="0" w:color="auto"/>
                    <w:right w:val="none" w:sz="0" w:space="0" w:color="auto"/>
                  </w:divBdr>
                </w:div>
              </w:divsChild>
            </w:div>
            <w:div w:id="1121458039">
              <w:marLeft w:val="0"/>
              <w:marRight w:val="0"/>
              <w:marTop w:val="0"/>
              <w:marBottom w:val="0"/>
              <w:divBdr>
                <w:top w:val="none" w:sz="0" w:space="0" w:color="auto"/>
                <w:left w:val="none" w:sz="0" w:space="0" w:color="auto"/>
                <w:bottom w:val="none" w:sz="0" w:space="0" w:color="auto"/>
                <w:right w:val="none" w:sz="0" w:space="0" w:color="auto"/>
              </w:divBdr>
              <w:divsChild>
                <w:div w:id="1804155480">
                  <w:marLeft w:val="0"/>
                  <w:marRight w:val="0"/>
                  <w:marTop w:val="0"/>
                  <w:marBottom w:val="0"/>
                  <w:divBdr>
                    <w:top w:val="none" w:sz="0" w:space="0" w:color="auto"/>
                    <w:left w:val="none" w:sz="0" w:space="0" w:color="auto"/>
                    <w:bottom w:val="none" w:sz="0" w:space="0" w:color="auto"/>
                    <w:right w:val="none" w:sz="0" w:space="0" w:color="auto"/>
                  </w:divBdr>
                </w:div>
                <w:div w:id="1547326658">
                  <w:marLeft w:val="0"/>
                  <w:marRight w:val="0"/>
                  <w:marTop w:val="0"/>
                  <w:marBottom w:val="0"/>
                  <w:divBdr>
                    <w:top w:val="none" w:sz="0" w:space="0" w:color="auto"/>
                    <w:left w:val="none" w:sz="0" w:space="0" w:color="auto"/>
                    <w:bottom w:val="none" w:sz="0" w:space="0" w:color="auto"/>
                    <w:right w:val="none" w:sz="0" w:space="0" w:color="auto"/>
                  </w:divBdr>
                </w:div>
              </w:divsChild>
            </w:div>
            <w:div w:id="422338214">
              <w:marLeft w:val="0"/>
              <w:marRight w:val="0"/>
              <w:marTop w:val="0"/>
              <w:marBottom w:val="0"/>
              <w:divBdr>
                <w:top w:val="none" w:sz="0" w:space="0" w:color="auto"/>
                <w:left w:val="none" w:sz="0" w:space="0" w:color="auto"/>
                <w:bottom w:val="none" w:sz="0" w:space="0" w:color="auto"/>
                <w:right w:val="none" w:sz="0" w:space="0" w:color="auto"/>
              </w:divBdr>
              <w:divsChild>
                <w:div w:id="1364937710">
                  <w:marLeft w:val="0"/>
                  <w:marRight w:val="0"/>
                  <w:marTop w:val="0"/>
                  <w:marBottom w:val="0"/>
                  <w:divBdr>
                    <w:top w:val="none" w:sz="0" w:space="0" w:color="auto"/>
                    <w:left w:val="none" w:sz="0" w:space="0" w:color="auto"/>
                    <w:bottom w:val="none" w:sz="0" w:space="0" w:color="auto"/>
                    <w:right w:val="none" w:sz="0" w:space="0" w:color="auto"/>
                  </w:divBdr>
                </w:div>
                <w:div w:id="373969283">
                  <w:marLeft w:val="0"/>
                  <w:marRight w:val="0"/>
                  <w:marTop w:val="0"/>
                  <w:marBottom w:val="0"/>
                  <w:divBdr>
                    <w:top w:val="none" w:sz="0" w:space="0" w:color="auto"/>
                    <w:left w:val="none" w:sz="0" w:space="0" w:color="auto"/>
                    <w:bottom w:val="none" w:sz="0" w:space="0" w:color="auto"/>
                    <w:right w:val="none" w:sz="0" w:space="0" w:color="auto"/>
                  </w:divBdr>
                </w:div>
                <w:div w:id="761335083">
                  <w:marLeft w:val="0"/>
                  <w:marRight w:val="0"/>
                  <w:marTop w:val="0"/>
                  <w:marBottom w:val="0"/>
                  <w:divBdr>
                    <w:top w:val="none" w:sz="0" w:space="0" w:color="auto"/>
                    <w:left w:val="none" w:sz="0" w:space="0" w:color="auto"/>
                    <w:bottom w:val="none" w:sz="0" w:space="0" w:color="auto"/>
                    <w:right w:val="none" w:sz="0" w:space="0" w:color="auto"/>
                  </w:divBdr>
                </w:div>
                <w:div w:id="1085806023">
                  <w:marLeft w:val="0"/>
                  <w:marRight w:val="0"/>
                  <w:marTop w:val="0"/>
                  <w:marBottom w:val="0"/>
                  <w:divBdr>
                    <w:top w:val="none" w:sz="0" w:space="0" w:color="auto"/>
                    <w:left w:val="none" w:sz="0" w:space="0" w:color="auto"/>
                    <w:bottom w:val="none" w:sz="0" w:space="0" w:color="auto"/>
                    <w:right w:val="none" w:sz="0" w:space="0" w:color="auto"/>
                  </w:divBdr>
                </w:div>
                <w:div w:id="163786059">
                  <w:marLeft w:val="0"/>
                  <w:marRight w:val="0"/>
                  <w:marTop w:val="0"/>
                  <w:marBottom w:val="0"/>
                  <w:divBdr>
                    <w:top w:val="none" w:sz="0" w:space="0" w:color="auto"/>
                    <w:left w:val="none" w:sz="0" w:space="0" w:color="auto"/>
                    <w:bottom w:val="none" w:sz="0" w:space="0" w:color="auto"/>
                    <w:right w:val="none" w:sz="0" w:space="0" w:color="auto"/>
                  </w:divBdr>
                </w:div>
                <w:div w:id="529413494">
                  <w:marLeft w:val="0"/>
                  <w:marRight w:val="0"/>
                  <w:marTop w:val="0"/>
                  <w:marBottom w:val="0"/>
                  <w:divBdr>
                    <w:top w:val="none" w:sz="0" w:space="0" w:color="auto"/>
                    <w:left w:val="none" w:sz="0" w:space="0" w:color="auto"/>
                    <w:bottom w:val="none" w:sz="0" w:space="0" w:color="auto"/>
                    <w:right w:val="none" w:sz="0" w:space="0" w:color="auto"/>
                  </w:divBdr>
                </w:div>
              </w:divsChild>
            </w:div>
            <w:div w:id="1055810991">
              <w:marLeft w:val="0"/>
              <w:marRight w:val="0"/>
              <w:marTop w:val="0"/>
              <w:marBottom w:val="0"/>
              <w:divBdr>
                <w:top w:val="none" w:sz="0" w:space="0" w:color="auto"/>
                <w:left w:val="none" w:sz="0" w:space="0" w:color="auto"/>
                <w:bottom w:val="none" w:sz="0" w:space="0" w:color="auto"/>
                <w:right w:val="none" w:sz="0" w:space="0" w:color="auto"/>
              </w:divBdr>
              <w:divsChild>
                <w:div w:id="680935202">
                  <w:marLeft w:val="0"/>
                  <w:marRight w:val="0"/>
                  <w:marTop w:val="0"/>
                  <w:marBottom w:val="0"/>
                  <w:divBdr>
                    <w:top w:val="none" w:sz="0" w:space="0" w:color="auto"/>
                    <w:left w:val="none" w:sz="0" w:space="0" w:color="auto"/>
                    <w:bottom w:val="none" w:sz="0" w:space="0" w:color="auto"/>
                    <w:right w:val="none" w:sz="0" w:space="0" w:color="auto"/>
                  </w:divBdr>
                </w:div>
                <w:div w:id="237055396">
                  <w:marLeft w:val="0"/>
                  <w:marRight w:val="0"/>
                  <w:marTop w:val="0"/>
                  <w:marBottom w:val="0"/>
                  <w:divBdr>
                    <w:top w:val="none" w:sz="0" w:space="0" w:color="auto"/>
                    <w:left w:val="none" w:sz="0" w:space="0" w:color="auto"/>
                    <w:bottom w:val="none" w:sz="0" w:space="0" w:color="auto"/>
                    <w:right w:val="none" w:sz="0" w:space="0" w:color="auto"/>
                  </w:divBdr>
                </w:div>
                <w:div w:id="156239310">
                  <w:marLeft w:val="0"/>
                  <w:marRight w:val="0"/>
                  <w:marTop w:val="0"/>
                  <w:marBottom w:val="0"/>
                  <w:divBdr>
                    <w:top w:val="none" w:sz="0" w:space="0" w:color="auto"/>
                    <w:left w:val="none" w:sz="0" w:space="0" w:color="auto"/>
                    <w:bottom w:val="none" w:sz="0" w:space="0" w:color="auto"/>
                    <w:right w:val="none" w:sz="0" w:space="0" w:color="auto"/>
                  </w:divBdr>
                </w:div>
                <w:div w:id="1177959841">
                  <w:marLeft w:val="0"/>
                  <w:marRight w:val="0"/>
                  <w:marTop w:val="0"/>
                  <w:marBottom w:val="0"/>
                  <w:divBdr>
                    <w:top w:val="none" w:sz="0" w:space="0" w:color="auto"/>
                    <w:left w:val="none" w:sz="0" w:space="0" w:color="auto"/>
                    <w:bottom w:val="none" w:sz="0" w:space="0" w:color="auto"/>
                    <w:right w:val="none" w:sz="0" w:space="0" w:color="auto"/>
                  </w:divBdr>
                </w:div>
                <w:div w:id="1735813074">
                  <w:marLeft w:val="0"/>
                  <w:marRight w:val="0"/>
                  <w:marTop w:val="0"/>
                  <w:marBottom w:val="0"/>
                  <w:divBdr>
                    <w:top w:val="none" w:sz="0" w:space="0" w:color="auto"/>
                    <w:left w:val="none" w:sz="0" w:space="0" w:color="auto"/>
                    <w:bottom w:val="none" w:sz="0" w:space="0" w:color="auto"/>
                    <w:right w:val="none" w:sz="0" w:space="0" w:color="auto"/>
                  </w:divBdr>
                </w:div>
                <w:div w:id="472915182">
                  <w:marLeft w:val="0"/>
                  <w:marRight w:val="0"/>
                  <w:marTop w:val="0"/>
                  <w:marBottom w:val="0"/>
                  <w:divBdr>
                    <w:top w:val="none" w:sz="0" w:space="0" w:color="auto"/>
                    <w:left w:val="none" w:sz="0" w:space="0" w:color="auto"/>
                    <w:bottom w:val="none" w:sz="0" w:space="0" w:color="auto"/>
                    <w:right w:val="none" w:sz="0" w:space="0" w:color="auto"/>
                  </w:divBdr>
                </w:div>
                <w:div w:id="1835602244">
                  <w:marLeft w:val="0"/>
                  <w:marRight w:val="0"/>
                  <w:marTop w:val="0"/>
                  <w:marBottom w:val="0"/>
                  <w:divBdr>
                    <w:top w:val="none" w:sz="0" w:space="0" w:color="auto"/>
                    <w:left w:val="none" w:sz="0" w:space="0" w:color="auto"/>
                    <w:bottom w:val="none" w:sz="0" w:space="0" w:color="auto"/>
                    <w:right w:val="none" w:sz="0" w:space="0" w:color="auto"/>
                  </w:divBdr>
                </w:div>
                <w:div w:id="400055821">
                  <w:marLeft w:val="0"/>
                  <w:marRight w:val="0"/>
                  <w:marTop w:val="0"/>
                  <w:marBottom w:val="0"/>
                  <w:divBdr>
                    <w:top w:val="none" w:sz="0" w:space="0" w:color="auto"/>
                    <w:left w:val="none" w:sz="0" w:space="0" w:color="auto"/>
                    <w:bottom w:val="none" w:sz="0" w:space="0" w:color="auto"/>
                    <w:right w:val="none" w:sz="0" w:space="0" w:color="auto"/>
                  </w:divBdr>
                </w:div>
              </w:divsChild>
            </w:div>
            <w:div w:id="49187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3538</Words>
  <Characters>21234</Characters>
  <Application>Microsoft Office Word</Application>
  <DocSecurity>0</DocSecurity>
  <Lines>176</Lines>
  <Paragraphs>49</Paragraphs>
  <ScaleCrop>false</ScaleCrop>
  <Company/>
  <LinksUpToDate>false</LinksUpToDate>
  <CharactersWithSpaces>24723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Arleta Czerniak</dc:creator>
  <cp:lastModifiedBy>Arleta Czerniak</cp:lastModifiedBy>
  <cp:revision>1</cp:revision>
  <dcterms:created xsi:type="dcterms:W3CDTF">2017-06-27T07:47:00Z</dcterms:created>
  <dcterms:modified xsi:type="dcterms:W3CDTF">2017-06-27T07:50:00Z</dcterms:modified>
</cp:coreProperties>
</file>