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75" w:rsidRDefault="00B21375">
      <w:pPr>
        <w:pStyle w:val="Nagwek3"/>
        <w:rPr>
          <w:rFonts w:ascii="Times New Roman" w:hAnsi="Times New Roman"/>
          <w:sz w:val="24"/>
        </w:rPr>
      </w:pPr>
    </w:p>
    <w:p w:rsidR="00B21375" w:rsidRDefault="00B6612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Załącznik nr 2 SIWZ</w:t>
      </w:r>
    </w:p>
    <w:p w:rsidR="00B21375" w:rsidRDefault="00B21375">
      <w:pPr>
        <w:spacing w:line="360" w:lineRule="auto"/>
        <w:rPr>
          <w:sz w:val="24"/>
        </w:rPr>
      </w:pPr>
    </w:p>
    <w:p w:rsidR="00B21375" w:rsidRDefault="004E59D8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SZCZEGÓŁOWY OPIS TEMATU ZAMÓWIENIA </w:t>
      </w:r>
    </w:p>
    <w:p w:rsidR="00B21375" w:rsidRDefault="004E59D8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t>prowadzonego w trybie „</w:t>
      </w:r>
      <w:r w:rsidR="000B6AF4" w:rsidRPr="000B6AF4">
        <w:rPr>
          <w:b/>
          <w:sz w:val="28"/>
        </w:rPr>
        <w:t>przetarg nieograniczony</w:t>
      </w:r>
      <w:r>
        <w:rPr>
          <w:b/>
          <w:sz w:val="28"/>
        </w:rPr>
        <w:t>” na „</w:t>
      </w:r>
      <w:r w:rsidR="000B6AF4" w:rsidRPr="000B6AF4">
        <w:rPr>
          <w:b/>
          <w:sz w:val="28"/>
        </w:rPr>
        <w:t>Dostawa zestawu do pomiaru wybranych parametrów materiałów dielektrycznych, czytnika/programatora RFID wraz z wy</w:t>
      </w:r>
      <w:r w:rsidR="00C7639D">
        <w:rPr>
          <w:b/>
          <w:sz w:val="28"/>
        </w:rPr>
        <w:t>posażeniem, zestawu hafciarki</w:t>
      </w:r>
      <w:r w:rsidR="000B6AF4" w:rsidRPr="000B6AF4">
        <w:rPr>
          <w:b/>
          <w:sz w:val="28"/>
        </w:rPr>
        <w:t>.</w:t>
      </w:r>
      <w:r>
        <w:rPr>
          <w:b/>
          <w:sz w:val="28"/>
        </w:rPr>
        <w:t>”</w:t>
      </w:r>
    </w:p>
    <w:p w:rsidR="00B21375" w:rsidRDefault="00B21375">
      <w:pPr>
        <w:spacing w:line="360" w:lineRule="auto"/>
        <w:ind w:hanging="284"/>
        <w:rPr>
          <w:sz w:val="24"/>
        </w:rPr>
      </w:pPr>
    </w:p>
    <w:p w:rsidR="00B21375" w:rsidRPr="00422178" w:rsidRDefault="00422178">
      <w:pPr>
        <w:spacing w:line="360" w:lineRule="auto"/>
        <w:ind w:hanging="284"/>
        <w:rPr>
          <w:b/>
          <w:sz w:val="24"/>
          <w:szCs w:val="24"/>
          <w:u w:val="single"/>
        </w:rPr>
      </w:pPr>
      <w:r w:rsidRPr="00422178">
        <w:rPr>
          <w:b/>
          <w:sz w:val="24"/>
          <w:szCs w:val="24"/>
          <w:u w:val="single"/>
        </w:rPr>
        <w:t xml:space="preserve">Zadanie nr 1 </w:t>
      </w:r>
    </w:p>
    <w:p w:rsidR="00422178" w:rsidRDefault="00422178">
      <w:pPr>
        <w:spacing w:line="360" w:lineRule="auto"/>
        <w:ind w:hanging="284"/>
        <w:rPr>
          <w:b/>
          <w:sz w:val="24"/>
          <w:szCs w:val="24"/>
          <w:u w:val="single"/>
        </w:rPr>
      </w:pPr>
      <w:r w:rsidRPr="00422178">
        <w:rPr>
          <w:b/>
          <w:sz w:val="24"/>
          <w:szCs w:val="24"/>
          <w:u w:val="single"/>
        </w:rPr>
        <w:t>Dostawa zestawu do pomiaru wybranych parametrów materiałów dielektrycznych</w:t>
      </w:r>
    </w:p>
    <w:p w:rsidR="00422178" w:rsidRPr="00422178" w:rsidRDefault="00422178">
      <w:pPr>
        <w:spacing w:line="360" w:lineRule="auto"/>
        <w:ind w:hanging="284"/>
        <w:rPr>
          <w:b/>
          <w:sz w:val="24"/>
          <w:szCs w:val="24"/>
          <w:u w:val="single"/>
        </w:rPr>
      </w:pPr>
    </w:p>
    <w:p w:rsidR="004E59D8" w:rsidRPr="004E59D8" w:rsidRDefault="004E59D8" w:rsidP="004E59D8">
      <w:pPr>
        <w:spacing w:before="120" w:after="120"/>
        <w:jc w:val="both"/>
        <w:rPr>
          <w:b/>
          <w:sz w:val="24"/>
          <w:szCs w:val="24"/>
        </w:rPr>
      </w:pPr>
      <w:r w:rsidRPr="004E59D8">
        <w:rPr>
          <w:b/>
          <w:sz w:val="24"/>
          <w:szCs w:val="24"/>
        </w:rPr>
        <w:t>Opis:</w:t>
      </w:r>
    </w:p>
    <w:p w:rsidR="004E59D8" w:rsidRPr="004E59D8" w:rsidRDefault="004E59D8" w:rsidP="004E59D8">
      <w:pPr>
        <w:jc w:val="both"/>
        <w:rPr>
          <w:sz w:val="24"/>
          <w:szCs w:val="24"/>
        </w:rPr>
      </w:pPr>
      <w:r w:rsidRPr="004E59D8">
        <w:rPr>
          <w:sz w:val="24"/>
          <w:szCs w:val="24"/>
        </w:rPr>
        <w:t xml:space="preserve">Przedmiotem zamówienia jest urządzenie o nazwie Split Post </w:t>
      </w:r>
      <w:proofErr w:type="spellStart"/>
      <w:r w:rsidRPr="004E59D8">
        <w:rPr>
          <w:sz w:val="24"/>
          <w:szCs w:val="24"/>
        </w:rPr>
        <w:t>Dielectric</w:t>
      </w:r>
      <w:proofErr w:type="spellEnd"/>
      <w:r w:rsidRPr="004E59D8">
        <w:rPr>
          <w:sz w:val="24"/>
          <w:szCs w:val="24"/>
        </w:rPr>
        <w:t xml:space="preserve"> </w:t>
      </w:r>
      <w:proofErr w:type="spellStart"/>
      <w:r w:rsidRPr="004E59D8">
        <w:rPr>
          <w:sz w:val="24"/>
          <w:szCs w:val="24"/>
        </w:rPr>
        <w:t>Resonator</w:t>
      </w:r>
      <w:proofErr w:type="spellEnd"/>
      <w:r w:rsidRPr="004E59D8">
        <w:rPr>
          <w:sz w:val="24"/>
          <w:szCs w:val="24"/>
        </w:rPr>
        <w:t xml:space="preserve"> (SPDR) przeznaczone do wyznaczanie zespolonej przenikalności elektrycznej dla cienkich materiałów dielektrycznych (Rys. 1).</w:t>
      </w:r>
    </w:p>
    <w:p w:rsidR="004E59D8" w:rsidRDefault="00C7639D" w:rsidP="004E59D8">
      <w:pPr>
        <w:spacing w:before="120" w:after="120"/>
        <w:jc w:val="center"/>
      </w:pPr>
      <w:r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qwed.com.pl/images/res_spdr_sch.png" style="width:396.75pt;height:185.25pt;visibility:visible;mso-wrap-style:square">
            <v:imagedata r:id="rId7" o:title="res_spdr_sch"/>
          </v:shape>
        </w:pict>
      </w:r>
    </w:p>
    <w:p w:rsidR="004E59D8" w:rsidRPr="008F4524" w:rsidRDefault="004E59D8" w:rsidP="004E59D8">
      <w:pPr>
        <w:spacing w:before="120" w:after="120"/>
        <w:jc w:val="center"/>
        <w:rPr>
          <w:i/>
        </w:rPr>
      </w:pPr>
      <w:r w:rsidRPr="008F4524">
        <w:rPr>
          <w:i/>
        </w:rPr>
        <w:t>Rys. 1.</w:t>
      </w:r>
      <w:r w:rsidRPr="008F4524">
        <w:rPr>
          <w:i/>
        </w:rPr>
        <w:tab/>
        <w:t>Ogólna budowa rezonatora SPDR</w:t>
      </w:r>
    </w:p>
    <w:p w:rsidR="004E59D8" w:rsidRPr="00DD4CA0" w:rsidRDefault="004E59D8" w:rsidP="004E59D8">
      <w:pPr>
        <w:spacing w:before="120" w:after="120"/>
        <w:jc w:val="both"/>
        <w:rPr>
          <w:b/>
        </w:rPr>
      </w:pPr>
      <w:r>
        <w:rPr>
          <w:b/>
        </w:rPr>
        <w:t>Wymagane p</w:t>
      </w:r>
      <w:r w:rsidRPr="00DD4CA0">
        <w:rPr>
          <w:b/>
        </w:rPr>
        <w:t>arametry:</w:t>
      </w:r>
    </w:p>
    <w:p w:rsidR="004E59D8" w:rsidRDefault="004E59D8" w:rsidP="004E59D8">
      <w:pPr>
        <w:pStyle w:val="Akapitzlist"/>
        <w:numPr>
          <w:ilvl w:val="0"/>
          <w:numId w:val="1"/>
        </w:numPr>
        <w:jc w:val="both"/>
      </w:pPr>
      <w:r>
        <w:t>częstotliwość pracy ok. 1,1 GHz;</w:t>
      </w:r>
    </w:p>
    <w:p w:rsidR="004E59D8" w:rsidRDefault="004E59D8" w:rsidP="004E59D8">
      <w:pPr>
        <w:pStyle w:val="Akapitzlist"/>
        <w:numPr>
          <w:ilvl w:val="0"/>
          <w:numId w:val="1"/>
        </w:numPr>
        <w:jc w:val="both"/>
      </w:pPr>
      <w:r w:rsidRPr="00F819FD">
        <w:t>maksymalna grubość mierzonych próbek 6 mm;</w:t>
      </w:r>
    </w:p>
    <w:p w:rsidR="004E59D8" w:rsidRDefault="004E59D8" w:rsidP="004E59D8">
      <w:pPr>
        <w:pStyle w:val="Akapitzlist"/>
        <w:numPr>
          <w:ilvl w:val="0"/>
          <w:numId w:val="1"/>
        </w:numPr>
        <w:jc w:val="both"/>
      </w:pPr>
      <w:r>
        <w:t xml:space="preserve">dokładność pomiaru dla próbki o grubości </w:t>
      </w:r>
      <w:r w:rsidRPr="00145F74">
        <w:rPr>
          <w:i/>
        </w:rPr>
        <w:t>h</w:t>
      </w:r>
      <w:r>
        <w:t xml:space="preserve">: </w:t>
      </w:r>
      <w:proofErr w:type="spellStart"/>
      <w:r w:rsidRPr="00145F74">
        <w:t>Δ</w:t>
      </w:r>
      <w:r w:rsidRPr="000D0E36">
        <w:rPr>
          <w:i/>
        </w:rPr>
        <w:t>ε</w:t>
      </w:r>
      <w:r w:rsidRPr="000F14A7">
        <w:rPr>
          <w:i/>
          <w:vertAlign w:val="subscript"/>
        </w:rPr>
        <w:t>r</w:t>
      </w:r>
      <w:proofErr w:type="spellEnd"/>
      <w:r w:rsidRPr="00145F74">
        <w:t>/</w:t>
      </w:r>
      <w:proofErr w:type="spellStart"/>
      <w:r w:rsidRPr="000D0E36">
        <w:rPr>
          <w:i/>
        </w:rPr>
        <w:t>ε</w:t>
      </w:r>
      <w:r w:rsidRPr="000F14A7">
        <w:rPr>
          <w:i/>
          <w:vertAlign w:val="subscript"/>
        </w:rPr>
        <w:t>r</w:t>
      </w:r>
      <w:proofErr w:type="spellEnd"/>
      <w:r w:rsidRPr="00145F74">
        <w:t>=±(0</w:t>
      </w:r>
      <w:r>
        <w:t>,</w:t>
      </w:r>
      <w:r w:rsidRPr="00145F74">
        <w:t xml:space="preserve">0015 + </w:t>
      </w:r>
      <w:proofErr w:type="spellStart"/>
      <w:r w:rsidRPr="00145F74">
        <w:t>Δ</w:t>
      </w:r>
      <w:r w:rsidRPr="000D0E36">
        <w:rPr>
          <w:i/>
        </w:rPr>
        <w:t>h</w:t>
      </w:r>
      <w:proofErr w:type="spellEnd"/>
      <w:r w:rsidRPr="00145F74">
        <w:t>/</w:t>
      </w:r>
      <w:r w:rsidRPr="000D0E36">
        <w:rPr>
          <w:i/>
        </w:rPr>
        <w:t>h</w:t>
      </w:r>
      <w:r w:rsidRPr="00145F74">
        <w:t>)</w:t>
      </w:r>
      <w:r>
        <w:t>,</w:t>
      </w:r>
      <w:r w:rsidRPr="00145F74">
        <w:t xml:space="preserve"> </w:t>
      </w:r>
      <w:proofErr w:type="spellStart"/>
      <w:r w:rsidRPr="00145F74">
        <w:t>Δtan</w:t>
      </w:r>
      <w:r w:rsidRPr="00B955E6">
        <w:rPr>
          <w:i/>
        </w:rPr>
        <w:t>δ</w:t>
      </w:r>
      <w:proofErr w:type="spellEnd"/>
      <w:r w:rsidRPr="00145F74">
        <w:t>=±2</w:t>
      </w:r>
      <w:r>
        <w:sym w:font="Symbol" w:char="F0D7"/>
      </w:r>
      <w:r w:rsidRPr="00145F74">
        <w:t>10</w:t>
      </w:r>
      <w:r w:rsidRPr="00B955E6">
        <w:rPr>
          <w:vertAlign w:val="superscript"/>
        </w:rPr>
        <w:t>-5</w:t>
      </w:r>
      <w:r w:rsidRPr="00145F74">
        <w:t xml:space="preserve"> </w:t>
      </w:r>
      <w:r>
        <w:t>lub</w:t>
      </w:r>
      <w:r w:rsidRPr="00145F74">
        <w:t xml:space="preserve"> ±0</w:t>
      </w:r>
      <w:r>
        <w:t>,</w:t>
      </w:r>
      <w:r w:rsidRPr="00145F74">
        <w:t>03</w:t>
      </w:r>
      <w:r>
        <w:sym w:font="Symbol" w:char="F0D7"/>
      </w:r>
      <w:proofErr w:type="spellStart"/>
      <w:r w:rsidRPr="00145F74">
        <w:t>tan</w:t>
      </w:r>
      <w:r w:rsidRPr="00B955E6">
        <w:rPr>
          <w:i/>
        </w:rPr>
        <w:t>δ</w:t>
      </w:r>
      <w:proofErr w:type="spellEnd"/>
      <w:r w:rsidRPr="00145F74">
        <w:t xml:space="preserve"> </w:t>
      </w:r>
      <w:r>
        <w:t>w zależności od tego, która wartość jest większa;</w:t>
      </w:r>
    </w:p>
    <w:p w:rsidR="004E59D8" w:rsidRDefault="004E59D8" w:rsidP="004E59D8">
      <w:pPr>
        <w:pStyle w:val="Akapitzlist"/>
        <w:numPr>
          <w:ilvl w:val="0"/>
          <w:numId w:val="1"/>
        </w:numPr>
        <w:jc w:val="both"/>
      </w:pPr>
      <w:r>
        <w:t xml:space="preserve">współpraca z analizatorami będącymi na wyposażeniu </w:t>
      </w:r>
      <w:proofErr w:type="spellStart"/>
      <w:r>
        <w:t>KSEiT</w:t>
      </w:r>
      <w:proofErr w:type="spellEnd"/>
      <w:r>
        <w:t xml:space="preserve"> na </w:t>
      </w:r>
      <w:proofErr w:type="spellStart"/>
      <w:r>
        <w:t>WEiI</w:t>
      </w:r>
      <w:proofErr w:type="spellEnd"/>
      <w:r>
        <w:t xml:space="preserve"> </w:t>
      </w:r>
      <w:proofErr w:type="spellStart"/>
      <w:r>
        <w:t>PRz</w:t>
      </w:r>
      <w:proofErr w:type="spellEnd"/>
      <w:r>
        <w:t xml:space="preserve">: </w:t>
      </w:r>
      <w:proofErr w:type="spellStart"/>
      <w:r w:rsidRPr="00C1695D">
        <w:t>Keysight</w:t>
      </w:r>
      <w:proofErr w:type="spellEnd"/>
      <w:r w:rsidRPr="00C1695D">
        <w:t xml:space="preserve"> PNA-X N5242A</w:t>
      </w:r>
      <w:r>
        <w:t xml:space="preserve">, </w:t>
      </w:r>
      <w:proofErr w:type="spellStart"/>
      <w:r w:rsidRPr="00C1695D">
        <w:t>Keysight</w:t>
      </w:r>
      <w:proofErr w:type="spellEnd"/>
      <w:r w:rsidRPr="00C1695D">
        <w:t xml:space="preserve"> N9912A </w:t>
      </w:r>
      <w:proofErr w:type="spellStart"/>
      <w:r w:rsidRPr="00C1695D">
        <w:t>FieldFox</w:t>
      </w:r>
      <w:proofErr w:type="spellEnd"/>
      <w:r>
        <w:t>;</w:t>
      </w:r>
    </w:p>
    <w:p w:rsidR="004E59D8" w:rsidRDefault="004E59D8" w:rsidP="004E59D8">
      <w:pPr>
        <w:pStyle w:val="Akapitzlist"/>
        <w:numPr>
          <w:ilvl w:val="0"/>
          <w:numId w:val="1"/>
        </w:numPr>
        <w:jc w:val="both"/>
      </w:pPr>
      <w:r>
        <w:t>dołączone oprogramowanie do wyznaczania mierzonych parametrów (</w:t>
      </w:r>
      <w:proofErr w:type="spellStart"/>
      <w:r w:rsidRPr="000D0E36">
        <w:rPr>
          <w:i/>
        </w:rPr>
        <w:t>ε</w:t>
      </w:r>
      <w:r w:rsidRPr="000F14A7">
        <w:rPr>
          <w:i/>
          <w:vertAlign w:val="subscript"/>
        </w:rPr>
        <w:t>r</w:t>
      </w:r>
      <w:proofErr w:type="spellEnd"/>
      <w:r>
        <w:t xml:space="preserve">, </w:t>
      </w:r>
      <w:proofErr w:type="spellStart"/>
      <w:r w:rsidRPr="00145F74">
        <w:t>tan</w:t>
      </w:r>
      <w:r w:rsidRPr="00B955E6">
        <w:rPr>
          <w:i/>
        </w:rPr>
        <w:t>δ</w:t>
      </w:r>
      <w:proofErr w:type="spellEnd"/>
      <w:r>
        <w:t>) kompatybilne z systemami operacyjnymi Windows;</w:t>
      </w:r>
    </w:p>
    <w:p w:rsidR="004E59D8" w:rsidRPr="00F819FD" w:rsidRDefault="004E59D8" w:rsidP="004E59D8">
      <w:pPr>
        <w:pStyle w:val="Akapitzlist"/>
        <w:numPr>
          <w:ilvl w:val="0"/>
          <w:numId w:val="1"/>
        </w:numPr>
        <w:jc w:val="both"/>
      </w:pPr>
      <w:r>
        <w:t>gwarancja 2 lata.</w:t>
      </w:r>
    </w:p>
    <w:p w:rsidR="004E59D8" w:rsidRPr="00F819FD" w:rsidRDefault="004E59D8" w:rsidP="004E59D8"/>
    <w:p w:rsidR="00422178" w:rsidRPr="00422178" w:rsidRDefault="00422178">
      <w:pPr>
        <w:spacing w:line="360" w:lineRule="auto"/>
        <w:ind w:hanging="284"/>
        <w:rPr>
          <w:b/>
          <w:sz w:val="24"/>
          <w:szCs w:val="24"/>
          <w:u w:val="single"/>
        </w:rPr>
      </w:pPr>
    </w:p>
    <w:p w:rsidR="00422178" w:rsidRPr="00422178" w:rsidRDefault="00422178" w:rsidP="00422178">
      <w:pPr>
        <w:spacing w:line="360" w:lineRule="auto"/>
        <w:ind w:hanging="284"/>
        <w:rPr>
          <w:b/>
          <w:sz w:val="24"/>
          <w:szCs w:val="24"/>
          <w:u w:val="single"/>
        </w:rPr>
      </w:pPr>
      <w:r w:rsidRPr="00422178">
        <w:rPr>
          <w:b/>
          <w:sz w:val="24"/>
          <w:szCs w:val="24"/>
          <w:u w:val="single"/>
        </w:rPr>
        <w:t xml:space="preserve">Zadanie nr 2 </w:t>
      </w:r>
    </w:p>
    <w:p w:rsidR="00422178" w:rsidRDefault="00422178">
      <w:pPr>
        <w:spacing w:line="360" w:lineRule="auto"/>
        <w:ind w:hanging="284"/>
        <w:rPr>
          <w:b/>
          <w:sz w:val="24"/>
          <w:szCs w:val="24"/>
          <w:u w:val="single"/>
        </w:rPr>
      </w:pPr>
      <w:r w:rsidRPr="00422178">
        <w:rPr>
          <w:b/>
          <w:sz w:val="24"/>
          <w:szCs w:val="24"/>
          <w:u w:val="single"/>
        </w:rPr>
        <w:t>Dostawa czytnika/programatora RFID wraz z wyposażeniem</w:t>
      </w:r>
    </w:p>
    <w:p w:rsidR="00994CC8" w:rsidRPr="00994CC8" w:rsidRDefault="00994CC8" w:rsidP="00272F3A">
      <w:pPr>
        <w:spacing w:line="360" w:lineRule="auto"/>
        <w:ind w:hanging="284"/>
        <w:rPr>
          <w:b/>
          <w:sz w:val="24"/>
          <w:szCs w:val="24"/>
          <w:u w:val="single"/>
        </w:rPr>
      </w:pPr>
      <w:r w:rsidRPr="00994CC8">
        <w:rPr>
          <w:color w:val="272727"/>
          <w:sz w:val="24"/>
          <w:szCs w:val="24"/>
        </w:rPr>
        <w:t>Dostawa komponentów FEI</w:t>
      </w:r>
      <w:r w:rsidR="00272F3A">
        <w:rPr>
          <w:color w:val="272727"/>
          <w:sz w:val="24"/>
          <w:szCs w:val="24"/>
        </w:rPr>
        <w:t>G wg poniższej specyfikacji:</w:t>
      </w:r>
      <w:r w:rsidR="00272F3A">
        <w:rPr>
          <w:color w:val="272727"/>
          <w:sz w:val="24"/>
          <w:szCs w:val="24"/>
        </w:rPr>
        <w:br/>
        <w:t>1)</w:t>
      </w:r>
      <w:r w:rsidRPr="00994CC8">
        <w:rPr>
          <w:color w:val="272727"/>
          <w:sz w:val="24"/>
          <w:szCs w:val="24"/>
        </w:rPr>
        <w:t>ID ISC.LRU1002-EU</w:t>
      </w:r>
      <w:r w:rsidR="00272F3A">
        <w:rPr>
          <w:color w:val="272727"/>
          <w:sz w:val="24"/>
          <w:szCs w:val="24"/>
        </w:rPr>
        <w:t xml:space="preserve"> </w:t>
      </w:r>
      <w:proofErr w:type="spellStart"/>
      <w:r w:rsidR="00272F3A">
        <w:rPr>
          <w:color w:val="272727"/>
          <w:sz w:val="24"/>
          <w:szCs w:val="24"/>
        </w:rPr>
        <w:t>Fixed</w:t>
      </w:r>
      <w:proofErr w:type="spellEnd"/>
      <w:r w:rsidR="00272F3A">
        <w:rPr>
          <w:color w:val="272727"/>
          <w:sz w:val="24"/>
          <w:szCs w:val="24"/>
        </w:rPr>
        <w:t xml:space="preserve"> UHF LR Reader -1 szt.</w:t>
      </w:r>
      <w:r w:rsidR="00272F3A">
        <w:rPr>
          <w:color w:val="272727"/>
          <w:sz w:val="24"/>
          <w:szCs w:val="24"/>
        </w:rPr>
        <w:br/>
        <w:t>2)</w:t>
      </w:r>
      <w:r w:rsidRPr="00994CC8">
        <w:rPr>
          <w:color w:val="272727"/>
          <w:sz w:val="24"/>
          <w:szCs w:val="24"/>
        </w:rPr>
        <w:t xml:space="preserve">ID CPR74-CUSB Reader </w:t>
      </w:r>
      <w:r w:rsidR="00272F3A">
        <w:rPr>
          <w:color w:val="272727"/>
          <w:sz w:val="24"/>
          <w:szCs w:val="24"/>
        </w:rPr>
        <w:t>Module - 2 szt.</w:t>
      </w:r>
      <w:r w:rsidR="00272F3A">
        <w:rPr>
          <w:color w:val="272727"/>
          <w:sz w:val="24"/>
          <w:szCs w:val="24"/>
        </w:rPr>
        <w:br/>
        <w:t>3)</w:t>
      </w:r>
      <w:r w:rsidRPr="00994CC8">
        <w:rPr>
          <w:color w:val="272727"/>
          <w:sz w:val="24"/>
          <w:szCs w:val="24"/>
        </w:rPr>
        <w:t>ID CAB.USB-B USB Cable - 2 szt.</w:t>
      </w:r>
      <w:r w:rsidRPr="00994CC8">
        <w:rPr>
          <w:color w:val="272727"/>
          <w:sz w:val="24"/>
          <w:szCs w:val="24"/>
        </w:rPr>
        <w:br/>
        <w:t xml:space="preserve">4) ID CPR.ANT.MUX.M4 </w:t>
      </w:r>
      <w:proofErr w:type="spellStart"/>
      <w:r w:rsidRPr="00994CC8">
        <w:rPr>
          <w:color w:val="272727"/>
          <w:sz w:val="24"/>
          <w:szCs w:val="24"/>
        </w:rPr>
        <w:t>Antenna</w:t>
      </w:r>
      <w:proofErr w:type="spellEnd"/>
      <w:r w:rsidRPr="00994CC8">
        <w:rPr>
          <w:color w:val="272727"/>
          <w:sz w:val="24"/>
          <w:szCs w:val="24"/>
        </w:rPr>
        <w:t xml:space="preserve"> </w:t>
      </w:r>
      <w:proofErr w:type="spellStart"/>
      <w:r w:rsidRPr="00994CC8">
        <w:rPr>
          <w:color w:val="272727"/>
          <w:sz w:val="24"/>
          <w:szCs w:val="24"/>
        </w:rPr>
        <w:t>Multiplexer</w:t>
      </w:r>
      <w:proofErr w:type="spellEnd"/>
      <w:r w:rsidRPr="00994CC8">
        <w:rPr>
          <w:color w:val="272727"/>
          <w:sz w:val="24"/>
          <w:szCs w:val="24"/>
        </w:rPr>
        <w:t xml:space="preserve"> for Reader ID CPR74 - 1 szt.</w:t>
      </w:r>
      <w:r w:rsidRPr="00994CC8">
        <w:rPr>
          <w:color w:val="272727"/>
          <w:sz w:val="24"/>
          <w:szCs w:val="24"/>
        </w:rPr>
        <w:br/>
        <w:t xml:space="preserve">5) Connection </w:t>
      </w:r>
      <w:proofErr w:type="spellStart"/>
      <w:r w:rsidRPr="00994CC8">
        <w:rPr>
          <w:color w:val="272727"/>
          <w:sz w:val="24"/>
          <w:szCs w:val="24"/>
        </w:rPr>
        <w:t>cable</w:t>
      </w:r>
      <w:proofErr w:type="spellEnd"/>
      <w:r w:rsidRPr="00994CC8">
        <w:rPr>
          <w:color w:val="272727"/>
          <w:sz w:val="24"/>
          <w:szCs w:val="24"/>
        </w:rPr>
        <w:t xml:space="preserve"> </w:t>
      </w:r>
      <w:proofErr w:type="spellStart"/>
      <w:r w:rsidRPr="00994CC8">
        <w:rPr>
          <w:color w:val="272727"/>
          <w:sz w:val="24"/>
          <w:szCs w:val="24"/>
        </w:rPr>
        <w:t>between</w:t>
      </w:r>
      <w:proofErr w:type="spellEnd"/>
      <w:r w:rsidRPr="00994CC8">
        <w:rPr>
          <w:color w:val="272727"/>
          <w:sz w:val="24"/>
          <w:szCs w:val="24"/>
        </w:rPr>
        <w:t xml:space="preserve"> the ID CPR.ANT.MUX.M4 and the ID CPR74 - 1 szt.</w:t>
      </w:r>
    </w:p>
    <w:p w:rsidR="00B6612D" w:rsidRDefault="00B6612D" w:rsidP="00B6612D">
      <w:pPr>
        <w:spacing w:line="360" w:lineRule="auto"/>
        <w:ind w:left="-284"/>
        <w:jc w:val="both"/>
        <w:rPr>
          <w:b/>
          <w:bCs/>
          <w:color w:val="272727"/>
          <w:sz w:val="18"/>
          <w:szCs w:val="18"/>
        </w:rPr>
      </w:pPr>
    </w:p>
    <w:p w:rsidR="00422178" w:rsidRDefault="00B6612D" w:rsidP="00B6612D">
      <w:pPr>
        <w:spacing w:line="360" w:lineRule="auto"/>
        <w:ind w:left="-284"/>
        <w:jc w:val="both"/>
        <w:rPr>
          <w:b/>
          <w:sz w:val="24"/>
          <w:szCs w:val="24"/>
          <w:u w:val="single"/>
        </w:rPr>
      </w:pPr>
      <w:r>
        <w:rPr>
          <w:b/>
          <w:bCs/>
          <w:color w:val="272727"/>
          <w:sz w:val="18"/>
          <w:szCs w:val="18"/>
        </w:rPr>
        <w:t xml:space="preserve">Ze względu na konieczność zapewnienia ciągłości prowadzonych badań i pełnej kompatybilności z aparaturą specjalistycznego laboratorium RFID </w:t>
      </w:r>
      <w:proofErr w:type="spellStart"/>
      <w:r>
        <w:rPr>
          <w:b/>
          <w:bCs/>
          <w:color w:val="272727"/>
          <w:sz w:val="18"/>
          <w:szCs w:val="18"/>
        </w:rPr>
        <w:t>KSEiT</w:t>
      </w:r>
      <w:proofErr w:type="spellEnd"/>
      <w:r>
        <w:rPr>
          <w:b/>
          <w:bCs/>
          <w:color w:val="272727"/>
          <w:sz w:val="18"/>
          <w:szCs w:val="18"/>
        </w:rPr>
        <w:t xml:space="preserve"> </w:t>
      </w:r>
      <w:proofErr w:type="spellStart"/>
      <w:r>
        <w:rPr>
          <w:b/>
          <w:bCs/>
          <w:color w:val="272727"/>
          <w:sz w:val="18"/>
          <w:szCs w:val="18"/>
        </w:rPr>
        <w:t>WEIiI</w:t>
      </w:r>
      <w:proofErr w:type="spellEnd"/>
      <w:r>
        <w:rPr>
          <w:b/>
          <w:bCs/>
          <w:color w:val="272727"/>
          <w:sz w:val="18"/>
          <w:szCs w:val="18"/>
        </w:rPr>
        <w:t xml:space="preserve"> </w:t>
      </w:r>
      <w:proofErr w:type="spellStart"/>
      <w:r>
        <w:rPr>
          <w:b/>
          <w:bCs/>
          <w:color w:val="272727"/>
          <w:sz w:val="18"/>
          <w:szCs w:val="18"/>
        </w:rPr>
        <w:t>PRz</w:t>
      </w:r>
      <w:proofErr w:type="spellEnd"/>
      <w:r>
        <w:rPr>
          <w:b/>
          <w:bCs/>
          <w:color w:val="272727"/>
          <w:sz w:val="18"/>
          <w:szCs w:val="18"/>
        </w:rPr>
        <w:t>, nie ma możliwości zastosowania innych urządzeń niż wskazane w opisie przedmiotu zamówienia.</w:t>
      </w:r>
    </w:p>
    <w:p w:rsidR="00B6612D" w:rsidRDefault="00B6612D" w:rsidP="00422178">
      <w:pPr>
        <w:spacing w:line="360" w:lineRule="auto"/>
        <w:ind w:hanging="284"/>
        <w:rPr>
          <w:b/>
          <w:sz w:val="24"/>
          <w:szCs w:val="24"/>
          <w:u w:val="single"/>
        </w:rPr>
      </w:pPr>
    </w:p>
    <w:p w:rsidR="00422178" w:rsidRPr="00422178" w:rsidRDefault="00422178" w:rsidP="00422178">
      <w:pPr>
        <w:spacing w:line="360" w:lineRule="auto"/>
        <w:ind w:hanging="284"/>
        <w:rPr>
          <w:b/>
          <w:sz w:val="24"/>
          <w:szCs w:val="24"/>
          <w:u w:val="single"/>
        </w:rPr>
      </w:pPr>
      <w:r w:rsidRPr="00422178">
        <w:rPr>
          <w:b/>
          <w:sz w:val="24"/>
          <w:szCs w:val="24"/>
          <w:u w:val="single"/>
        </w:rPr>
        <w:t xml:space="preserve">Zadanie nr </w:t>
      </w:r>
      <w:r>
        <w:rPr>
          <w:b/>
          <w:sz w:val="24"/>
          <w:szCs w:val="24"/>
          <w:u w:val="single"/>
        </w:rPr>
        <w:t>3</w:t>
      </w:r>
      <w:r w:rsidRPr="00422178">
        <w:rPr>
          <w:b/>
          <w:sz w:val="24"/>
          <w:szCs w:val="24"/>
          <w:u w:val="single"/>
        </w:rPr>
        <w:t xml:space="preserve"> </w:t>
      </w:r>
    </w:p>
    <w:p w:rsidR="00422178" w:rsidRPr="00422178" w:rsidRDefault="00C7639D">
      <w:pPr>
        <w:spacing w:line="360" w:lineRule="auto"/>
        <w:ind w:hanging="284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Dostawa zestawu hafciarki</w:t>
      </w:r>
      <w:bookmarkStart w:id="0" w:name="_GoBack"/>
      <w:bookmarkEnd w:id="0"/>
    </w:p>
    <w:p w:rsidR="00C9393D" w:rsidRPr="00D9264F" w:rsidRDefault="00C9393D" w:rsidP="00C9393D">
      <w:pPr>
        <w:spacing w:after="120"/>
        <w:jc w:val="center"/>
        <w:rPr>
          <w:b/>
          <w:sz w:val="28"/>
        </w:rPr>
      </w:pPr>
      <w:r w:rsidRPr="00D9264F">
        <w:rPr>
          <w:b/>
          <w:sz w:val="28"/>
        </w:rPr>
        <w:t>ZESTAW HAFCIARKI</w:t>
      </w:r>
    </w:p>
    <w:p w:rsidR="00C9393D" w:rsidRDefault="00C9393D" w:rsidP="00C9393D">
      <w:pPr>
        <w:pStyle w:val="Akapitzlist"/>
        <w:numPr>
          <w:ilvl w:val="0"/>
          <w:numId w:val="2"/>
        </w:numPr>
        <w:jc w:val="both"/>
        <w:rPr>
          <w:b/>
        </w:rPr>
      </w:pPr>
      <w:r w:rsidRPr="00C679E1">
        <w:rPr>
          <w:b/>
        </w:rPr>
        <w:t>Hafciarka</w:t>
      </w:r>
      <w:r>
        <w:rPr>
          <w:b/>
        </w:rPr>
        <w:t xml:space="preserve"> ze standardowym wyposażeniem i dedykowanym oprogramowaniem – 1 komplet wg poniższej specyfikacji</w:t>
      </w:r>
    </w:p>
    <w:p w:rsidR="00C9393D" w:rsidRPr="004F2A24" w:rsidRDefault="00C9393D" w:rsidP="00C9393D">
      <w:pPr>
        <w:pStyle w:val="Akapitzlist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b/>
        </w:rPr>
      </w:pPr>
      <w:r>
        <w:rPr>
          <w:b/>
        </w:rPr>
        <w:t>parametry hafciarki</w:t>
      </w:r>
      <w:r w:rsidRPr="004F2A24">
        <w:rPr>
          <w:b/>
        </w:rPr>
        <w:t>: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dostępne 2 porty USB – jeden zapewniający możliwość podłączenia pamięci USB (wczytywanie wzorów haftów) lub myszki, drugi do łączenia maszyny z komputerem PC w celu przesyłania wzorów haftów;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ręczne sterowanie za pomocą ekranu dotykowego (rozmiar ekranu co najmniej 7”);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pole haftu o rozmiarach co najmniej 300x180 mm;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regulowana prędkość pracy z górną granicą co najmniej 1000 ściegów/minutę;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wbudowane co najmniej 200 wzorów haftów;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dostępnych co najmniej 15 czcionek;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czujnik pozycji stopki;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funkcja cięcie nitki między literkami;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funkcja zmiany gęstości haftu;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licznik wkłuć (ściegów);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wyświetlanie kolorów nitek do haftu (numerycznie lub za pomocą nazwy);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funkcja specyfikacji czasu wykonywania haftów (dostępna na wyświetlaczu);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czujnik zrywu nitki;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czujnik tamborka;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automatyczne cięcie dolnej i górnej nitki;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elektroniczny nawlekacz igły;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płynna regulacja naprężenia nitki;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funkcja samodzielnego tekstu;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lastRenderedPageBreak/>
        <w:t>chwytacz rotacyjny (szybki system ładowania bębenka);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możliwość haftowania sznurkiem;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edycja wzorów haftów (co najmniej obrót, odbicie lustrzane, powiększenie, pomniejszenie, zmiana kolorów);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funkcja zapamiętywania haftów w wewnętrznej pamięci urządzenia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podgląd haftów;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oświetlenie pola pracy ze źródła LED (możliwość sterowania oświetleniem);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elektroniczne lub manualne podnoszenia stopki;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blokada panelu dotykowego;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sygnalizacja audiowizualna wyborów lub błędów użytkownika;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zintegrowany przewodnik obsługi maszyny (zainstalowane filmy instruktażowe);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funkcja zegara;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możliwość zastosowania stopki z laserem;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możliwość zastosowania tamborka sprężynowego zapewniającego haftowanie na grubych i trudnych materiałach, np. skóra, skaj, filc;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>
        <w:t>możliwość aktualizacji oprogramowania maszyny za pomocą portu USB;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 w:rsidRPr="00496480">
        <w:t>instrukcja w języku po</w:t>
      </w:r>
      <w:r>
        <w:t>lskim;</w:t>
      </w:r>
    </w:p>
    <w:p w:rsidR="00C9393D" w:rsidRDefault="00C9393D" w:rsidP="00C9393D">
      <w:pPr>
        <w:pStyle w:val="Akapitzlist"/>
        <w:numPr>
          <w:ilvl w:val="0"/>
          <w:numId w:val="3"/>
        </w:numPr>
        <w:jc w:val="both"/>
      </w:pPr>
      <w:r w:rsidRPr="00496480">
        <w:t xml:space="preserve">3 lata gwarancji w systemie </w:t>
      </w:r>
      <w:r>
        <w:t>„</w:t>
      </w:r>
      <w:proofErr w:type="spellStart"/>
      <w:r w:rsidRPr="00496480">
        <w:t>door</w:t>
      </w:r>
      <w:proofErr w:type="spellEnd"/>
      <w:r w:rsidRPr="00496480">
        <w:t xml:space="preserve"> to </w:t>
      </w:r>
      <w:proofErr w:type="spellStart"/>
      <w:r w:rsidRPr="00496480">
        <w:t>door</w:t>
      </w:r>
      <w:proofErr w:type="spellEnd"/>
      <w:r>
        <w:t>”;</w:t>
      </w:r>
    </w:p>
    <w:p w:rsidR="00C9393D" w:rsidRPr="004F2A24" w:rsidRDefault="00C9393D" w:rsidP="00C9393D">
      <w:pPr>
        <w:pStyle w:val="Akapitzlist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b/>
        </w:rPr>
      </w:pPr>
      <w:r>
        <w:rPr>
          <w:b/>
        </w:rPr>
        <w:t>standardowe wyposażenie hafciarki</w:t>
      </w:r>
      <w:r w:rsidRPr="004F2A24">
        <w:rPr>
          <w:b/>
        </w:rPr>
        <w:t>: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>
        <w:t>metalowa stopka do haftu „W”;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>
        <w:t>tamborek o rozmiarach 300x180 mm;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>
        <w:t>tamborek o rozmiarach 100x100 mm;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>
        <w:t>komplet igieł;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>
        <w:t>10 szpulek;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>
        <w:t>nożyczki;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>
        <w:t>szczoteczka do czyszczenia;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>
        <w:t>komplet śrubokrętów zapewniający prawidłową eksploatację maszyny;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 w:rsidRPr="007432F1">
        <w:t>uchwyty zabezpieczające szpulkę</w:t>
      </w:r>
      <w:r>
        <w:t>: mały, średni, duży;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>
        <w:t>siatka na szpulkę;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proofErr w:type="spellStart"/>
      <w:r>
        <w:t>touch</w:t>
      </w:r>
      <w:proofErr w:type="spellEnd"/>
      <w:r>
        <w:t xml:space="preserve"> </w:t>
      </w:r>
      <w:proofErr w:type="spellStart"/>
      <w:r>
        <w:t>pen</w:t>
      </w:r>
      <w:proofErr w:type="spellEnd"/>
      <w:r>
        <w:t>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>
        <w:t>przewód USB;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>
        <w:t>pokrowiec na akcesoria;</w:t>
      </w:r>
    </w:p>
    <w:p w:rsidR="00C9393D" w:rsidRDefault="00C9393D" w:rsidP="00C9393D">
      <w:pPr>
        <w:pStyle w:val="Akapitzlist"/>
        <w:numPr>
          <w:ilvl w:val="0"/>
          <w:numId w:val="4"/>
        </w:numPr>
        <w:jc w:val="both"/>
      </w:pPr>
      <w:r>
        <w:t>torba (pokrowiec na hafciarkę);</w:t>
      </w:r>
    </w:p>
    <w:p w:rsidR="00C9393D" w:rsidRPr="004F2A24" w:rsidRDefault="00C9393D" w:rsidP="00C9393D">
      <w:pPr>
        <w:pStyle w:val="Akapitzlist"/>
        <w:numPr>
          <w:ilvl w:val="0"/>
          <w:numId w:val="6"/>
        </w:numPr>
        <w:spacing w:before="120" w:after="120"/>
        <w:ind w:left="357" w:hanging="357"/>
        <w:contextualSpacing w:val="0"/>
        <w:jc w:val="both"/>
        <w:rPr>
          <w:b/>
        </w:rPr>
      </w:pPr>
      <w:r>
        <w:rPr>
          <w:b/>
        </w:rPr>
        <w:t xml:space="preserve">dedykowany </w:t>
      </w:r>
      <w:r w:rsidRPr="004F2A24">
        <w:rPr>
          <w:b/>
        </w:rPr>
        <w:t xml:space="preserve">program </w:t>
      </w:r>
      <w:r>
        <w:rPr>
          <w:b/>
        </w:rPr>
        <w:t xml:space="preserve">PC </w:t>
      </w:r>
      <w:r w:rsidRPr="004F2A24">
        <w:rPr>
          <w:b/>
        </w:rPr>
        <w:t>do projektowania haftów: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moduł do ręcznego projektowania haftów;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moduł do liternictwa;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moduł do automatycznej konwersji plików graficznych na hafty;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narzędzie do rysowania;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wbudowanych co najmniej 35 czcionek;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automatyczna konwersja fotografii do haftu;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 xml:space="preserve">szybka konwersja </w:t>
      </w:r>
      <w:proofErr w:type="spellStart"/>
      <w:r>
        <w:t>clipartów</w:t>
      </w:r>
      <w:proofErr w:type="spellEnd"/>
      <w:r>
        <w:t xml:space="preserve"> do formatu haftu;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licznik ściegów umożliwiający określenie czasu haftowania;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możliwość zmian kolejności haftowania obiektów;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symulator haftu umożliwiający wykonanie symulacji haftu na ekranie komputera;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możliwość importowania i eksportowania plików w formatach: *.</w:t>
      </w:r>
      <w:proofErr w:type="spellStart"/>
      <w:r>
        <w:t>pes</w:t>
      </w:r>
      <w:proofErr w:type="spellEnd"/>
      <w:r>
        <w:t>, *.</w:t>
      </w:r>
      <w:proofErr w:type="spellStart"/>
      <w:r>
        <w:t>dst</w:t>
      </w:r>
      <w:proofErr w:type="spellEnd"/>
      <w:r>
        <w:t>, *.</w:t>
      </w:r>
      <w:proofErr w:type="spellStart"/>
      <w:r>
        <w:t>exp</w:t>
      </w:r>
      <w:proofErr w:type="spellEnd"/>
      <w:r>
        <w:t>, *.</w:t>
      </w:r>
      <w:proofErr w:type="spellStart"/>
      <w:r>
        <w:t>pcs</w:t>
      </w:r>
      <w:proofErr w:type="spellEnd"/>
      <w:r>
        <w:t>, *.</w:t>
      </w:r>
      <w:proofErr w:type="spellStart"/>
      <w:r>
        <w:t>vip</w:t>
      </w:r>
      <w:proofErr w:type="spellEnd"/>
      <w:r>
        <w:t>, *.</w:t>
      </w:r>
      <w:proofErr w:type="spellStart"/>
      <w:r>
        <w:t>sew</w:t>
      </w:r>
      <w:proofErr w:type="spellEnd"/>
      <w:r>
        <w:t>, *.</w:t>
      </w:r>
      <w:proofErr w:type="spellStart"/>
      <w:r>
        <w:t>jef</w:t>
      </w:r>
      <w:proofErr w:type="spellEnd"/>
      <w:r>
        <w:t>, *.</w:t>
      </w:r>
      <w:proofErr w:type="spellStart"/>
      <w:r>
        <w:t>csd</w:t>
      </w:r>
      <w:proofErr w:type="spellEnd"/>
      <w:r>
        <w:t>, *.xxx;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lastRenderedPageBreak/>
        <w:t>edycja parametrów ściegów: zmiana gęstości, dodawanie podszycia.</w:t>
      </w:r>
    </w:p>
    <w:p w:rsidR="00C9393D" w:rsidRPr="002168E9" w:rsidRDefault="00C9393D" w:rsidP="00C9393D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b/>
        </w:rPr>
      </w:pPr>
      <w:r>
        <w:rPr>
          <w:b/>
        </w:rPr>
        <w:t>Zestaw startowy do haftowania – 1 komplet wg poniższej specyfikacji: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48 kolorowych szpulek (szpulki po 1000 m);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 xml:space="preserve">4 rodzaje </w:t>
      </w:r>
      <w:proofErr w:type="spellStart"/>
      <w:r>
        <w:t>flizelin</w:t>
      </w:r>
      <w:proofErr w:type="spellEnd"/>
      <w:r>
        <w:t xml:space="preserve"> (próbki o rozmiarach około 90x50 cm);</w:t>
      </w:r>
    </w:p>
    <w:p w:rsidR="00C9393D" w:rsidRPr="00BC719E" w:rsidRDefault="00C9393D" w:rsidP="00C9393D">
      <w:pPr>
        <w:pStyle w:val="Akapitzlist"/>
        <w:numPr>
          <w:ilvl w:val="0"/>
          <w:numId w:val="5"/>
        </w:numPr>
        <w:jc w:val="both"/>
      </w:pPr>
      <w:r w:rsidRPr="00BC719E">
        <w:t xml:space="preserve">katalogi dostarczanych i </w:t>
      </w:r>
      <w:r>
        <w:t xml:space="preserve">opcjonalnie </w:t>
      </w:r>
      <w:r w:rsidRPr="00BC719E">
        <w:t>dostępnych nici</w:t>
      </w:r>
      <w:r>
        <w:t xml:space="preserve"> wybranego producenta</w:t>
      </w:r>
      <w:r w:rsidRPr="00BC719E">
        <w:t>.</w:t>
      </w:r>
    </w:p>
    <w:p w:rsidR="00C9393D" w:rsidRPr="002168E9" w:rsidRDefault="00C9393D" w:rsidP="00C9393D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b/>
        </w:rPr>
      </w:pPr>
      <w:r>
        <w:rPr>
          <w:b/>
        </w:rPr>
        <w:t>Igły wg poniższej specyfikacji: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 xml:space="preserve">zestaw 5 igieł do haftowania </w:t>
      </w:r>
      <w:r w:rsidRPr="00EE3856">
        <w:rPr>
          <w:rStyle w:val="Pogrubienie"/>
        </w:rPr>
        <w:t>75</w:t>
      </w:r>
      <w:r>
        <w:rPr>
          <w:rStyle w:val="Pogrubienie"/>
        </w:rPr>
        <w:t>/11</w:t>
      </w:r>
      <w:r>
        <w:t xml:space="preserve"> – 4 komplety;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 xml:space="preserve">zestaw 5 igieł do haftowania </w:t>
      </w:r>
      <w:r>
        <w:rPr>
          <w:rStyle w:val="Pogrubienie"/>
        </w:rPr>
        <w:t>90/14</w:t>
      </w:r>
      <w:r>
        <w:t xml:space="preserve"> – 4 komplety;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 xml:space="preserve">zestaw 5 igieł do haftowania 75/11 do nici hafciarskich i metalicznych (igły typu </w:t>
      </w:r>
      <w:r w:rsidRPr="00C44469">
        <w:t xml:space="preserve">GOLD </w:t>
      </w:r>
      <w:r>
        <w:t>zakończone małą kulką oraz powleczone</w:t>
      </w:r>
      <w:r w:rsidRPr="008A781F">
        <w:t xml:space="preserve"> warstwą tytanu</w:t>
      </w:r>
      <w:r>
        <w:t>) – 4 komplety;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zestaw 5 igieł z dużym oczkiem do haftowania nićmi metalicznymi 90/14 – 4 komplety;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 xml:space="preserve">zestaw 5 igieł do jeansu/denimu, skaju, folii i ceraty </w:t>
      </w:r>
      <w:r>
        <w:rPr>
          <w:rStyle w:val="Pogrubienie"/>
        </w:rPr>
        <w:t>90/14</w:t>
      </w:r>
      <w:r>
        <w:t xml:space="preserve"> – 4 komplety;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zestaw 5 igieł do jeansu/denimu, skaju, folii i ceraty 100</w:t>
      </w:r>
      <w:r>
        <w:rPr>
          <w:rStyle w:val="Pogrubienie"/>
        </w:rPr>
        <w:t>/16</w:t>
      </w:r>
      <w:r>
        <w:t xml:space="preserve"> – 4 komplety;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igła ze sprężynką do haftowania z wolnej ręki 80/12 – 3 szt.</w:t>
      </w:r>
    </w:p>
    <w:p w:rsidR="00C9393D" w:rsidRPr="002168E9" w:rsidRDefault="00C9393D" w:rsidP="00C9393D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b/>
        </w:rPr>
      </w:pPr>
      <w:r>
        <w:rPr>
          <w:b/>
        </w:rPr>
        <w:t>Pozostałe materiały startowe wg poniższej specyfikacji: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proofErr w:type="spellStart"/>
      <w:r>
        <w:t>f</w:t>
      </w:r>
      <w:r w:rsidRPr="00771403">
        <w:t>lizelina</w:t>
      </w:r>
      <w:proofErr w:type="spellEnd"/>
      <w:r w:rsidRPr="00771403">
        <w:t xml:space="preserve"> biała miękka do haftu maszynowego</w:t>
      </w:r>
      <w:r>
        <w:t xml:space="preserve"> – 10 m</w:t>
      </w:r>
      <w:r>
        <w:rPr>
          <w:vertAlign w:val="superscript"/>
        </w:rPr>
        <w:t>2</w:t>
      </w:r>
      <w:r>
        <w:t>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proofErr w:type="spellStart"/>
      <w:r>
        <w:t>f</w:t>
      </w:r>
      <w:r w:rsidRPr="00771403">
        <w:t>lizelina</w:t>
      </w:r>
      <w:proofErr w:type="spellEnd"/>
      <w:r w:rsidRPr="00771403">
        <w:t xml:space="preserve"> biała </w:t>
      </w:r>
      <w:r>
        <w:t>sztywna</w:t>
      </w:r>
      <w:r w:rsidRPr="00771403">
        <w:t xml:space="preserve"> do haftu maszynowego</w:t>
      </w:r>
      <w:r>
        <w:t xml:space="preserve"> – 10 m</w:t>
      </w:r>
      <w:r>
        <w:rPr>
          <w:vertAlign w:val="superscript"/>
        </w:rPr>
        <w:t>2</w:t>
      </w:r>
      <w:r>
        <w:t>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proofErr w:type="spellStart"/>
      <w:r>
        <w:t>h</w:t>
      </w:r>
      <w:r w:rsidRPr="0001261D">
        <w:t>ydrofolia</w:t>
      </w:r>
      <w:proofErr w:type="spellEnd"/>
      <w:r w:rsidRPr="0001261D">
        <w:t xml:space="preserve"> do haftu maszynowego</w:t>
      </w:r>
      <w:r>
        <w:t xml:space="preserve"> – 10 m</w:t>
      </w:r>
      <w:r>
        <w:rPr>
          <w:vertAlign w:val="superscript"/>
        </w:rPr>
        <w:t>2</w:t>
      </w:r>
      <w:r>
        <w:t>;</w:t>
      </w:r>
    </w:p>
    <w:p w:rsidR="00C9393D" w:rsidRDefault="00C9393D" w:rsidP="00C9393D">
      <w:pPr>
        <w:pStyle w:val="Akapitzlist"/>
        <w:numPr>
          <w:ilvl w:val="0"/>
          <w:numId w:val="5"/>
        </w:numPr>
        <w:jc w:val="both"/>
      </w:pPr>
      <w:r>
        <w:t>pianka do haftu 3D (grubość 3 mm) – 6 m</w:t>
      </w:r>
      <w:r>
        <w:rPr>
          <w:vertAlign w:val="superscript"/>
        </w:rPr>
        <w:t>2</w:t>
      </w:r>
      <w:r>
        <w:t>.</w:t>
      </w:r>
    </w:p>
    <w:p w:rsidR="00C9393D" w:rsidRDefault="00C9393D" w:rsidP="00C9393D">
      <w:pPr>
        <w:jc w:val="both"/>
      </w:pPr>
    </w:p>
    <w:p w:rsidR="007249E3" w:rsidRDefault="007249E3">
      <w:pPr>
        <w:spacing w:line="360" w:lineRule="auto"/>
        <w:rPr>
          <w:sz w:val="24"/>
        </w:rPr>
      </w:pPr>
    </w:p>
    <w:sectPr w:rsidR="00724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E3" w:rsidRDefault="007249E3">
      <w:r>
        <w:separator/>
      </w:r>
    </w:p>
  </w:endnote>
  <w:endnote w:type="continuationSeparator" w:id="0">
    <w:p w:rsidR="007249E3" w:rsidRDefault="0072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75" w:rsidRDefault="004E5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1375" w:rsidRDefault="00B213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75" w:rsidRDefault="00B2137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21375" w:rsidRDefault="00B21375">
    <w:pPr>
      <w:pStyle w:val="Stopka"/>
      <w:tabs>
        <w:tab w:val="clear" w:pos="4536"/>
      </w:tabs>
      <w:jc w:val="center"/>
    </w:pPr>
  </w:p>
  <w:p w:rsidR="00B21375" w:rsidRDefault="004E59D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7639D">
      <w:rPr>
        <w:rStyle w:val="Numerstrony"/>
        <w:rFonts w:ascii="Arial" w:hAnsi="Arial"/>
        <w:noProof/>
      </w:rPr>
      <w:t>4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7639D">
      <w:rPr>
        <w:rStyle w:val="Numerstrony"/>
        <w:rFonts w:ascii="Arial" w:hAnsi="Arial"/>
        <w:noProof/>
      </w:rPr>
      <w:t>4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75" w:rsidRDefault="00B2137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21375" w:rsidRDefault="00B21375">
    <w:pPr>
      <w:pStyle w:val="Stopka"/>
      <w:tabs>
        <w:tab w:val="clear" w:pos="4536"/>
      </w:tabs>
      <w:jc w:val="center"/>
    </w:pPr>
  </w:p>
  <w:p w:rsidR="00B21375" w:rsidRDefault="004E59D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249E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E3" w:rsidRDefault="007249E3">
      <w:r>
        <w:separator/>
      </w:r>
    </w:p>
  </w:footnote>
  <w:footnote w:type="continuationSeparator" w:id="0">
    <w:p w:rsidR="007249E3" w:rsidRDefault="0072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F4" w:rsidRDefault="000B6A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F4" w:rsidRDefault="000B6A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75" w:rsidRDefault="00B2137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F9D"/>
    <w:multiLevelType w:val="hybridMultilevel"/>
    <w:tmpl w:val="E1783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11DA5"/>
    <w:multiLevelType w:val="hybridMultilevel"/>
    <w:tmpl w:val="5BC87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96E06"/>
    <w:multiLevelType w:val="hybridMultilevel"/>
    <w:tmpl w:val="459026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644C7"/>
    <w:multiLevelType w:val="hybridMultilevel"/>
    <w:tmpl w:val="B7C0E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42D03"/>
    <w:multiLevelType w:val="hybridMultilevel"/>
    <w:tmpl w:val="0DD27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A4661"/>
    <w:multiLevelType w:val="hybridMultilevel"/>
    <w:tmpl w:val="3A986A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9E3"/>
    <w:rsid w:val="000B6AF4"/>
    <w:rsid w:val="00272F3A"/>
    <w:rsid w:val="00422178"/>
    <w:rsid w:val="004E59D8"/>
    <w:rsid w:val="007249E3"/>
    <w:rsid w:val="00994CC8"/>
    <w:rsid w:val="00B21375"/>
    <w:rsid w:val="00B6612D"/>
    <w:rsid w:val="00C7639D"/>
    <w:rsid w:val="00C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5D9438-80C1-49F5-9EC4-02FC7FCE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pPr>
      <w:widowControl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E59D8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styleId="Pogrubienie">
    <w:name w:val="Strong"/>
    <w:uiPriority w:val="22"/>
    <w:qFormat/>
    <w:rsid w:val="00C93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Katarzyna Kaczorowska</dc:creator>
  <cp:keywords/>
  <cp:lastModifiedBy>Katarzyna Kaczorowska</cp:lastModifiedBy>
  <cp:revision>5</cp:revision>
  <cp:lastPrinted>2000-12-12T16:01:00Z</cp:lastPrinted>
  <dcterms:created xsi:type="dcterms:W3CDTF">2017-06-05T08:12:00Z</dcterms:created>
  <dcterms:modified xsi:type="dcterms:W3CDTF">2017-06-06T09:05:00Z</dcterms:modified>
</cp:coreProperties>
</file>