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0F" w:rsidRDefault="008B160F" w:rsidP="008B160F">
      <w:pPr>
        <w:jc w:val="center"/>
      </w:pPr>
      <w:bookmarkStart w:id="0" w:name="_GoBack"/>
      <w:bookmarkEnd w:id="0"/>
      <w:r>
        <w:t>Polska-Kraków: Meble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2017/S 104-207280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Ogłoszenie o zamówieniu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Dostawy</w:t>
      </w:r>
    </w:p>
    <w:p w:rsidR="008B160F" w:rsidRDefault="008B160F" w:rsidP="008B160F">
      <w:pPr>
        <w:jc w:val="center"/>
      </w:pPr>
      <w:r>
        <w:t>Dyrektywa 2014/24/UE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Sekcja I: Instytucja zamawiająca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I.1)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Nazwa i adresy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Akademia Górniczo-Hutnicza im. Stanisława Staszica w Krakowie</w:t>
      </w:r>
    </w:p>
    <w:p w:rsidR="008B160F" w:rsidRDefault="008B160F" w:rsidP="008B160F">
      <w:pPr>
        <w:jc w:val="center"/>
      </w:pPr>
      <w:r>
        <w:t>al. Mickiewicza 30</w:t>
      </w:r>
    </w:p>
    <w:p w:rsidR="008B160F" w:rsidRDefault="008B160F" w:rsidP="008B160F">
      <w:pPr>
        <w:jc w:val="center"/>
      </w:pPr>
      <w:r>
        <w:t>Kraków</w:t>
      </w:r>
    </w:p>
    <w:p w:rsidR="008B160F" w:rsidRDefault="008B160F" w:rsidP="008B160F">
      <w:pPr>
        <w:jc w:val="center"/>
      </w:pPr>
      <w:r>
        <w:t>30-059</w:t>
      </w:r>
    </w:p>
    <w:p w:rsidR="008B160F" w:rsidRDefault="008B160F" w:rsidP="008B160F">
      <w:pPr>
        <w:jc w:val="center"/>
      </w:pPr>
      <w:r>
        <w:t>Polska</w:t>
      </w:r>
    </w:p>
    <w:p w:rsidR="008B160F" w:rsidRDefault="008B160F" w:rsidP="008B160F">
      <w:pPr>
        <w:jc w:val="center"/>
      </w:pPr>
      <w:r>
        <w:t>Osoba do kontaktów: Katarzyna Breguła</w:t>
      </w:r>
    </w:p>
    <w:p w:rsidR="008B160F" w:rsidRPr="008B160F" w:rsidRDefault="008B160F" w:rsidP="008B160F">
      <w:pPr>
        <w:jc w:val="center"/>
        <w:rPr>
          <w:lang w:val="en-US"/>
        </w:rPr>
      </w:pPr>
      <w:r w:rsidRPr="008B160F">
        <w:rPr>
          <w:lang w:val="en-US"/>
        </w:rPr>
        <w:t>Tel.: +48 126173595</w:t>
      </w:r>
    </w:p>
    <w:p w:rsidR="008B160F" w:rsidRPr="008B160F" w:rsidRDefault="008B160F" w:rsidP="008B160F">
      <w:pPr>
        <w:jc w:val="center"/>
        <w:rPr>
          <w:lang w:val="en-US"/>
        </w:rPr>
      </w:pPr>
      <w:r w:rsidRPr="008B160F">
        <w:rPr>
          <w:lang w:val="en-US"/>
        </w:rPr>
        <w:t>E-mail: dzp@agh.edu.pl</w:t>
      </w:r>
    </w:p>
    <w:p w:rsidR="008B160F" w:rsidRDefault="008B160F" w:rsidP="008B160F">
      <w:pPr>
        <w:jc w:val="center"/>
      </w:pPr>
      <w:r>
        <w:t>Faks: +48 126173363</w:t>
      </w:r>
    </w:p>
    <w:p w:rsidR="008B160F" w:rsidRDefault="008B160F" w:rsidP="008B160F">
      <w:pPr>
        <w:jc w:val="center"/>
      </w:pPr>
      <w:r>
        <w:t>Kod NUTS: PL</w:t>
      </w:r>
    </w:p>
    <w:p w:rsidR="008B160F" w:rsidRDefault="008B160F" w:rsidP="008B160F">
      <w:pPr>
        <w:jc w:val="center"/>
      </w:pPr>
      <w:r>
        <w:t>Adresy internetowe: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Główny adres: www.agh.edu.pl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Adres profilu nabywcy: www.agh.edu.pl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I.2)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Wspólne zamówienie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t>I.3)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Komunikacja</w:t>
      </w:r>
    </w:p>
    <w:p w:rsidR="008B160F" w:rsidRDefault="008B160F" w:rsidP="008B160F"/>
    <w:p w:rsidR="008B160F" w:rsidRDefault="008B160F" w:rsidP="008B160F">
      <w:pPr>
        <w:jc w:val="center"/>
      </w:pPr>
      <w:r>
        <w:t>Nieograniczony, pełny i bezpośredni dostęp do dokumentów zamówienia można uzyskać bezpłatnie pod adresem: www.dzp.agh.edu.pl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Więcej informacji można uzyskać pod adresem podanym powyżej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Oferty lub wnioski o dopuszczenie do udziału w postępowaniu należy przesyłać na adres podany powyżej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I.4)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Rodzaj instytucji zamawiającej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Inny rodzaj: uczelnia publiczna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I.5)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Główny przedmiot działalności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Edukacja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Sekcja II: Przedmiot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II.1)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Wielkość lub zakres zamówienia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II.1.1)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Nazwa: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Dostawa krzeseł konferencyjnych do Działu Współpracy z Zagranicą AGH – KC-zp.272-291/17.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Numer referencyjny: KC-zp.272-291/17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II.1.2)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Główny kod CPV</w:t>
      </w:r>
    </w:p>
    <w:p w:rsidR="008B160F" w:rsidRDefault="008B160F" w:rsidP="008B160F">
      <w:pPr>
        <w:jc w:val="center"/>
      </w:pPr>
    </w:p>
    <w:p w:rsidR="008B160F" w:rsidRDefault="008B160F" w:rsidP="008B160F">
      <w:pPr>
        <w:jc w:val="center"/>
      </w:pPr>
      <w:r>
        <w:t>39100000</w:t>
      </w:r>
    </w:p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>
      <w:r>
        <w:lastRenderedPageBreak/>
        <w:t>II.1.3)</w:t>
      </w:r>
    </w:p>
    <w:p w:rsidR="008B160F" w:rsidRDefault="008B160F" w:rsidP="008B160F"/>
    <w:p w:rsidR="008B160F" w:rsidRDefault="008B160F" w:rsidP="008B160F">
      <w:r>
        <w:t>Rodzaj zamówienia</w:t>
      </w:r>
    </w:p>
    <w:p w:rsidR="008B160F" w:rsidRDefault="008B160F" w:rsidP="008B160F"/>
    <w:p w:rsidR="008B160F" w:rsidRDefault="008B160F" w:rsidP="008B160F">
      <w:r>
        <w:t>Dostawy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II.1.4)</w:t>
      </w:r>
    </w:p>
    <w:p w:rsidR="008B160F" w:rsidRDefault="008B160F" w:rsidP="008B160F"/>
    <w:p w:rsidR="008B160F" w:rsidRDefault="008B160F" w:rsidP="008B160F">
      <w:r>
        <w:t>Krótki opis: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Dostawa krzeseł konferencyjnych do Działu Współpracy z Zagranicą AGH – szt. 5.</w:t>
      </w:r>
    </w:p>
    <w:p w:rsidR="008B160F" w:rsidRDefault="008B160F" w:rsidP="008B160F"/>
    <w:p w:rsidR="008B160F" w:rsidRDefault="008B160F" w:rsidP="008B160F">
      <w:r>
        <w:t>II.1.5)</w:t>
      </w:r>
    </w:p>
    <w:p w:rsidR="008B160F" w:rsidRDefault="008B160F" w:rsidP="008B160F"/>
    <w:p w:rsidR="008B160F" w:rsidRDefault="008B160F" w:rsidP="008B160F">
      <w:r>
        <w:t>Szacunkowa całkowita wartość</w:t>
      </w:r>
    </w:p>
    <w:p w:rsidR="008B160F" w:rsidRDefault="008B160F" w:rsidP="008B160F"/>
    <w:p w:rsidR="008B160F" w:rsidRDefault="008B160F" w:rsidP="008B160F">
      <w:r>
        <w:t>Wartość bez VAT: 1 500.00 PLN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II.1.6)</w:t>
      </w:r>
    </w:p>
    <w:p w:rsidR="008B160F" w:rsidRDefault="008B160F" w:rsidP="008B160F"/>
    <w:p w:rsidR="008B160F" w:rsidRDefault="008B160F" w:rsidP="008B160F">
      <w:r>
        <w:t>Informacje o częściach</w:t>
      </w:r>
    </w:p>
    <w:p w:rsidR="008B160F" w:rsidRDefault="008B160F" w:rsidP="008B160F"/>
    <w:p w:rsidR="008B160F" w:rsidRDefault="008B160F" w:rsidP="008B160F">
      <w:r>
        <w:t>To zamówienie podzielone jest na części: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II.2)</w:t>
      </w:r>
    </w:p>
    <w:p w:rsidR="008B160F" w:rsidRDefault="008B160F" w:rsidP="008B160F"/>
    <w:p w:rsidR="008B160F" w:rsidRDefault="008B160F" w:rsidP="008B160F">
      <w:r>
        <w:t>Opis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II.2.1)</w:t>
      </w:r>
    </w:p>
    <w:p w:rsidR="008B160F" w:rsidRDefault="008B160F" w:rsidP="008B160F"/>
    <w:p w:rsidR="008B160F" w:rsidRDefault="008B160F" w:rsidP="008B160F">
      <w:r>
        <w:t>Nazwa: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II.2.2)</w:t>
      </w:r>
    </w:p>
    <w:p w:rsidR="008B160F" w:rsidRDefault="008B160F" w:rsidP="008B160F"/>
    <w:p w:rsidR="008B160F" w:rsidRDefault="008B160F" w:rsidP="008B160F">
      <w:r>
        <w:t>Dodatkowy kod lub kody CPV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II.2.3)</w:t>
      </w:r>
    </w:p>
    <w:p w:rsidR="008B160F" w:rsidRDefault="008B160F" w:rsidP="008B160F"/>
    <w:p w:rsidR="008B160F" w:rsidRDefault="008B160F" w:rsidP="008B160F">
      <w:r>
        <w:t>Miejsce świadczenia usług</w:t>
      </w:r>
    </w:p>
    <w:p w:rsidR="008B160F" w:rsidRDefault="008B160F" w:rsidP="008B160F"/>
    <w:p w:rsidR="008B160F" w:rsidRDefault="008B160F" w:rsidP="008B160F">
      <w:r>
        <w:t>Kod NUTS: PL</w:t>
      </w:r>
    </w:p>
    <w:p w:rsidR="008B160F" w:rsidRDefault="008B160F" w:rsidP="008B160F"/>
    <w:p w:rsidR="008B160F" w:rsidRDefault="008B160F" w:rsidP="008B160F">
      <w:r>
        <w:t xml:space="preserve">Główne miejsce lub lokalizacja realizacji: </w:t>
      </w:r>
    </w:p>
    <w:p w:rsidR="008B160F" w:rsidRDefault="008B160F" w:rsidP="008B160F"/>
    <w:p w:rsidR="008B160F" w:rsidRDefault="008B160F" w:rsidP="008B160F"/>
    <w:p w:rsidR="008B160F" w:rsidRDefault="008B160F" w:rsidP="008B160F">
      <w:r>
        <w:t xml:space="preserve"> </w:t>
      </w:r>
    </w:p>
    <w:p w:rsidR="008B160F" w:rsidRDefault="008B160F" w:rsidP="008B160F"/>
    <w:p w:rsidR="008B160F" w:rsidRDefault="008B160F" w:rsidP="008B160F">
      <w:r>
        <w:t>Dział Współpracy z Zagranicą AGH.</w:t>
      </w:r>
    </w:p>
    <w:p w:rsidR="008B160F" w:rsidRDefault="008B160F" w:rsidP="008B160F"/>
    <w:p w:rsidR="008B160F" w:rsidRDefault="008B160F" w:rsidP="008B160F">
      <w:r>
        <w:t>II.2.4)</w:t>
      </w:r>
    </w:p>
    <w:p w:rsidR="008B160F" w:rsidRDefault="008B160F" w:rsidP="008B160F"/>
    <w:p w:rsidR="008B160F" w:rsidRDefault="008B160F" w:rsidP="008B160F">
      <w:r>
        <w:t>Opis zamówienia:</w:t>
      </w:r>
    </w:p>
    <w:p w:rsidR="008B160F" w:rsidRDefault="008B160F" w:rsidP="008B160F"/>
    <w:p w:rsidR="008B160F" w:rsidRDefault="008B160F" w:rsidP="008B160F">
      <w:r>
        <w:t>Przedmiotem zamówienia jest dostawa krzeseł konferencyjnych do Działu Współpracy z Zagranicą AGH – szt. 5.</w:t>
      </w:r>
    </w:p>
    <w:p w:rsidR="008B160F" w:rsidRDefault="008B160F" w:rsidP="008B160F"/>
    <w:p w:rsidR="008B160F" w:rsidRDefault="008B160F" w:rsidP="008B160F">
      <w:r>
        <w:t>II.2.5)</w:t>
      </w:r>
    </w:p>
    <w:p w:rsidR="008B160F" w:rsidRDefault="008B160F" w:rsidP="008B160F"/>
    <w:p w:rsidR="008B160F" w:rsidRDefault="008B160F" w:rsidP="008B160F">
      <w:r>
        <w:t>Kryteria udzielenia zamówienia</w:t>
      </w:r>
    </w:p>
    <w:p w:rsidR="008B160F" w:rsidRDefault="008B160F" w:rsidP="008B160F"/>
    <w:p w:rsidR="008B160F" w:rsidRDefault="008B160F" w:rsidP="008B160F">
      <w:r>
        <w:t>Kryteria określone poniżej</w:t>
      </w:r>
    </w:p>
    <w:p w:rsidR="008B160F" w:rsidRDefault="008B160F" w:rsidP="008B160F"/>
    <w:p w:rsidR="008B160F" w:rsidRDefault="008B160F" w:rsidP="008B160F">
      <w:r>
        <w:t>Kryterium jakości - Nazwa: Termin dostawy / Waga: 40</w:t>
      </w:r>
    </w:p>
    <w:p w:rsidR="008B160F" w:rsidRDefault="008B160F" w:rsidP="008B160F"/>
    <w:p w:rsidR="008B160F" w:rsidRDefault="008B160F" w:rsidP="008B160F">
      <w:r>
        <w:t>Cena - Waga: 60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II.2.6)</w:t>
      </w:r>
    </w:p>
    <w:p w:rsidR="008B160F" w:rsidRDefault="008B160F" w:rsidP="008B160F"/>
    <w:p w:rsidR="008B160F" w:rsidRDefault="008B160F" w:rsidP="008B160F">
      <w:r>
        <w:t>Szacunkowa wartość</w:t>
      </w:r>
    </w:p>
    <w:p w:rsidR="008B160F" w:rsidRDefault="008B160F" w:rsidP="008B160F"/>
    <w:p w:rsidR="008B160F" w:rsidRDefault="008B160F" w:rsidP="008B160F">
      <w:r>
        <w:t>Wartość bez VAT: 1 500.00 PLN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II.2.7)</w:t>
      </w:r>
    </w:p>
    <w:p w:rsidR="008B160F" w:rsidRDefault="008B160F" w:rsidP="008B160F"/>
    <w:p w:rsidR="008B160F" w:rsidRDefault="008B160F" w:rsidP="008B160F">
      <w:r>
        <w:t>Okres obowiązywania zamówienia, umowy ramowej lub dynamicznego systemu zakupów</w:t>
      </w:r>
    </w:p>
    <w:p w:rsidR="008B160F" w:rsidRDefault="008B160F" w:rsidP="008B160F"/>
    <w:p w:rsidR="008B160F" w:rsidRDefault="008B160F" w:rsidP="008B160F">
      <w:r>
        <w:t>Okres w dniach: 14</w:t>
      </w:r>
    </w:p>
    <w:p w:rsidR="008B160F" w:rsidRDefault="008B160F" w:rsidP="008B160F"/>
    <w:p w:rsidR="008B160F" w:rsidRDefault="008B160F" w:rsidP="008B160F">
      <w:r>
        <w:t>Niniejsze zamówienie podlega wznowieniu: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II.2.10)</w:t>
      </w:r>
    </w:p>
    <w:p w:rsidR="008B160F" w:rsidRDefault="008B160F" w:rsidP="008B160F"/>
    <w:p w:rsidR="008B160F" w:rsidRDefault="008B160F" w:rsidP="008B160F">
      <w:r>
        <w:t>Informacje o ofertach wariantowych</w:t>
      </w:r>
    </w:p>
    <w:p w:rsidR="008B160F" w:rsidRDefault="008B160F" w:rsidP="008B160F"/>
    <w:p w:rsidR="008B160F" w:rsidRDefault="008B160F" w:rsidP="008B160F">
      <w:r>
        <w:t>Dopuszcza się składanie ofert wariantowych: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II.2.11)</w:t>
      </w:r>
    </w:p>
    <w:p w:rsidR="008B160F" w:rsidRDefault="008B160F" w:rsidP="008B160F"/>
    <w:p w:rsidR="008B160F" w:rsidRDefault="008B160F" w:rsidP="008B160F">
      <w:r>
        <w:t>Informacje o opcjach</w:t>
      </w:r>
    </w:p>
    <w:p w:rsidR="008B160F" w:rsidRDefault="008B160F" w:rsidP="008B160F"/>
    <w:p w:rsidR="008B160F" w:rsidRDefault="008B160F" w:rsidP="008B160F">
      <w:r>
        <w:t>Opcje: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II.2.12)</w:t>
      </w:r>
    </w:p>
    <w:p w:rsidR="008B160F" w:rsidRDefault="008B160F" w:rsidP="008B160F"/>
    <w:p w:rsidR="008B160F" w:rsidRDefault="008B160F" w:rsidP="008B160F">
      <w:r>
        <w:lastRenderedPageBreak/>
        <w:t>Informacje na temat katalogów elektronicznych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II.2.13)</w:t>
      </w:r>
    </w:p>
    <w:p w:rsidR="008B160F" w:rsidRDefault="008B160F" w:rsidP="008B160F"/>
    <w:p w:rsidR="008B160F" w:rsidRDefault="008B160F" w:rsidP="008B160F">
      <w:r>
        <w:t>Informacje o funduszach Unii Europejskiej</w:t>
      </w:r>
    </w:p>
    <w:p w:rsidR="008B160F" w:rsidRDefault="008B160F" w:rsidP="008B160F"/>
    <w:p w:rsidR="008B160F" w:rsidRDefault="008B160F" w:rsidP="008B160F">
      <w:r>
        <w:t>Zamówienie dotyczy projektu/programu finansowanego ze środków Unii Europejskiej: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II.2.14)</w:t>
      </w:r>
    </w:p>
    <w:p w:rsidR="008B160F" w:rsidRDefault="008B160F" w:rsidP="008B160F"/>
    <w:p w:rsidR="008B160F" w:rsidRDefault="008B160F" w:rsidP="008B160F">
      <w:r>
        <w:t>Informacje dodatkowe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Sekcja III: Informacje o charakterze prawnym, ekonomicznym, finansowym i technicznym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III.1)</w:t>
      </w:r>
    </w:p>
    <w:p w:rsidR="008B160F" w:rsidRDefault="008B160F" w:rsidP="008B160F"/>
    <w:p w:rsidR="008B160F" w:rsidRDefault="008B160F" w:rsidP="008B160F">
      <w:r>
        <w:t>Warunki udziału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III.1.1)</w:t>
      </w:r>
    </w:p>
    <w:p w:rsidR="008B160F" w:rsidRDefault="008B160F" w:rsidP="008B160F"/>
    <w:p w:rsidR="008B160F" w:rsidRDefault="008B160F" w:rsidP="008B160F">
      <w:r>
        <w:t>Zdolność do prowadzenia działalności zawodowej, w tym wymogi związane z wpisem do rejestru zawodowego lub handlowego</w:t>
      </w:r>
    </w:p>
    <w:p w:rsidR="008B160F" w:rsidRDefault="008B160F" w:rsidP="008B160F"/>
    <w:p w:rsidR="008B160F" w:rsidRDefault="008B160F" w:rsidP="008B160F">
      <w:r>
        <w:t xml:space="preserve">Wykaz i krótki opis warunków: </w:t>
      </w:r>
    </w:p>
    <w:p w:rsidR="008B160F" w:rsidRDefault="008B160F" w:rsidP="008B160F"/>
    <w:p w:rsidR="008B160F" w:rsidRDefault="008B160F" w:rsidP="008B160F">
      <w:r>
        <w:t xml:space="preserve">1. O udzielenie zamówienia mogą ubiegać się Wykonawcy, którzy nie podlegają wykluczeniu na podstawie art. 24 ust. 1 pkt. 12-23 oraz art. 24 ust. 5 pkt. 1 ustawy </w:t>
      </w:r>
      <w:proofErr w:type="spellStart"/>
      <w:r>
        <w:t>Pzp</w:t>
      </w:r>
      <w:proofErr w:type="spellEnd"/>
    </w:p>
    <w:p w:rsidR="008B160F" w:rsidRDefault="008B160F" w:rsidP="008B160F"/>
    <w:p w:rsidR="008B160F" w:rsidRDefault="008B160F" w:rsidP="008B160F">
      <w:r>
        <w:t>2. Dokumenty składane na wezwanie zamawiającego:</w:t>
      </w:r>
    </w:p>
    <w:p w:rsidR="008B160F" w:rsidRDefault="008B160F" w:rsidP="008B160F"/>
    <w:p w:rsidR="008B160F" w:rsidRDefault="008B160F" w:rsidP="008B160F">
      <w:r>
        <w:t>a) odpis z właściwego rejestru lub z centralnej ewidencji i informacji o działalności gospodarczej, jeżeli odrębne przepisy wymagają wpisu do rejestru lub ewidencji, w celu wykazania braku podstaw do wykluczenia w oparciu o art. 24 ust. 5 pkt 1 ustawy.</w:t>
      </w:r>
    </w:p>
    <w:p w:rsidR="008B160F" w:rsidRDefault="008B160F" w:rsidP="008B160F"/>
    <w:p w:rsidR="008B160F" w:rsidRDefault="008B160F" w:rsidP="008B160F">
      <w:r>
        <w:t>b) informacja z Krajowego Rejestru Karnego, w zakresie określonym w art. 24 ust. 1 pkt 13, 14 i 21 ustawy wystawione nie wcześniej niż przed terminem 6 miesięcy przed upływem terminu składania ofert;</w:t>
      </w:r>
    </w:p>
    <w:p w:rsidR="008B160F" w:rsidRDefault="008B160F" w:rsidP="008B160F"/>
    <w:p w:rsidR="008B160F" w:rsidRDefault="008B160F" w:rsidP="008B160F">
      <w:r>
        <w:t>c) oświadczenie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B160F" w:rsidRDefault="008B160F" w:rsidP="008B160F"/>
    <w:p w:rsidR="008B160F" w:rsidRDefault="008B160F" w:rsidP="008B160F">
      <w:r>
        <w:t>d) oświadczenie wykonawcy o braku orzeczenia wobec niego tytułem środka zapobiegawczego zakazu ubiegania się o zamówienia publiczne</w:t>
      </w:r>
    </w:p>
    <w:p w:rsidR="008B160F" w:rsidRDefault="008B160F" w:rsidP="008B160F"/>
    <w:p w:rsidR="008B160F" w:rsidRDefault="008B160F" w:rsidP="008B160F">
      <w:r>
        <w:t>3. Wykonawcy zagraniczni:</w:t>
      </w:r>
    </w:p>
    <w:p w:rsidR="008B160F" w:rsidRDefault="008B160F" w:rsidP="008B160F"/>
    <w:p w:rsidR="008B160F" w:rsidRDefault="008B160F" w:rsidP="008B160F">
      <w:r>
        <w:lastRenderedPageBreak/>
        <w:t>Jeżeli wykonawca ma siedzibę lub miejsce zamieszkania poza terytorium Rzeczypospolitej Polskiej, zamiast dokumentów, o których mowa w pkt. a) i b) składa odpowiednio:</w:t>
      </w:r>
    </w:p>
    <w:p w:rsidR="008B160F" w:rsidRDefault="008B160F" w:rsidP="008B160F"/>
    <w:p w:rsidR="008B160F" w:rsidRDefault="008B160F" w:rsidP="008B160F">
      <w:r>
        <w:t>—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ofert.</w:t>
      </w:r>
    </w:p>
    <w:p w:rsidR="008B160F" w:rsidRDefault="008B160F" w:rsidP="008B160F"/>
    <w:p w:rsidR="008B160F" w:rsidRDefault="008B160F" w:rsidP="008B160F">
      <w:r>
        <w:t xml:space="preserve">—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 </w:t>
      </w:r>
      <w:proofErr w:type="spellStart"/>
      <w:r>
        <w:t>Pzp</w:t>
      </w:r>
      <w:proofErr w:type="spellEnd"/>
      <w:r>
        <w:t>, wystawione nie wcześniej niż 6 miesięcy przed upływem terminu składania ofert.</w:t>
      </w:r>
    </w:p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>
      <w:r>
        <w:t>III.1.2)</w:t>
      </w:r>
    </w:p>
    <w:p w:rsidR="008B160F" w:rsidRDefault="008B160F" w:rsidP="008B160F"/>
    <w:p w:rsidR="008B160F" w:rsidRDefault="008B160F" w:rsidP="008B160F">
      <w:r>
        <w:t>Sytuacja ekonomiczna i finansowa</w:t>
      </w:r>
    </w:p>
    <w:p w:rsidR="008B160F" w:rsidRDefault="008B160F" w:rsidP="008B160F"/>
    <w:p w:rsidR="008B160F" w:rsidRDefault="008B160F" w:rsidP="008B160F">
      <w:r>
        <w:t xml:space="preserve">Wykaz i krótki opis kryteriów kwalifikacji: </w:t>
      </w:r>
    </w:p>
    <w:p w:rsidR="008B160F" w:rsidRDefault="008B160F" w:rsidP="008B160F">
      <w:r>
        <w:t>Zamawiający nie opisuje, nie wyznacza szczegółowego warunku w tym zakresie.</w:t>
      </w:r>
    </w:p>
    <w:p w:rsidR="008B160F" w:rsidRDefault="008B160F" w:rsidP="008B160F"/>
    <w:p w:rsidR="008B160F" w:rsidRDefault="008B160F" w:rsidP="008B160F">
      <w:r>
        <w:t>III.1.3)</w:t>
      </w:r>
    </w:p>
    <w:p w:rsidR="008B160F" w:rsidRDefault="008B160F" w:rsidP="008B160F"/>
    <w:p w:rsidR="008B160F" w:rsidRDefault="008B160F" w:rsidP="008B160F">
      <w:r>
        <w:t>Zdolność techniczna i kwalifikacje zawodowe</w:t>
      </w:r>
    </w:p>
    <w:p w:rsidR="008B160F" w:rsidRDefault="008B160F" w:rsidP="008B160F"/>
    <w:p w:rsidR="008B160F" w:rsidRDefault="008B160F" w:rsidP="008B160F">
      <w:r>
        <w:t xml:space="preserve">Wykaz i krótki opis kryteriów kwalifikacji: </w:t>
      </w:r>
    </w:p>
    <w:p w:rsidR="008B160F" w:rsidRDefault="008B160F" w:rsidP="008B160F">
      <w:r>
        <w:t>Zamawiający nie opisuje, nie wyznacza szczegółowego warunku w tym zakresie.</w:t>
      </w:r>
    </w:p>
    <w:p w:rsidR="008B160F" w:rsidRDefault="008B160F" w:rsidP="008B160F">
      <w:r>
        <w:t>III.1.5)</w:t>
      </w:r>
    </w:p>
    <w:p w:rsidR="008B160F" w:rsidRDefault="008B160F" w:rsidP="008B160F"/>
    <w:p w:rsidR="008B160F" w:rsidRDefault="008B160F" w:rsidP="008B160F">
      <w:r>
        <w:t>Informacje o zamówieniach zastrzeżonych</w:t>
      </w:r>
    </w:p>
    <w:p w:rsidR="008B160F" w:rsidRDefault="008B160F" w:rsidP="008B160F">
      <w:r>
        <w:t>III.2)</w:t>
      </w:r>
    </w:p>
    <w:p w:rsidR="008B160F" w:rsidRDefault="008B160F" w:rsidP="008B160F"/>
    <w:p w:rsidR="008B160F" w:rsidRDefault="008B160F" w:rsidP="008B160F">
      <w:r>
        <w:t>Warunki dotyczące zamówienia</w:t>
      </w:r>
    </w:p>
    <w:p w:rsidR="008B160F" w:rsidRDefault="008B160F" w:rsidP="008B160F"/>
    <w:p w:rsidR="008B160F" w:rsidRDefault="008B160F" w:rsidP="008B160F">
      <w:r>
        <w:t>III.2.2)</w:t>
      </w:r>
    </w:p>
    <w:p w:rsidR="008B160F" w:rsidRDefault="008B160F" w:rsidP="008B160F"/>
    <w:p w:rsidR="008B160F" w:rsidRDefault="008B160F" w:rsidP="008B160F">
      <w:r>
        <w:t>Warunki realizacji umowy:</w:t>
      </w:r>
    </w:p>
    <w:p w:rsidR="008B160F" w:rsidRDefault="008B160F" w:rsidP="008B160F"/>
    <w:p w:rsidR="008B160F" w:rsidRDefault="008B160F" w:rsidP="008B160F">
      <w:r>
        <w:t>Realizacja umowy odbędzie się zgodnie ze wzorem umowy stanowiącym załącznik do SIWZ.</w:t>
      </w:r>
    </w:p>
    <w:p w:rsidR="008B160F" w:rsidRDefault="008B160F" w:rsidP="008B160F"/>
    <w:p w:rsidR="008B160F" w:rsidRDefault="008B160F" w:rsidP="008B160F">
      <w:r>
        <w:t>Przewidywane zmiany umowy określono we wzorze umowy stanowiącym załącznik do SIWZ.</w:t>
      </w:r>
    </w:p>
    <w:p w:rsidR="008B160F" w:rsidRDefault="008B160F" w:rsidP="008B160F"/>
    <w:p w:rsidR="008B160F" w:rsidRDefault="008B160F" w:rsidP="008B160F">
      <w:r>
        <w:t>III.2.3)</w:t>
      </w:r>
    </w:p>
    <w:p w:rsidR="008B160F" w:rsidRDefault="008B160F" w:rsidP="008B160F"/>
    <w:p w:rsidR="008B160F" w:rsidRDefault="008B160F" w:rsidP="008B160F">
      <w:r>
        <w:t>Informacje na temat pracowników odpowiedzialnych za wykonanie zamówienia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Sekcja IV: Procedura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IV.1)</w:t>
      </w:r>
    </w:p>
    <w:p w:rsidR="008B160F" w:rsidRDefault="008B160F" w:rsidP="008B160F"/>
    <w:p w:rsidR="008B160F" w:rsidRDefault="008B160F" w:rsidP="008B160F">
      <w:r>
        <w:lastRenderedPageBreak/>
        <w:t>Opis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IV.1.1)</w:t>
      </w:r>
    </w:p>
    <w:p w:rsidR="008B160F" w:rsidRDefault="008B160F" w:rsidP="008B160F"/>
    <w:p w:rsidR="008B160F" w:rsidRDefault="008B160F" w:rsidP="008B160F">
      <w:r>
        <w:t>Rodzaj procedury</w:t>
      </w:r>
    </w:p>
    <w:p w:rsidR="008B160F" w:rsidRDefault="008B160F" w:rsidP="008B160F"/>
    <w:p w:rsidR="008B160F" w:rsidRDefault="008B160F" w:rsidP="008B160F">
      <w:r>
        <w:t>Procedura otwarta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IV.1.3)</w:t>
      </w:r>
    </w:p>
    <w:p w:rsidR="008B160F" w:rsidRDefault="008B160F" w:rsidP="008B160F"/>
    <w:p w:rsidR="008B160F" w:rsidRDefault="008B160F" w:rsidP="008B160F">
      <w:r>
        <w:t>Informacje na temat umowy ramowej lub dynamicznego systemu zakupów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IV.1.4)</w:t>
      </w:r>
    </w:p>
    <w:p w:rsidR="008B160F" w:rsidRDefault="008B160F" w:rsidP="008B160F"/>
    <w:p w:rsidR="008B160F" w:rsidRDefault="008B160F" w:rsidP="008B160F">
      <w:r>
        <w:t>Zmniejszenie liczby rozwiązań lub ofert podczas negocjacji lub dialogu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IV.1.6)</w:t>
      </w:r>
    </w:p>
    <w:p w:rsidR="008B160F" w:rsidRDefault="008B160F" w:rsidP="008B160F"/>
    <w:p w:rsidR="008B160F" w:rsidRDefault="008B160F" w:rsidP="008B160F">
      <w:r>
        <w:t>Informacje na temat aukcji elektronicznej</w:t>
      </w:r>
    </w:p>
    <w:p w:rsidR="008B160F" w:rsidRDefault="008B160F" w:rsidP="008B160F"/>
    <w:p w:rsidR="008B160F" w:rsidRDefault="008B160F" w:rsidP="008B160F">
      <w:r>
        <w:t>IV.1.8)</w:t>
      </w:r>
    </w:p>
    <w:p w:rsidR="008B160F" w:rsidRDefault="008B160F" w:rsidP="008B160F"/>
    <w:p w:rsidR="008B160F" w:rsidRDefault="008B160F" w:rsidP="008B160F">
      <w:r>
        <w:t>Informacje na temat Porozumienia w sprawie zamówień rządowych (GPA)</w:t>
      </w:r>
    </w:p>
    <w:p w:rsidR="008B160F" w:rsidRDefault="008B160F" w:rsidP="008B160F"/>
    <w:p w:rsidR="008B160F" w:rsidRDefault="008B160F" w:rsidP="008B160F">
      <w:r>
        <w:t>Zamówienie jest objęte Porozumieniem w sprawie zamówień rządowych: tak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IV.2)</w:t>
      </w:r>
    </w:p>
    <w:p w:rsidR="008B160F" w:rsidRDefault="008B160F" w:rsidP="008B160F"/>
    <w:p w:rsidR="008B160F" w:rsidRDefault="008B160F" w:rsidP="008B160F">
      <w:r>
        <w:t>Informacje administracyjne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IV.2.1)</w:t>
      </w:r>
    </w:p>
    <w:p w:rsidR="008B160F" w:rsidRDefault="008B160F" w:rsidP="008B160F"/>
    <w:p w:rsidR="008B160F" w:rsidRDefault="008B160F" w:rsidP="008B160F">
      <w:r>
        <w:t>Poprzednia publikacja dotycząca przedmiotowego postępowania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IV.2.2)</w:t>
      </w:r>
    </w:p>
    <w:p w:rsidR="008B160F" w:rsidRDefault="008B160F" w:rsidP="008B160F"/>
    <w:p w:rsidR="008B160F" w:rsidRDefault="008B160F" w:rsidP="008B160F">
      <w:r>
        <w:t>Termin składania ofert lub wniosków o dopuszczenie do udziału</w:t>
      </w:r>
    </w:p>
    <w:p w:rsidR="008B160F" w:rsidRDefault="008B160F" w:rsidP="008B160F"/>
    <w:p w:rsidR="008B160F" w:rsidRDefault="008B160F" w:rsidP="008B160F">
      <w:r>
        <w:t>Data: 12/07/2017</w:t>
      </w:r>
    </w:p>
    <w:p w:rsidR="008B160F" w:rsidRDefault="008B160F" w:rsidP="008B160F"/>
    <w:p w:rsidR="008B160F" w:rsidRDefault="008B160F" w:rsidP="008B160F">
      <w:r>
        <w:t>Czas lokalny: 09:30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IV.2.3)</w:t>
      </w:r>
    </w:p>
    <w:p w:rsidR="008B160F" w:rsidRDefault="008B160F" w:rsidP="008B160F"/>
    <w:p w:rsidR="008B160F" w:rsidRDefault="008B160F" w:rsidP="008B160F">
      <w:r>
        <w:t>Szacunkowa data wysłania zaproszeń do składania ofert lub do udziału wybranym kandydatom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IV.2.4)</w:t>
      </w:r>
    </w:p>
    <w:p w:rsidR="008B160F" w:rsidRDefault="008B160F" w:rsidP="008B160F"/>
    <w:p w:rsidR="008B160F" w:rsidRDefault="008B160F" w:rsidP="008B160F">
      <w:r>
        <w:t>Języki, w których można sporządzać oferty lub wnioski o dopuszczenie do udziału:</w:t>
      </w:r>
    </w:p>
    <w:p w:rsidR="008B160F" w:rsidRDefault="008B160F" w:rsidP="008B160F"/>
    <w:p w:rsidR="008B160F" w:rsidRDefault="008B160F" w:rsidP="008B160F">
      <w:r>
        <w:t>Polski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IV.2.6)</w:t>
      </w:r>
    </w:p>
    <w:p w:rsidR="008B160F" w:rsidRDefault="008B160F" w:rsidP="008B160F"/>
    <w:p w:rsidR="008B160F" w:rsidRDefault="008B160F" w:rsidP="008B160F">
      <w:r>
        <w:t>Minimalny okres, w którym oferent będzie związany ofertą</w:t>
      </w:r>
    </w:p>
    <w:p w:rsidR="008B160F" w:rsidRDefault="008B160F" w:rsidP="008B160F"/>
    <w:p w:rsidR="008B160F" w:rsidRDefault="008B160F" w:rsidP="008B160F">
      <w:r>
        <w:t>Okres w miesiącach: 2 (od ustalonej daty składania ofert)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IV.2.7)</w:t>
      </w:r>
    </w:p>
    <w:p w:rsidR="008B160F" w:rsidRDefault="008B160F" w:rsidP="008B160F"/>
    <w:p w:rsidR="008B160F" w:rsidRDefault="008B160F" w:rsidP="008B160F">
      <w:r>
        <w:t>Warunki otwarcia ofert</w:t>
      </w:r>
    </w:p>
    <w:p w:rsidR="008B160F" w:rsidRDefault="008B160F" w:rsidP="008B160F"/>
    <w:p w:rsidR="008B160F" w:rsidRDefault="008B160F" w:rsidP="008B160F">
      <w:r>
        <w:t>Data: 12/07/2017</w:t>
      </w:r>
    </w:p>
    <w:p w:rsidR="008B160F" w:rsidRDefault="008B160F" w:rsidP="008B160F"/>
    <w:p w:rsidR="008B160F" w:rsidRDefault="008B160F" w:rsidP="008B160F">
      <w:r>
        <w:t>Czas lokalny: 10:00</w:t>
      </w:r>
    </w:p>
    <w:p w:rsidR="008B160F" w:rsidRDefault="008B160F" w:rsidP="008B160F"/>
    <w:p w:rsidR="008B160F" w:rsidRDefault="008B160F" w:rsidP="008B160F">
      <w:r>
        <w:t xml:space="preserve">Miejsce: </w:t>
      </w:r>
    </w:p>
    <w:p w:rsidR="008B160F" w:rsidRDefault="008B160F" w:rsidP="008B160F"/>
    <w:p w:rsidR="008B160F" w:rsidRDefault="008B160F" w:rsidP="008B160F"/>
    <w:p w:rsidR="008B160F" w:rsidRDefault="008B160F" w:rsidP="008B160F">
      <w:r>
        <w:t xml:space="preserve"> </w:t>
      </w:r>
    </w:p>
    <w:p w:rsidR="008B160F" w:rsidRDefault="008B160F" w:rsidP="008B160F"/>
    <w:p w:rsidR="008B160F" w:rsidRDefault="008B160F" w:rsidP="008B160F">
      <w:r>
        <w:t>Akademia Górniczo-Hutnicza im. Stanisława Staszica, al. Mickiewicza 30, 30-059 Kraków, paw. C-1, pok. 14.</w:t>
      </w:r>
    </w:p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>
      <w:r>
        <w:t>Sekcja VI: Informacje uzupełniające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VI.1)</w:t>
      </w:r>
    </w:p>
    <w:p w:rsidR="008B160F" w:rsidRDefault="008B160F" w:rsidP="008B160F"/>
    <w:p w:rsidR="008B160F" w:rsidRDefault="008B160F" w:rsidP="008B160F">
      <w:r>
        <w:t>Informacje o powtarzającym się charakterze zamówienia</w:t>
      </w:r>
    </w:p>
    <w:p w:rsidR="008B160F" w:rsidRDefault="008B160F" w:rsidP="008B160F"/>
    <w:p w:rsidR="008B160F" w:rsidRDefault="008B160F" w:rsidP="008B160F">
      <w:r>
        <w:t>Jest to zamówienie o charakterze powtarzającym się: nie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VI.2)</w:t>
      </w:r>
    </w:p>
    <w:p w:rsidR="008B160F" w:rsidRDefault="008B160F" w:rsidP="008B160F"/>
    <w:p w:rsidR="008B160F" w:rsidRDefault="008B160F" w:rsidP="008B160F">
      <w:r>
        <w:t>Informacje na temat procesów elektronicznych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VI.3)</w:t>
      </w:r>
    </w:p>
    <w:p w:rsidR="008B160F" w:rsidRDefault="008B160F" w:rsidP="008B160F"/>
    <w:p w:rsidR="008B160F" w:rsidRDefault="008B160F" w:rsidP="008B160F">
      <w:r>
        <w:t>Informacje dodatkowe:</w:t>
      </w:r>
    </w:p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>
      <w:r>
        <w:t>1. Oferta musi być zabezpieczona wadium w wysokości: 45 PLN (słownie: czterdzieści pięć złotych, 00/100).</w:t>
      </w:r>
    </w:p>
    <w:p w:rsidR="008B160F" w:rsidRDefault="008B160F" w:rsidP="008B160F"/>
    <w:p w:rsidR="008B160F" w:rsidRDefault="008B160F" w:rsidP="008B160F">
      <w:r>
        <w:t>2. Wadium należy wnieść przed upływem terminu składania ofert.</w:t>
      </w:r>
    </w:p>
    <w:p w:rsidR="008B160F" w:rsidRDefault="008B160F" w:rsidP="008B160F"/>
    <w:p w:rsidR="008B160F" w:rsidRDefault="008B160F" w:rsidP="008B160F">
      <w:r>
        <w:t>3. Wadium może być wnoszone w jednej lub kilku następujących formach:</w:t>
      </w:r>
    </w:p>
    <w:p w:rsidR="008B160F" w:rsidRDefault="008B160F" w:rsidP="008B160F"/>
    <w:p w:rsidR="008B160F" w:rsidRDefault="008B160F" w:rsidP="008B160F">
      <w:r>
        <w:t>— Pieniądzu (nie dopuszcza się wpłaty gotówką):</w:t>
      </w:r>
    </w:p>
    <w:p w:rsidR="008B160F" w:rsidRDefault="008B160F" w:rsidP="008B160F"/>
    <w:p w:rsidR="008B160F" w:rsidRDefault="008B160F" w:rsidP="008B160F">
      <w:r>
        <w:t>przelewem na rachunek bankowy Zamawiającego:</w:t>
      </w:r>
    </w:p>
    <w:p w:rsidR="008B160F" w:rsidRDefault="008B160F" w:rsidP="008B160F"/>
    <w:p w:rsidR="008B160F" w:rsidRPr="008B160F" w:rsidRDefault="008B160F" w:rsidP="008B160F">
      <w:pPr>
        <w:rPr>
          <w:lang w:val="en-US"/>
        </w:rPr>
      </w:pPr>
      <w:r w:rsidRPr="008B160F">
        <w:rPr>
          <w:lang w:val="en-US"/>
        </w:rPr>
        <w:t>nr IBAN: PL 96 1240 4722 1111 0000 4858 2922</w:t>
      </w:r>
    </w:p>
    <w:p w:rsidR="008B160F" w:rsidRPr="008B160F" w:rsidRDefault="008B160F" w:rsidP="008B160F">
      <w:pPr>
        <w:rPr>
          <w:lang w:val="en-US"/>
        </w:rPr>
      </w:pPr>
    </w:p>
    <w:p w:rsidR="008B160F" w:rsidRPr="008B160F" w:rsidRDefault="008B160F" w:rsidP="008B160F">
      <w:pPr>
        <w:rPr>
          <w:lang w:val="en-US"/>
        </w:rPr>
      </w:pPr>
      <w:r w:rsidRPr="008B160F">
        <w:rPr>
          <w:lang w:val="en-US"/>
        </w:rPr>
        <w:t>nr SWIFT: PKO PP LPW</w:t>
      </w:r>
    </w:p>
    <w:p w:rsidR="008B160F" w:rsidRPr="008B160F" w:rsidRDefault="008B160F" w:rsidP="008B160F">
      <w:pPr>
        <w:rPr>
          <w:lang w:val="en-US"/>
        </w:rPr>
      </w:pPr>
    </w:p>
    <w:p w:rsidR="008B160F" w:rsidRDefault="008B160F" w:rsidP="008B160F">
      <w:r>
        <w:t>Zamawiający przypomina, że za skutecznie wniesione wadium uznaje się zaksięgowanie kwoty na rachunku bankowym Zamawiającego.</w:t>
      </w:r>
    </w:p>
    <w:p w:rsidR="008B160F" w:rsidRDefault="008B160F" w:rsidP="008B160F"/>
    <w:p w:rsidR="008B160F" w:rsidRDefault="008B160F" w:rsidP="008B160F">
      <w:r>
        <w:t>— poręczeniach bankowych, lub poręczeniach Spółdzielczej Kasy Oszczędnościowo-Kredytowej, z tym, że poręczenie kasy jest zawsze poręczeniem pieniężnym;</w:t>
      </w:r>
    </w:p>
    <w:p w:rsidR="008B160F" w:rsidRDefault="008B160F" w:rsidP="008B160F"/>
    <w:p w:rsidR="008B160F" w:rsidRDefault="008B160F" w:rsidP="008B160F">
      <w:r>
        <w:t>— gwarancjach bankowych;</w:t>
      </w:r>
    </w:p>
    <w:p w:rsidR="008B160F" w:rsidRDefault="008B160F" w:rsidP="008B160F"/>
    <w:p w:rsidR="008B160F" w:rsidRDefault="008B160F" w:rsidP="008B160F">
      <w:r>
        <w:t>— gwarancjach ubezpieczeniowych</w:t>
      </w:r>
    </w:p>
    <w:p w:rsidR="008B160F" w:rsidRDefault="008B160F" w:rsidP="008B160F"/>
    <w:p w:rsidR="008B160F" w:rsidRDefault="008B160F" w:rsidP="008B160F">
      <w:r>
        <w:t>— poręczeniach udzielanych przez podmioty, o których mowa w art. 6b ust. 5 pkt 2 ustawy z dnia 9.11.2000 r. o utworzeniu Polskiej Agencji Rozwoju Przedsiębiorczości.</w:t>
      </w:r>
    </w:p>
    <w:p w:rsidR="008B160F" w:rsidRDefault="008B160F" w:rsidP="008B160F"/>
    <w:p w:rsidR="008B160F" w:rsidRDefault="008B160F" w:rsidP="008B160F">
      <w:r>
        <w:t>4. Zamawiający żąda aby Wykonawca złożył wraz z ofertą:</w:t>
      </w:r>
    </w:p>
    <w:p w:rsidR="008B160F" w:rsidRDefault="008B160F" w:rsidP="008B160F"/>
    <w:p w:rsidR="008B160F" w:rsidRDefault="008B160F" w:rsidP="008B160F">
      <w:r>
        <w:t>— aktualne na dzień składania ofert oświadczenie o nie podleganiu wykluczeniu z postępowania na formularzu jednolitego europejskiego dokumentu zamówienia, sporządzonym zgodnie z wzorem standardowego formularza określonego w rozporządzeniu wykonawczym Komisji Europejskiej wydanym na podstawie art. 59 ust. 2 dyrektywy 2014/24/UE zwanym dalej również „JEDZ” lub „jednolitym dokumentem”, którego wzór stanowi załącznik nr 2 do SIWZ.</w:t>
      </w:r>
    </w:p>
    <w:p w:rsidR="008B160F" w:rsidRDefault="008B160F" w:rsidP="008B160F"/>
    <w:p w:rsidR="008B160F" w:rsidRDefault="008B160F" w:rsidP="008B160F">
      <w:r>
        <w:t>Informacje zawarte w oświadczeniu na formularzu jednolitego dokumentu stanowią wstępne potwierdzenie, że wykonawca nie podlega wykluczeniu z postępowania. Formularz jednolitego dokumentu należy złożyć w formie pisemnej.</w:t>
      </w:r>
    </w:p>
    <w:p w:rsidR="008B160F" w:rsidRDefault="008B160F" w:rsidP="008B160F"/>
    <w:p w:rsidR="008B160F" w:rsidRDefault="008B160F" w:rsidP="008B160F">
      <w:r>
        <w:t>Wykonawca przy wypełnieniu oświadczenia na formularzu JEDZ może wykorzystać również narzędzie dostępne na stronie ec.europa.eu/</w:t>
      </w:r>
      <w:proofErr w:type="spellStart"/>
      <w:r>
        <w:t>growth</w:t>
      </w:r>
      <w:proofErr w:type="spellEnd"/>
      <w:r>
        <w:t>/</w:t>
      </w:r>
      <w:proofErr w:type="spellStart"/>
      <w:r>
        <w:t>tools-databases</w:t>
      </w:r>
      <w:proofErr w:type="spellEnd"/>
      <w:r>
        <w:t>/</w:t>
      </w:r>
      <w:proofErr w:type="spellStart"/>
      <w:r>
        <w:t>espd</w:t>
      </w:r>
      <w:proofErr w:type="spellEnd"/>
      <w:r>
        <w:t>.</w:t>
      </w:r>
    </w:p>
    <w:p w:rsidR="008B160F" w:rsidRDefault="008B160F" w:rsidP="008B160F"/>
    <w:p w:rsidR="008B160F" w:rsidRDefault="008B160F" w:rsidP="008B160F">
      <w:r>
        <w:t>— W przypadku wspólnego ubiegania się o zamówienie przez Wykonawców oświadczenie na formularzu jednolitego dokumentu, o którym mowa w ust 2.1 składa każdy z Wykonawców wspólnie ubiegających się o zamówienie. Oświadczenie to ma potwierdzać brak podstaw wykluczenia w zakresie określonym w SIWZ.</w:t>
      </w:r>
    </w:p>
    <w:p w:rsidR="008B160F" w:rsidRDefault="008B160F" w:rsidP="008B160F"/>
    <w:p w:rsidR="008B160F" w:rsidRDefault="008B160F" w:rsidP="008B160F">
      <w:r>
        <w:t>— wypełniony i podpisany Formularz Oferty, zgodnie ze wzorem stanowiącym Załącznik Nr 1 do SIWZ (lub zgodnie z jego treścią).</w:t>
      </w:r>
    </w:p>
    <w:p w:rsidR="008B160F" w:rsidRDefault="008B160F" w:rsidP="008B160F"/>
    <w:p w:rsidR="008B160F" w:rsidRDefault="008B160F" w:rsidP="008B160F">
      <w:r>
        <w:t>— Opis techniczny wraz ze wskazaniem wszystkich parametrów technicznych, spełniających wymagania Zamawiającego określone w SIWZ.</w:t>
      </w:r>
    </w:p>
    <w:p w:rsidR="008B160F" w:rsidRDefault="008B160F" w:rsidP="008B160F"/>
    <w:p w:rsidR="008B160F" w:rsidRDefault="008B160F" w:rsidP="008B160F">
      <w:r>
        <w:t xml:space="preserve">—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konkurencji w postępowaniu o udzielenie zamówienia</w:t>
      </w:r>
    </w:p>
    <w:p w:rsidR="008B160F" w:rsidRDefault="008B160F" w:rsidP="008B160F"/>
    <w:p w:rsidR="008B160F" w:rsidRDefault="008B160F" w:rsidP="008B160F">
      <w:r>
        <w:t>—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</w:t>
      </w:r>
    </w:p>
    <w:p w:rsidR="008B160F" w:rsidRDefault="008B160F" w:rsidP="008B160F"/>
    <w:p w:rsidR="008B160F" w:rsidRDefault="008B160F" w:rsidP="008B160F"/>
    <w:p w:rsidR="008B160F" w:rsidRDefault="008B160F" w:rsidP="008B160F"/>
    <w:p w:rsidR="008B160F" w:rsidRDefault="008B160F" w:rsidP="008B160F">
      <w:r>
        <w:t>VI.4)</w:t>
      </w:r>
    </w:p>
    <w:p w:rsidR="008B160F" w:rsidRDefault="008B160F" w:rsidP="008B160F"/>
    <w:p w:rsidR="008B160F" w:rsidRDefault="008B160F" w:rsidP="008B160F">
      <w:r>
        <w:t>Procedury odwoławcze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VI.4.1)</w:t>
      </w:r>
    </w:p>
    <w:p w:rsidR="008B160F" w:rsidRDefault="008B160F" w:rsidP="008B160F"/>
    <w:p w:rsidR="008B160F" w:rsidRDefault="008B160F" w:rsidP="008B160F">
      <w:r>
        <w:t>Organ odpowiedzialny za procedury odwoławcze</w:t>
      </w:r>
    </w:p>
    <w:p w:rsidR="008B160F" w:rsidRDefault="008B160F" w:rsidP="008B160F"/>
    <w:p w:rsidR="008B160F" w:rsidRDefault="008B160F" w:rsidP="008B160F">
      <w:r>
        <w:t>Prezes Krajowej Izby Odwoławczej</w:t>
      </w:r>
    </w:p>
    <w:p w:rsidR="008B160F" w:rsidRDefault="008B160F" w:rsidP="008B160F">
      <w:r>
        <w:t>ul. Postępu 17a</w:t>
      </w:r>
    </w:p>
    <w:p w:rsidR="008B160F" w:rsidRDefault="008B160F" w:rsidP="008B160F">
      <w:r>
        <w:t>Warszawa</w:t>
      </w:r>
    </w:p>
    <w:p w:rsidR="008B160F" w:rsidRDefault="008B160F" w:rsidP="008B160F">
      <w:r>
        <w:t>02-676</w:t>
      </w:r>
    </w:p>
    <w:p w:rsidR="008B160F" w:rsidRDefault="008B160F" w:rsidP="008B160F">
      <w:r>
        <w:t>Polska</w:t>
      </w:r>
    </w:p>
    <w:p w:rsidR="008B160F" w:rsidRDefault="008B160F" w:rsidP="008B160F">
      <w:r>
        <w:t>Tel.: +48 224584740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VI.4.2)</w:t>
      </w:r>
    </w:p>
    <w:p w:rsidR="008B160F" w:rsidRDefault="008B160F" w:rsidP="008B160F"/>
    <w:p w:rsidR="008B160F" w:rsidRDefault="008B160F" w:rsidP="008B160F">
      <w:r>
        <w:t>Organ odpowiedzialny za procedury mediacyjne</w:t>
      </w:r>
    </w:p>
    <w:p w:rsidR="008B160F" w:rsidRDefault="008B160F" w:rsidP="008B160F"/>
    <w:p w:rsidR="008B160F" w:rsidRDefault="008B160F" w:rsidP="008B160F">
      <w:r>
        <w:t>Prezes Krajowej Izby Odwoławczej</w:t>
      </w:r>
    </w:p>
    <w:p w:rsidR="008B160F" w:rsidRDefault="008B160F" w:rsidP="008B160F">
      <w:r>
        <w:t>ul. Postępu 17a</w:t>
      </w:r>
    </w:p>
    <w:p w:rsidR="008B160F" w:rsidRDefault="008B160F" w:rsidP="008B160F">
      <w:r>
        <w:t>Warszawa</w:t>
      </w:r>
    </w:p>
    <w:p w:rsidR="008B160F" w:rsidRDefault="008B160F" w:rsidP="008B160F">
      <w:r>
        <w:t>02-676</w:t>
      </w:r>
    </w:p>
    <w:p w:rsidR="008B160F" w:rsidRDefault="008B160F" w:rsidP="008B160F">
      <w:r>
        <w:t>Polska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VI.4.3)</w:t>
      </w:r>
    </w:p>
    <w:p w:rsidR="008B160F" w:rsidRDefault="008B160F" w:rsidP="008B160F"/>
    <w:p w:rsidR="008B160F" w:rsidRDefault="008B160F" w:rsidP="008B160F">
      <w:r>
        <w:t xml:space="preserve">Składanie </w:t>
      </w:r>
      <w:proofErr w:type="spellStart"/>
      <w:r>
        <w:t>odwołań</w:t>
      </w:r>
      <w:proofErr w:type="spellEnd"/>
    </w:p>
    <w:p w:rsidR="008B160F" w:rsidRDefault="008B160F" w:rsidP="008B160F"/>
    <w:p w:rsidR="008B160F" w:rsidRDefault="008B160F" w:rsidP="008B160F">
      <w:r>
        <w:t xml:space="preserve">Dokładne informacje na temat terminów składania </w:t>
      </w:r>
      <w:proofErr w:type="spellStart"/>
      <w:r>
        <w:t>odwołań</w:t>
      </w:r>
      <w:proofErr w:type="spellEnd"/>
      <w:r>
        <w:t xml:space="preserve">: </w:t>
      </w:r>
    </w:p>
    <w:p w:rsidR="008B160F" w:rsidRDefault="008B160F" w:rsidP="008B160F">
      <w:r>
        <w:t xml:space="preserve"> </w:t>
      </w:r>
    </w:p>
    <w:p w:rsidR="008B160F" w:rsidRDefault="008B160F" w:rsidP="008B160F">
      <w:r>
        <w:lastRenderedPageBreak/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 przysługują środki ochrony prawnej przewidziane w dziale VI ustawy </w:t>
      </w:r>
      <w:proofErr w:type="spellStart"/>
      <w:r>
        <w:t>Pzp</w:t>
      </w:r>
      <w:proofErr w:type="spellEnd"/>
      <w:r>
        <w:t xml:space="preserve"> jak dla postępowań powyżej kwoty określonej przepisach wykonawczych wydanych na podstawie art. 11 ust. 8 ustawy </w:t>
      </w:r>
      <w:proofErr w:type="spellStart"/>
      <w:r>
        <w:t>Pzp</w:t>
      </w:r>
      <w:proofErr w:type="spellEnd"/>
      <w:r>
        <w:t>.</w:t>
      </w:r>
    </w:p>
    <w:p w:rsidR="008B160F" w:rsidRDefault="008B160F" w:rsidP="008B160F"/>
    <w:p w:rsidR="008B160F" w:rsidRDefault="008B160F" w:rsidP="008B160F">
      <w:r>
        <w:t xml:space="preserve">2. Środki ochrony prawnej wobec ogłoszenia o zamówieniu oraz SIWZ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8B160F" w:rsidRDefault="008B160F" w:rsidP="008B160F"/>
    <w:p w:rsidR="008B160F" w:rsidRDefault="008B160F" w:rsidP="008B160F">
      <w: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B160F" w:rsidRDefault="008B160F" w:rsidP="008B160F"/>
    <w:p w:rsidR="008B160F" w:rsidRDefault="008B160F" w:rsidP="008B160F">
      <w: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B160F" w:rsidRDefault="008B160F" w:rsidP="008B160F"/>
    <w:p w:rsidR="008B160F" w:rsidRDefault="008B160F" w:rsidP="008B160F">
      <w: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B160F" w:rsidRDefault="008B160F" w:rsidP="008B160F"/>
    <w:p w:rsidR="008B160F" w:rsidRDefault="008B160F" w:rsidP="008B160F">
      <w: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B160F" w:rsidRDefault="008B160F" w:rsidP="008B160F"/>
    <w:p w:rsidR="008B160F" w:rsidRDefault="008B160F" w:rsidP="008B160F">
      <w:r>
        <w:t>7. 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8B160F" w:rsidRDefault="008B160F" w:rsidP="008B160F"/>
    <w:p w:rsidR="008B160F" w:rsidRDefault="008B160F" w:rsidP="008B160F">
      <w:r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8B160F" w:rsidRDefault="008B160F" w:rsidP="008B160F"/>
    <w:p w:rsidR="008B160F" w:rsidRDefault="008B160F" w:rsidP="008B160F">
      <w: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8B160F" w:rsidRDefault="008B160F" w:rsidP="008B160F"/>
    <w:p w:rsidR="008B160F" w:rsidRDefault="008B160F" w:rsidP="008B160F">
      <w:r>
        <w:t>10. W przypadku wniesienia odwołania po upływie terminu składania ofert bieg terminu związania ofertą ulega zawieszeniu do czasu ogłoszenia przez Izbę orzeczenia.</w:t>
      </w:r>
    </w:p>
    <w:p w:rsidR="008B160F" w:rsidRDefault="008B160F" w:rsidP="008B160F"/>
    <w:p w:rsidR="008B160F" w:rsidRDefault="008B160F" w:rsidP="008B160F">
      <w:r>
        <w:t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8B160F" w:rsidRDefault="008B160F" w:rsidP="008B160F"/>
    <w:p w:rsidR="008B160F" w:rsidRDefault="008B160F" w:rsidP="008B160F">
      <w:r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8B160F" w:rsidRDefault="008B160F" w:rsidP="008B160F"/>
    <w:p w:rsidR="008B160F" w:rsidRDefault="008B160F" w:rsidP="008B160F">
      <w:r>
        <w:t>VI.4.4)</w:t>
      </w:r>
    </w:p>
    <w:p w:rsidR="008B160F" w:rsidRDefault="008B160F" w:rsidP="008B160F"/>
    <w:p w:rsidR="008B160F" w:rsidRDefault="008B160F" w:rsidP="008B160F">
      <w:r>
        <w:t xml:space="preserve">Źródło, gdzie można uzyskać informacje na temat składania </w:t>
      </w:r>
      <w:proofErr w:type="spellStart"/>
      <w:r>
        <w:t>odwołań</w:t>
      </w:r>
      <w:proofErr w:type="spellEnd"/>
    </w:p>
    <w:p w:rsidR="008B160F" w:rsidRDefault="008B160F" w:rsidP="008B160F"/>
    <w:p w:rsidR="008B160F" w:rsidRDefault="008B160F" w:rsidP="008B160F">
      <w:r>
        <w:t>Prezes Krajowej Izby Odwoławczej</w:t>
      </w:r>
    </w:p>
    <w:p w:rsidR="008B160F" w:rsidRDefault="008B160F" w:rsidP="008B160F">
      <w:r>
        <w:t>ul. Postępu 17a</w:t>
      </w:r>
    </w:p>
    <w:p w:rsidR="008B160F" w:rsidRDefault="008B160F" w:rsidP="008B160F">
      <w:r>
        <w:t>Warszawa</w:t>
      </w:r>
    </w:p>
    <w:p w:rsidR="008B160F" w:rsidRDefault="008B160F" w:rsidP="008B160F">
      <w:r>
        <w:t>02-676</w:t>
      </w:r>
    </w:p>
    <w:p w:rsidR="008B160F" w:rsidRDefault="008B160F" w:rsidP="008B160F">
      <w:r>
        <w:t>Polska</w:t>
      </w:r>
    </w:p>
    <w:p w:rsidR="008B160F" w:rsidRDefault="008B160F" w:rsidP="008B160F">
      <w:r>
        <w:t>Tel.: +48 224584740</w:t>
      </w:r>
    </w:p>
    <w:p w:rsidR="008B160F" w:rsidRDefault="008B160F" w:rsidP="008B160F"/>
    <w:p w:rsidR="008B160F" w:rsidRDefault="008B160F" w:rsidP="008B160F"/>
    <w:p w:rsidR="008B160F" w:rsidRDefault="008B160F" w:rsidP="008B160F">
      <w:r>
        <w:t>VI.5)</w:t>
      </w:r>
    </w:p>
    <w:p w:rsidR="008B160F" w:rsidRDefault="008B160F" w:rsidP="008B160F"/>
    <w:p w:rsidR="008B160F" w:rsidRDefault="008B160F" w:rsidP="008B160F">
      <w:r>
        <w:t>Data wysłania niniejszego ogłoszenia:</w:t>
      </w:r>
    </w:p>
    <w:p w:rsidR="008B160F" w:rsidRDefault="008B160F" w:rsidP="008B160F"/>
    <w:p w:rsidR="00F8425D" w:rsidRPr="008B160F" w:rsidRDefault="008B160F" w:rsidP="008B160F">
      <w:r>
        <w:t>30/05/2017</w:t>
      </w:r>
    </w:p>
    <w:sectPr w:rsidR="00F8425D" w:rsidRPr="008B160F" w:rsidSect="00590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DA" w:rsidRDefault="005032DA">
      <w:r>
        <w:separator/>
      </w:r>
    </w:p>
  </w:endnote>
  <w:endnote w:type="continuationSeparator" w:id="0">
    <w:p w:rsidR="005032DA" w:rsidRDefault="005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58" w:rsidRDefault="0008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0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1158" w:rsidRDefault="0008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081158" w:rsidP="0059000F">
    <w:pPr>
      <w:pStyle w:val="Stopka"/>
      <w:tabs>
        <w:tab w:val="clear" w:pos="4536"/>
      </w:tabs>
      <w:jc w:val="center"/>
      <w:rPr>
        <w:rFonts w:ascii="Verdana" w:hAnsi="Verdana" w:cs="Arial"/>
        <w:b/>
        <w:sz w:val="14"/>
        <w:szCs w:val="14"/>
      </w:rPr>
    </w:pPr>
    <w:r>
      <w:rPr>
        <w:noProof/>
      </w:rPr>
      <w:pict>
        <v:line id="_x0000_s2049" style="position:absolute;left:0;text-align:left;z-index:251657728" from="-3.85pt,8.7pt" to="455.15pt,8.7pt"/>
      </w:pict>
    </w:r>
    <w:r w:rsidR="0059000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59000F">
      <w:rPr>
        <w:rFonts w:ascii="Verdana" w:hAnsi="Verdana" w:cs="Arial"/>
        <w:b/>
        <w:sz w:val="14"/>
        <w:szCs w:val="14"/>
      </w:rPr>
      <w:t xml:space="preserve">Pion Kanclerza, </w:t>
    </w:r>
    <w:r w:rsidR="0059000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59000F"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 w:rsidR="00081158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081158">
      <w:rPr>
        <w:rStyle w:val="Numerstrony"/>
        <w:rFonts w:ascii="Arial" w:hAnsi="Arial"/>
        <w:sz w:val="18"/>
        <w:szCs w:val="18"/>
      </w:rPr>
      <w:t xml:space="preserve">Strona: 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PAGE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8B160F">
      <w:rPr>
        <w:rStyle w:val="Numerstrony"/>
        <w:rFonts w:ascii="Arial" w:hAnsi="Arial"/>
        <w:noProof/>
        <w:sz w:val="18"/>
        <w:szCs w:val="18"/>
      </w:rPr>
      <w:t>8</w:t>
    </w:r>
    <w:r w:rsidR="00081158">
      <w:rPr>
        <w:rStyle w:val="Numerstrony"/>
        <w:rFonts w:ascii="Arial" w:hAnsi="Arial"/>
        <w:sz w:val="18"/>
        <w:szCs w:val="18"/>
      </w:rPr>
      <w:fldChar w:fldCharType="end"/>
    </w:r>
    <w:r w:rsidR="00081158">
      <w:rPr>
        <w:rStyle w:val="Numerstrony"/>
        <w:rFonts w:ascii="Arial" w:hAnsi="Arial"/>
        <w:sz w:val="18"/>
        <w:szCs w:val="18"/>
      </w:rPr>
      <w:t>/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NUMPAGES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8B160F">
      <w:rPr>
        <w:rStyle w:val="Numerstrony"/>
        <w:rFonts w:ascii="Arial" w:hAnsi="Arial"/>
        <w:noProof/>
        <w:sz w:val="18"/>
        <w:szCs w:val="18"/>
      </w:rPr>
      <w:t>12</w:t>
    </w:r>
    <w:r w:rsidR="0008115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>
      <w:rPr>
        <w:rFonts w:ascii="Verdana" w:hAnsi="Verdana"/>
        <w:sz w:val="14"/>
        <w:szCs w:val="14"/>
      </w:rPr>
      <w:tab/>
    </w:r>
    <w:r w:rsidR="00081158">
      <w:tab/>
    </w:r>
    <w:r w:rsidR="00081158">
      <w:rPr>
        <w:rStyle w:val="Numerstrony"/>
      </w:rPr>
      <w:t xml:space="preserve">Strona: 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PAGE </w:instrText>
    </w:r>
    <w:r w:rsidR="00081158">
      <w:rPr>
        <w:rStyle w:val="Numerstrony"/>
      </w:rPr>
      <w:fldChar w:fldCharType="separate"/>
    </w:r>
    <w:r w:rsidR="008B160F">
      <w:rPr>
        <w:rStyle w:val="Numerstrony"/>
        <w:noProof/>
      </w:rPr>
      <w:t>1</w:t>
    </w:r>
    <w:r w:rsidR="00081158">
      <w:rPr>
        <w:rStyle w:val="Numerstrony"/>
      </w:rPr>
      <w:fldChar w:fldCharType="end"/>
    </w:r>
    <w:r w:rsidR="00081158">
      <w:rPr>
        <w:rStyle w:val="Numerstrony"/>
      </w:rPr>
      <w:t>/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NUMPAGES </w:instrText>
    </w:r>
    <w:r w:rsidR="00081158">
      <w:rPr>
        <w:rStyle w:val="Numerstrony"/>
      </w:rPr>
      <w:fldChar w:fldCharType="separate"/>
    </w:r>
    <w:r w:rsidR="008B160F">
      <w:rPr>
        <w:rStyle w:val="Numerstrony"/>
        <w:noProof/>
      </w:rPr>
      <w:t>12</w:t>
    </w:r>
    <w:r w:rsidR="0008115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DA" w:rsidRDefault="005032DA">
      <w:r>
        <w:separator/>
      </w:r>
    </w:p>
  </w:footnote>
  <w:footnote w:type="continuationSeparator" w:id="0">
    <w:p w:rsidR="005032DA" w:rsidRDefault="0050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Pr="0059000F" w:rsidRDefault="0059000F" w:rsidP="00590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209.3pt;height:107.15pt;visibility:visible">
          <v:imagedata r:id="rId1" o:title="logo agh firmówka"/>
        </v:shape>
      </w:pict>
    </w:r>
  </w:p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 Pion Kanclerza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 Dział Zamówień Publicznych 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1E5708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E91230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2DA"/>
    <w:rsid w:val="0005576B"/>
    <w:rsid w:val="00075F17"/>
    <w:rsid w:val="00081158"/>
    <w:rsid w:val="000F6803"/>
    <w:rsid w:val="00141C19"/>
    <w:rsid w:val="0017076A"/>
    <w:rsid w:val="001924BE"/>
    <w:rsid w:val="001C7FC2"/>
    <w:rsid w:val="00222145"/>
    <w:rsid w:val="00226741"/>
    <w:rsid w:val="00266058"/>
    <w:rsid w:val="002A7AFD"/>
    <w:rsid w:val="003070D1"/>
    <w:rsid w:val="003179C9"/>
    <w:rsid w:val="003378A2"/>
    <w:rsid w:val="00343202"/>
    <w:rsid w:val="003803FD"/>
    <w:rsid w:val="0039616B"/>
    <w:rsid w:val="00466550"/>
    <w:rsid w:val="00485711"/>
    <w:rsid w:val="004B36A5"/>
    <w:rsid w:val="005032DA"/>
    <w:rsid w:val="0059000F"/>
    <w:rsid w:val="005A0866"/>
    <w:rsid w:val="005B62EB"/>
    <w:rsid w:val="005E174B"/>
    <w:rsid w:val="005E7BB1"/>
    <w:rsid w:val="00611B3C"/>
    <w:rsid w:val="00643AB1"/>
    <w:rsid w:val="006568C6"/>
    <w:rsid w:val="00672643"/>
    <w:rsid w:val="006E1AAF"/>
    <w:rsid w:val="006F39A5"/>
    <w:rsid w:val="006F5684"/>
    <w:rsid w:val="007210E0"/>
    <w:rsid w:val="0073606B"/>
    <w:rsid w:val="00771265"/>
    <w:rsid w:val="007E28C8"/>
    <w:rsid w:val="007F7B90"/>
    <w:rsid w:val="008A5E1E"/>
    <w:rsid w:val="008B160F"/>
    <w:rsid w:val="008D04AC"/>
    <w:rsid w:val="008E31B2"/>
    <w:rsid w:val="008E3EFC"/>
    <w:rsid w:val="0090018A"/>
    <w:rsid w:val="00913B30"/>
    <w:rsid w:val="0092733A"/>
    <w:rsid w:val="009407D5"/>
    <w:rsid w:val="009800C7"/>
    <w:rsid w:val="009B34DF"/>
    <w:rsid w:val="00A01248"/>
    <w:rsid w:val="00A710AE"/>
    <w:rsid w:val="00A808F2"/>
    <w:rsid w:val="00A81C3A"/>
    <w:rsid w:val="00A900D1"/>
    <w:rsid w:val="00A95FB5"/>
    <w:rsid w:val="00B111E4"/>
    <w:rsid w:val="00B31990"/>
    <w:rsid w:val="00B52BA1"/>
    <w:rsid w:val="00B52FE9"/>
    <w:rsid w:val="00B676C7"/>
    <w:rsid w:val="00C13CB8"/>
    <w:rsid w:val="00C660C9"/>
    <w:rsid w:val="00CB0772"/>
    <w:rsid w:val="00D13724"/>
    <w:rsid w:val="00D509D2"/>
    <w:rsid w:val="00DC417D"/>
    <w:rsid w:val="00DD6E36"/>
    <w:rsid w:val="00E1526C"/>
    <w:rsid w:val="00E219E8"/>
    <w:rsid w:val="00E71976"/>
    <w:rsid w:val="00EA2279"/>
    <w:rsid w:val="00F0125C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60F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0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1905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Breguła</dc:creator>
  <cp:keywords/>
  <cp:lastModifiedBy>Katarzyna Breguła</cp:lastModifiedBy>
  <cp:revision>2</cp:revision>
  <cp:lastPrinted>2017-06-02T08:58:00Z</cp:lastPrinted>
  <dcterms:created xsi:type="dcterms:W3CDTF">2017-06-02T08:58:00Z</dcterms:created>
  <dcterms:modified xsi:type="dcterms:W3CDTF">2017-06-02T08:58:00Z</dcterms:modified>
</cp:coreProperties>
</file>