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>, dnia: 201</w:t>
      </w:r>
      <w:r w:rsidR="005B2DEE">
        <w:rPr>
          <w:sz w:val="24"/>
        </w:rPr>
        <w:t>7-05</w:t>
      </w:r>
      <w:r w:rsidR="005936DD">
        <w:rPr>
          <w:sz w:val="24"/>
        </w:rPr>
        <w:t>-</w:t>
      </w:r>
      <w:r w:rsidR="003856FB">
        <w:rPr>
          <w:sz w:val="24"/>
        </w:rPr>
        <w:t>2</w:t>
      </w:r>
      <w:r w:rsidR="005B2DEE">
        <w:rPr>
          <w:sz w:val="24"/>
        </w:rPr>
        <w:t>3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2525A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4A08FD">
        <w:rPr>
          <w:b/>
          <w:sz w:val="24"/>
        </w:rPr>
        <w:t xml:space="preserve"> </w:t>
      </w:r>
      <w:r w:rsidR="00AF76C8">
        <w:rPr>
          <w:b/>
          <w:sz w:val="24"/>
        </w:rPr>
        <w:t>309</w:t>
      </w:r>
      <w:bookmarkStart w:id="0" w:name="_GoBack"/>
      <w:bookmarkEnd w:id="0"/>
      <w:r w:rsidR="005B2DEE">
        <w:rPr>
          <w:b/>
          <w:sz w:val="24"/>
        </w:rPr>
        <w:t xml:space="preserve"> /17</w:t>
      </w:r>
    </w:p>
    <w:p w:rsidR="00EF1037" w:rsidRDefault="00EF1037" w:rsidP="002525AE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5B2DEE" w:rsidRPr="005B2DEE" w:rsidRDefault="005B2DEE" w:rsidP="005B2DEE">
      <w:pPr>
        <w:spacing w:before="360" w:after="240" w:line="276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Pr="005B2DEE">
        <w:rPr>
          <w:b/>
          <w:sz w:val="28"/>
          <w:szCs w:val="28"/>
        </w:rPr>
        <w:t>miany w Zapytaniu ofertowym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B2DEE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w postępowaniu na </w:t>
      </w:r>
      <w:r w:rsidRPr="005B2DEE">
        <w:rPr>
          <w:b/>
          <w:sz w:val="24"/>
          <w:szCs w:val="22"/>
        </w:rPr>
        <w:t>Dostawa aparatury termoanemometrycznej do zaawansowanych pomiarów turbulencji i pola prędkości dla Instytutu Maszyn Cieplnych</w:t>
      </w:r>
      <w:r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>
        <w:rPr>
          <w:b/>
          <w:sz w:val="24"/>
          <w:szCs w:val="22"/>
        </w:rPr>
        <w:t>ZP/ZN-04</w:t>
      </w:r>
      <w:r w:rsidRPr="004A08FD">
        <w:rPr>
          <w:b/>
          <w:sz w:val="24"/>
          <w:szCs w:val="22"/>
        </w:rPr>
        <w:t>/1</w:t>
      </w:r>
      <w:r>
        <w:rPr>
          <w:b/>
          <w:sz w:val="24"/>
          <w:szCs w:val="22"/>
        </w:rPr>
        <w:t xml:space="preserve">7 </w:t>
      </w:r>
      <w:r>
        <w:rPr>
          <w:sz w:val="24"/>
          <w:szCs w:val="22"/>
        </w:rPr>
        <w:t xml:space="preserve">Zamawiający dokonuje zmiany </w:t>
      </w:r>
      <w:r w:rsidR="009B60CB">
        <w:rPr>
          <w:sz w:val="24"/>
          <w:szCs w:val="22"/>
        </w:rPr>
        <w:t xml:space="preserve">Ogłoszenia o udzielanym zamówieniu </w:t>
      </w:r>
      <w:r w:rsidR="00261A95">
        <w:rPr>
          <w:sz w:val="24"/>
          <w:szCs w:val="22"/>
        </w:rPr>
        <w:t>-</w:t>
      </w:r>
      <w:r w:rsidR="009B60CB">
        <w:rPr>
          <w:sz w:val="24"/>
          <w:szCs w:val="22"/>
        </w:rPr>
        <w:t xml:space="preserve"> Zapytania </w:t>
      </w:r>
      <w:r>
        <w:rPr>
          <w:sz w:val="24"/>
          <w:szCs w:val="22"/>
        </w:rPr>
        <w:t>ofertowego w części IV. Opis przedmiotu zamówienia w następujący sposób:</w:t>
      </w:r>
    </w:p>
    <w:p w:rsidR="005B2DEE" w:rsidRDefault="005B2DEE" w:rsidP="002525AE">
      <w:pPr>
        <w:jc w:val="both"/>
        <w:rPr>
          <w:sz w:val="24"/>
          <w:szCs w:val="22"/>
        </w:rPr>
      </w:pPr>
    </w:p>
    <w:p w:rsidR="002342F1" w:rsidRPr="002525AE" w:rsidRDefault="005B2DEE" w:rsidP="00EC3FFE">
      <w:pPr>
        <w:spacing w:before="120" w:after="120" w:line="276" w:lineRule="auto"/>
        <w:jc w:val="both"/>
        <w:rPr>
          <w:b/>
          <w:sz w:val="24"/>
          <w:szCs w:val="22"/>
          <w:u w:val="single"/>
        </w:rPr>
      </w:pPr>
      <w:r w:rsidRPr="005B2DEE">
        <w:rPr>
          <w:b/>
          <w:sz w:val="24"/>
          <w:szCs w:val="22"/>
          <w:u w:val="single"/>
        </w:rPr>
        <w:t>Było:</w:t>
      </w:r>
    </w:p>
    <w:p w:rsidR="002342F1" w:rsidRPr="00B3607B" w:rsidRDefault="002342F1" w:rsidP="00EC3FFE">
      <w:pPr>
        <w:suppressAutoHyphens/>
        <w:autoSpaceDN w:val="0"/>
        <w:spacing w:before="120"/>
        <w:jc w:val="both"/>
        <w:rPr>
          <w:kern w:val="3"/>
          <w:sz w:val="24"/>
          <w:lang w:eastAsia="zh-CN"/>
        </w:rPr>
      </w:pPr>
      <w:r w:rsidRPr="00B3607B">
        <w:rPr>
          <w:kern w:val="3"/>
          <w:sz w:val="24"/>
          <w:lang w:eastAsia="zh-CN"/>
        </w:rPr>
        <w:t>Cechy wymagane:</w:t>
      </w:r>
    </w:p>
    <w:p w:rsidR="002342F1" w:rsidRPr="004E5B68" w:rsidRDefault="002342F1" w:rsidP="00EC3FFE">
      <w:pPr>
        <w:suppressAutoHyphens/>
        <w:autoSpaceDN w:val="0"/>
        <w:jc w:val="both"/>
        <w:rPr>
          <w:b/>
          <w:kern w:val="3"/>
          <w:sz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9"/>
      </w:tblGrid>
      <w:tr w:rsidR="002342F1" w:rsidRPr="00B67F06" w:rsidTr="006B6B9A">
        <w:trPr>
          <w:trHeight w:val="1008"/>
        </w:trPr>
        <w:tc>
          <w:tcPr>
            <w:tcW w:w="8469" w:type="dxa"/>
          </w:tcPr>
          <w:p w:rsidR="002342F1" w:rsidRPr="00425502" w:rsidRDefault="002342F1" w:rsidP="00EC3FFE">
            <w:pPr>
              <w:suppressAutoHyphens/>
              <w:autoSpaceDE w:val="0"/>
              <w:autoSpaceDN w:val="0"/>
              <w:spacing w:before="120"/>
              <w:jc w:val="both"/>
              <w:rPr>
                <w:b/>
                <w:kern w:val="3"/>
                <w:sz w:val="24"/>
                <w:szCs w:val="24"/>
                <w:lang w:eastAsia="zh-CN"/>
              </w:rPr>
            </w:pPr>
            <w:r w:rsidRPr="00425502">
              <w:rPr>
                <w:b/>
                <w:kern w:val="3"/>
                <w:sz w:val="24"/>
                <w:szCs w:val="24"/>
                <w:lang w:eastAsia="zh-CN"/>
              </w:rPr>
              <w:t xml:space="preserve">Dokładność ustalania punktu pracy sondy CTA </w:t>
            </w:r>
            <w:r w:rsidRPr="00425502">
              <w:rPr>
                <w:b/>
                <w:i/>
                <w:kern w:val="3"/>
                <w:sz w:val="24"/>
                <w:szCs w:val="24"/>
                <w:lang w:eastAsia="zh-CN"/>
              </w:rPr>
              <w:t>R</w:t>
            </w:r>
            <w:r w:rsidRPr="00425502">
              <w:rPr>
                <w:b/>
                <w:kern w:val="3"/>
                <w:sz w:val="24"/>
                <w:szCs w:val="24"/>
                <w:lang w:eastAsia="zh-CN"/>
              </w:rPr>
              <w:t> [m</w:t>
            </w:r>
            <w:r w:rsidRPr="00425502">
              <w:rPr>
                <w:b/>
                <w:kern w:val="3"/>
                <w:sz w:val="24"/>
                <w:szCs w:val="24"/>
                <w:lang w:eastAsia="zh-CN"/>
              </w:rPr>
              <w:sym w:font="Symbol" w:char="F057"/>
            </w:r>
            <w:r w:rsidRPr="00425502">
              <w:rPr>
                <w:b/>
                <w:kern w:val="3"/>
                <w:sz w:val="24"/>
                <w:szCs w:val="24"/>
                <w:lang w:eastAsia="zh-CN"/>
              </w:rPr>
              <w:t>], zgodnie z zależnością:</w:t>
            </w:r>
          </w:p>
          <w:p w:rsidR="002342F1" w:rsidRPr="00B67F06" w:rsidRDefault="002342F1" w:rsidP="00EC3FFE">
            <w:pPr>
              <w:ind w:left="708" w:firstLine="708"/>
              <w:jc w:val="both"/>
              <w:rPr>
                <w:i/>
                <w:sz w:val="24"/>
                <w:szCs w:val="24"/>
              </w:rPr>
            </w:pPr>
          </w:p>
          <w:p w:rsidR="002342F1" w:rsidRPr="00B67F06" w:rsidRDefault="002342F1" w:rsidP="00EC3FFE">
            <w:pPr>
              <w:ind w:left="708" w:firstLine="708"/>
              <w:jc w:val="both"/>
              <w:rPr>
                <w:b/>
                <w:sz w:val="24"/>
                <w:szCs w:val="24"/>
              </w:rPr>
            </w:pPr>
            <w:r w:rsidRPr="00B67F06">
              <w:rPr>
                <w:b/>
                <w:sz w:val="24"/>
                <w:szCs w:val="24"/>
              </w:rPr>
              <w:t>pkt = -299,99</w:t>
            </w:r>
            <w:r w:rsidRPr="00B67F06">
              <w:rPr>
                <w:b/>
                <w:i/>
                <w:sz w:val="24"/>
                <w:szCs w:val="24"/>
              </w:rPr>
              <w:t xml:space="preserve">R </w:t>
            </w:r>
            <w:r w:rsidRPr="00B67F06">
              <w:rPr>
                <w:b/>
                <w:sz w:val="24"/>
                <w:szCs w:val="24"/>
              </w:rPr>
              <w:t>+ 30</w:t>
            </w:r>
            <w:r>
              <w:rPr>
                <w:b/>
                <w:sz w:val="24"/>
                <w:szCs w:val="24"/>
              </w:rPr>
              <w:t xml:space="preserve">           </w:t>
            </w:r>
            <w:r w:rsidRPr="004E5B68">
              <w:rPr>
                <w:b/>
                <w:i/>
                <w:kern w:val="3"/>
                <w:sz w:val="24"/>
                <w:szCs w:val="24"/>
                <w:lang w:eastAsia="zh-CN"/>
              </w:rPr>
              <w:t>R</w:t>
            </w:r>
            <w:r w:rsidRPr="004E5B68">
              <w:rPr>
                <w:b/>
                <w:kern w:val="3"/>
                <w:sz w:val="24"/>
                <w:szCs w:val="24"/>
                <w:lang w:eastAsia="zh-CN"/>
              </w:rPr>
              <w:t xml:space="preserve"> &gt; 0,1m</w:t>
            </w:r>
            <w:r w:rsidRPr="004E5B68">
              <w:rPr>
                <w:b/>
                <w:kern w:val="3"/>
                <w:sz w:val="24"/>
                <w:szCs w:val="24"/>
                <w:lang w:eastAsia="zh-CN"/>
              </w:rPr>
              <w:sym w:font="Symbol" w:char="F057"/>
            </w:r>
          </w:p>
        </w:tc>
      </w:tr>
    </w:tbl>
    <w:p w:rsidR="002342F1" w:rsidRDefault="002342F1" w:rsidP="00EC3FFE">
      <w:pPr>
        <w:suppressAutoHyphens/>
        <w:autoSpaceDE w:val="0"/>
        <w:autoSpaceDN w:val="0"/>
        <w:ind w:left="720"/>
        <w:jc w:val="both"/>
        <w:rPr>
          <w:kern w:val="3"/>
          <w:sz w:val="24"/>
          <w:szCs w:val="24"/>
          <w:lang w:eastAsia="zh-CN"/>
        </w:rPr>
      </w:pPr>
    </w:p>
    <w:p w:rsidR="002342F1" w:rsidRPr="00B67F06" w:rsidRDefault="002342F1" w:rsidP="00EC3FFE">
      <w:pPr>
        <w:numPr>
          <w:ilvl w:val="0"/>
          <w:numId w:val="5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>pasmo mierzonych częstotliwości do 100 kHz lub wyżej przy prędkości 20 m/s</w:t>
      </w:r>
    </w:p>
    <w:p w:rsidR="002342F1" w:rsidRPr="00B67F06" w:rsidRDefault="002342F1" w:rsidP="00EC3FFE">
      <w:pPr>
        <w:numPr>
          <w:ilvl w:val="0"/>
          <w:numId w:val="4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>ilość kanałów: nie mniej niż 2 kanały CTA w zestawie, z możliwością rozszerzenia do minimum 4</w:t>
      </w:r>
    </w:p>
    <w:p w:rsidR="002342F1" w:rsidRPr="00B67F06" w:rsidRDefault="002342F1" w:rsidP="00EC3FFE">
      <w:pPr>
        <w:numPr>
          <w:ilvl w:val="0"/>
          <w:numId w:val="4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 xml:space="preserve">Automatyczny kalibrator sond </w:t>
      </w:r>
    </w:p>
    <w:p w:rsidR="002342F1" w:rsidRPr="00B67F06" w:rsidRDefault="002342F1" w:rsidP="00EC3FFE">
      <w:pPr>
        <w:numPr>
          <w:ilvl w:val="0"/>
          <w:numId w:val="4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>Manipulator kierunkowy do kalibracji sond</w:t>
      </w:r>
    </w:p>
    <w:p w:rsidR="002342F1" w:rsidRPr="00B67F06" w:rsidRDefault="002342F1" w:rsidP="00EC3FFE">
      <w:pPr>
        <w:numPr>
          <w:ilvl w:val="0"/>
          <w:numId w:val="4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 xml:space="preserve">Obsługa sond 1D, 2D, 3D z włókna wolframowego, pozłacanego i typu </w:t>
      </w:r>
      <w:proofErr w:type="spellStart"/>
      <w:r w:rsidRPr="00B67F06">
        <w:rPr>
          <w:kern w:val="3"/>
          <w:sz w:val="24"/>
          <w:szCs w:val="24"/>
          <w:lang w:eastAsia="zh-CN"/>
        </w:rPr>
        <w:t>fiber</w:t>
      </w:r>
      <w:proofErr w:type="spellEnd"/>
      <w:r w:rsidRPr="00B67F06">
        <w:rPr>
          <w:kern w:val="3"/>
          <w:sz w:val="24"/>
          <w:szCs w:val="24"/>
          <w:lang w:eastAsia="zh-CN"/>
        </w:rPr>
        <w:t>, do pomiaru w wodzie i powietrzu</w:t>
      </w:r>
    </w:p>
    <w:p w:rsidR="002342F1" w:rsidRPr="00B67F06" w:rsidRDefault="002342F1" w:rsidP="00EC3FFE">
      <w:pPr>
        <w:numPr>
          <w:ilvl w:val="0"/>
          <w:numId w:val="4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 xml:space="preserve">Dedykowany komputer z oprogramowaniem do sterowania termoanemometrem, kalibratorem i trawersem sondy, akwizycja i obróbka danych (obsługa sond 1D, 2D </w:t>
      </w:r>
      <w:r w:rsidR="00B3607B">
        <w:rPr>
          <w:kern w:val="3"/>
          <w:sz w:val="24"/>
          <w:szCs w:val="24"/>
          <w:lang w:eastAsia="zh-CN"/>
        </w:rPr>
        <w:br/>
      </w:r>
      <w:r w:rsidRPr="00B67F06">
        <w:rPr>
          <w:kern w:val="3"/>
          <w:sz w:val="24"/>
          <w:szCs w:val="24"/>
          <w:lang w:eastAsia="zh-CN"/>
        </w:rPr>
        <w:t>i 3D)</w:t>
      </w:r>
    </w:p>
    <w:p w:rsidR="002342F1" w:rsidRPr="00B67F06" w:rsidRDefault="002342F1" w:rsidP="00EC3FFE">
      <w:pPr>
        <w:numPr>
          <w:ilvl w:val="0"/>
          <w:numId w:val="4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>Korekcja sygnału napięcia sondy CTA w zależności od temperatury</w:t>
      </w:r>
    </w:p>
    <w:p w:rsidR="002342F1" w:rsidRPr="00B67F06" w:rsidRDefault="002342F1" w:rsidP="00EC3FFE">
      <w:pPr>
        <w:numPr>
          <w:ilvl w:val="0"/>
          <w:numId w:val="4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 xml:space="preserve">Kondycjoner sygnału (filtr </w:t>
      </w:r>
      <w:proofErr w:type="spellStart"/>
      <w:r w:rsidRPr="00B67F06">
        <w:rPr>
          <w:kern w:val="3"/>
          <w:sz w:val="24"/>
          <w:szCs w:val="24"/>
          <w:lang w:eastAsia="zh-CN"/>
        </w:rPr>
        <w:t>dolno</w:t>
      </w:r>
      <w:proofErr w:type="spellEnd"/>
      <w:r w:rsidRPr="00B67F06">
        <w:rPr>
          <w:kern w:val="3"/>
          <w:sz w:val="24"/>
          <w:szCs w:val="24"/>
          <w:lang w:eastAsia="zh-CN"/>
        </w:rPr>
        <w:t>-przepustowy, wzmocnienie)</w:t>
      </w:r>
    </w:p>
    <w:p w:rsidR="002342F1" w:rsidRPr="00B67F06" w:rsidRDefault="002342F1" w:rsidP="00EC3FFE">
      <w:pPr>
        <w:numPr>
          <w:ilvl w:val="0"/>
          <w:numId w:val="4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 xml:space="preserve">Współpraca z </w:t>
      </w:r>
      <w:proofErr w:type="spellStart"/>
      <w:r w:rsidRPr="00B67F06">
        <w:rPr>
          <w:kern w:val="3"/>
          <w:sz w:val="24"/>
          <w:szCs w:val="24"/>
          <w:lang w:eastAsia="zh-CN"/>
        </w:rPr>
        <w:t>LabView</w:t>
      </w:r>
      <w:proofErr w:type="spellEnd"/>
    </w:p>
    <w:p w:rsidR="002342F1" w:rsidRPr="00B67F06" w:rsidRDefault="002342F1" w:rsidP="00EC3FFE">
      <w:pPr>
        <w:numPr>
          <w:ilvl w:val="0"/>
          <w:numId w:val="4"/>
        </w:numPr>
        <w:suppressAutoHyphens/>
        <w:autoSpaceDE w:val="0"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B67F06">
        <w:rPr>
          <w:kern w:val="3"/>
          <w:sz w:val="24"/>
          <w:szCs w:val="24"/>
          <w:lang w:eastAsia="zh-CN"/>
        </w:rPr>
        <w:t>zasilanie: 230V/50Hz</w:t>
      </w:r>
    </w:p>
    <w:p w:rsidR="002342F1" w:rsidRPr="00B67F06" w:rsidRDefault="002342F1" w:rsidP="00EC3FFE">
      <w:pPr>
        <w:suppressAutoHyphens/>
        <w:autoSpaceDN w:val="0"/>
        <w:jc w:val="both"/>
        <w:rPr>
          <w:b/>
          <w:kern w:val="3"/>
          <w:szCs w:val="18"/>
          <w:lang w:eastAsia="zh-CN"/>
        </w:rPr>
      </w:pPr>
    </w:p>
    <w:p w:rsidR="005B2DEE" w:rsidRPr="00425502" w:rsidRDefault="002342F1" w:rsidP="00EC3FFE">
      <w:pPr>
        <w:suppressAutoHyphens/>
        <w:autoSpaceDN w:val="0"/>
        <w:spacing w:before="120"/>
        <w:jc w:val="both"/>
        <w:rPr>
          <w:kern w:val="3"/>
          <w:sz w:val="24"/>
          <w:szCs w:val="24"/>
          <w:lang w:eastAsia="zh-CN"/>
        </w:rPr>
      </w:pPr>
      <w:r w:rsidRPr="00425502">
        <w:rPr>
          <w:kern w:val="3"/>
          <w:sz w:val="24"/>
          <w:szCs w:val="24"/>
          <w:lang w:eastAsia="zh-CN"/>
        </w:rPr>
        <w:t>Gwarancja: co najmniej 24 miesiące „</w:t>
      </w:r>
      <w:proofErr w:type="spellStart"/>
      <w:r w:rsidRPr="00425502">
        <w:rPr>
          <w:kern w:val="3"/>
          <w:sz w:val="24"/>
          <w:szCs w:val="24"/>
          <w:lang w:eastAsia="zh-CN"/>
        </w:rPr>
        <w:t>door</w:t>
      </w:r>
      <w:proofErr w:type="spellEnd"/>
      <w:r w:rsidRPr="00425502">
        <w:rPr>
          <w:kern w:val="3"/>
          <w:sz w:val="24"/>
          <w:szCs w:val="24"/>
          <w:lang w:eastAsia="zh-CN"/>
        </w:rPr>
        <w:t>-to-</w:t>
      </w:r>
      <w:proofErr w:type="spellStart"/>
      <w:r w:rsidRPr="00425502">
        <w:rPr>
          <w:kern w:val="3"/>
          <w:sz w:val="24"/>
          <w:szCs w:val="24"/>
          <w:lang w:eastAsia="zh-CN"/>
        </w:rPr>
        <w:t>door</w:t>
      </w:r>
      <w:proofErr w:type="spellEnd"/>
      <w:r w:rsidRPr="00425502">
        <w:rPr>
          <w:kern w:val="3"/>
          <w:sz w:val="24"/>
          <w:szCs w:val="24"/>
          <w:lang w:eastAsia="zh-CN"/>
        </w:rPr>
        <w:t>” lub naprawa u zleceniodawcy.</w:t>
      </w:r>
    </w:p>
    <w:p w:rsidR="005B2DEE" w:rsidRPr="005B2DEE" w:rsidRDefault="005B2DEE" w:rsidP="00EC3FFE">
      <w:pPr>
        <w:spacing w:before="120" w:after="120" w:line="276" w:lineRule="auto"/>
        <w:jc w:val="both"/>
        <w:rPr>
          <w:b/>
          <w:sz w:val="24"/>
          <w:szCs w:val="22"/>
          <w:u w:val="single"/>
        </w:rPr>
      </w:pPr>
      <w:r w:rsidRPr="005B2DEE">
        <w:rPr>
          <w:b/>
          <w:sz w:val="24"/>
          <w:szCs w:val="22"/>
          <w:u w:val="single"/>
        </w:rPr>
        <w:lastRenderedPageBreak/>
        <w:t>Jest:</w:t>
      </w:r>
    </w:p>
    <w:p w:rsidR="002525AE" w:rsidRPr="00FB1307" w:rsidRDefault="002525AE" w:rsidP="00EC3FFE">
      <w:pPr>
        <w:pStyle w:val="Standard"/>
        <w:spacing w:before="120"/>
        <w:jc w:val="both"/>
        <w:rPr>
          <w:szCs w:val="20"/>
        </w:rPr>
      </w:pPr>
      <w:r w:rsidRPr="00FB1307">
        <w:rPr>
          <w:szCs w:val="20"/>
        </w:rPr>
        <w:t>Cechy wymagane:</w:t>
      </w:r>
    </w:p>
    <w:p w:rsidR="002525AE" w:rsidRPr="00425502" w:rsidRDefault="002525AE" w:rsidP="00EC3FFE">
      <w:pPr>
        <w:numPr>
          <w:ilvl w:val="0"/>
          <w:numId w:val="6"/>
        </w:numPr>
        <w:suppressAutoHyphens/>
        <w:autoSpaceDE w:val="0"/>
        <w:autoSpaceDN w:val="0"/>
        <w:spacing w:before="120"/>
        <w:jc w:val="both"/>
        <w:rPr>
          <w:b/>
          <w:kern w:val="3"/>
          <w:sz w:val="24"/>
          <w:szCs w:val="24"/>
          <w:lang w:eastAsia="zh-CN"/>
        </w:rPr>
      </w:pPr>
      <w:r w:rsidRPr="00425502">
        <w:rPr>
          <w:b/>
          <w:kern w:val="3"/>
          <w:sz w:val="24"/>
          <w:szCs w:val="24"/>
          <w:lang w:eastAsia="zh-CN"/>
        </w:rPr>
        <w:t>dokładność ustalania punktu pracy sondy CTA poniżej 0,01 m</w:t>
      </w:r>
      <w:r w:rsidRPr="00425502">
        <w:rPr>
          <w:b/>
          <w:kern w:val="3"/>
          <w:sz w:val="24"/>
          <w:szCs w:val="24"/>
          <w:lang w:eastAsia="zh-CN"/>
        </w:rPr>
        <w:sym w:font="Symbol" w:char="F057"/>
      </w:r>
    </w:p>
    <w:p w:rsidR="002525AE" w:rsidRPr="00023A8B" w:rsidRDefault="002525AE" w:rsidP="00EC3FFE">
      <w:pPr>
        <w:pStyle w:val="Standard"/>
        <w:numPr>
          <w:ilvl w:val="0"/>
          <w:numId w:val="6"/>
        </w:numPr>
        <w:autoSpaceDE w:val="0"/>
        <w:spacing w:before="120"/>
        <w:jc w:val="both"/>
      </w:pPr>
      <w:r w:rsidRPr="00023A8B">
        <w:t xml:space="preserve">pasmo mierzonych częstotliwości </w:t>
      </w:r>
      <w:r>
        <w:t xml:space="preserve">do </w:t>
      </w:r>
      <w:r w:rsidRPr="00023A8B">
        <w:t xml:space="preserve">100 kHz </w:t>
      </w:r>
      <w:r>
        <w:t xml:space="preserve">lub wyżej </w:t>
      </w:r>
      <w:r w:rsidRPr="00023A8B">
        <w:t>przy prędkości 20 m/s</w:t>
      </w:r>
    </w:p>
    <w:p w:rsidR="002525AE" w:rsidRPr="00023A8B" w:rsidRDefault="002525AE" w:rsidP="00EC3FFE">
      <w:pPr>
        <w:pStyle w:val="Standard"/>
        <w:numPr>
          <w:ilvl w:val="0"/>
          <w:numId w:val="4"/>
        </w:numPr>
        <w:autoSpaceDE w:val="0"/>
        <w:spacing w:before="120"/>
        <w:jc w:val="both"/>
      </w:pPr>
      <w:r w:rsidRPr="00023A8B">
        <w:t xml:space="preserve">ilość kanałów: nie mniej niż </w:t>
      </w:r>
      <w:r>
        <w:t>2</w:t>
      </w:r>
      <w:r w:rsidRPr="00023A8B">
        <w:t xml:space="preserve"> kanały CTA w zestawie</w:t>
      </w:r>
      <w:r>
        <w:t>,</w:t>
      </w:r>
      <w:r w:rsidRPr="00023A8B">
        <w:t xml:space="preserve"> z możliwością rozszerzenia</w:t>
      </w:r>
      <w:r>
        <w:t xml:space="preserve"> do minimum 4</w:t>
      </w:r>
    </w:p>
    <w:p w:rsidR="002525AE" w:rsidRDefault="002525AE" w:rsidP="00EC3FFE">
      <w:pPr>
        <w:pStyle w:val="Standard"/>
        <w:numPr>
          <w:ilvl w:val="0"/>
          <w:numId w:val="4"/>
        </w:numPr>
        <w:autoSpaceDE w:val="0"/>
        <w:spacing w:before="120"/>
        <w:jc w:val="both"/>
      </w:pPr>
      <w:r>
        <w:t>automatyczny kalibrator sond</w:t>
      </w:r>
      <w:r w:rsidRPr="00434F99">
        <w:t xml:space="preserve"> </w:t>
      </w:r>
    </w:p>
    <w:p w:rsidR="002525AE" w:rsidRDefault="002525AE" w:rsidP="00EC3FFE">
      <w:pPr>
        <w:pStyle w:val="Standard"/>
        <w:numPr>
          <w:ilvl w:val="0"/>
          <w:numId w:val="4"/>
        </w:numPr>
        <w:autoSpaceDE w:val="0"/>
        <w:spacing w:before="120"/>
        <w:jc w:val="both"/>
      </w:pPr>
      <w:r>
        <w:t>manipulator kierunkowy do kalibracji sond</w:t>
      </w:r>
    </w:p>
    <w:p w:rsidR="002525AE" w:rsidRPr="00023A8B" w:rsidRDefault="002525AE" w:rsidP="00EC3FFE">
      <w:pPr>
        <w:pStyle w:val="Standard"/>
        <w:numPr>
          <w:ilvl w:val="0"/>
          <w:numId w:val="4"/>
        </w:numPr>
        <w:autoSpaceDE w:val="0"/>
        <w:spacing w:before="120"/>
        <w:jc w:val="both"/>
      </w:pPr>
      <w:r>
        <w:t>o</w:t>
      </w:r>
      <w:r w:rsidRPr="00023A8B">
        <w:t xml:space="preserve">bsługa sond 1D, 2D, 3D z włókna wolframowego, pozłacanego i typu </w:t>
      </w:r>
      <w:proofErr w:type="spellStart"/>
      <w:r w:rsidRPr="00023A8B">
        <w:t>fiber</w:t>
      </w:r>
      <w:proofErr w:type="spellEnd"/>
      <w:r w:rsidRPr="00023A8B">
        <w:t>, d</w:t>
      </w:r>
      <w:r>
        <w:t>o pomiaru w wodzie i powietrzu</w:t>
      </w:r>
    </w:p>
    <w:p w:rsidR="002525AE" w:rsidRPr="00023A8B" w:rsidRDefault="002525AE" w:rsidP="00EC3FFE">
      <w:pPr>
        <w:pStyle w:val="Standard"/>
        <w:numPr>
          <w:ilvl w:val="0"/>
          <w:numId w:val="4"/>
        </w:numPr>
        <w:autoSpaceDE w:val="0"/>
        <w:spacing w:before="120"/>
        <w:jc w:val="both"/>
      </w:pPr>
      <w:r>
        <w:t>dedykowany komputer z o</w:t>
      </w:r>
      <w:r w:rsidRPr="00023A8B">
        <w:t>programowaniem do sterowania</w:t>
      </w:r>
      <w:r>
        <w:t xml:space="preserve"> termoanemometrem, kalibratorem i trawersem sondy, akwizycja</w:t>
      </w:r>
      <w:r w:rsidRPr="00023A8B">
        <w:t xml:space="preserve"> i </w:t>
      </w:r>
      <w:r>
        <w:t>obróbka danych (</w:t>
      </w:r>
      <w:r w:rsidRPr="00023A8B">
        <w:t xml:space="preserve">obsługa sond </w:t>
      </w:r>
      <w:r>
        <w:t xml:space="preserve">1D, 2D </w:t>
      </w:r>
      <w:r w:rsidR="00B3607B">
        <w:br/>
      </w:r>
      <w:r>
        <w:t xml:space="preserve">i </w:t>
      </w:r>
      <w:r w:rsidRPr="00023A8B">
        <w:t>3D)</w:t>
      </w:r>
    </w:p>
    <w:p w:rsidR="002525AE" w:rsidRPr="00023A8B" w:rsidRDefault="002525AE" w:rsidP="00EC3FFE">
      <w:pPr>
        <w:pStyle w:val="Standard"/>
        <w:numPr>
          <w:ilvl w:val="0"/>
          <w:numId w:val="4"/>
        </w:numPr>
        <w:autoSpaceDE w:val="0"/>
        <w:spacing w:before="120"/>
        <w:jc w:val="both"/>
      </w:pPr>
      <w:r>
        <w:t>korekcja</w:t>
      </w:r>
      <w:r w:rsidRPr="00023A8B">
        <w:t xml:space="preserve"> sygnału </w:t>
      </w:r>
      <w:r>
        <w:t xml:space="preserve">napięcia sondy </w:t>
      </w:r>
      <w:r w:rsidRPr="00023A8B">
        <w:t>CTA w zależności od temperatury</w:t>
      </w:r>
    </w:p>
    <w:p w:rsidR="002525AE" w:rsidRPr="00023A8B" w:rsidRDefault="002525AE" w:rsidP="00EC3FFE">
      <w:pPr>
        <w:pStyle w:val="Standard"/>
        <w:numPr>
          <w:ilvl w:val="0"/>
          <w:numId w:val="4"/>
        </w:numPr>
        <w:autoSpaceDE w:val="0"/>
        <w:spacing w:before="120"/>
        <w:jc w:val="both"/>
      </w:pPr>
      <w:r>
        <w:t>k</w:t>
      </w:r>
      <w:r w:rsidRPr="00023A8B">
        <w:t>ondycjon</w:t>
      </w:r>
      <w:r>
        <w:t>er sygnału (</w:t>
      </w:r>
      <w:r w:rsidRPr="00023A8B">
        <w:t xml:space="preserve">filtr </w:t>
      </w:r>
      <w:proofErr w:type="spellStart"/>
      <w:r w:rsidRPr="00023A8B">
        <w:t>dolno</w:t>
      </w:r>
      <w:proofErr w:type="spellEnd"/>
      <w:r w:rsidRPr="00023A8B">
        <w:t>-przepustowy</w:t>
      </w:r>
      <w:r>
        <w:t>,</w:t>
      </w:r>
      <w:r w:rsidRPr="00F9462D">
        <w:t xml:space="preserve"> </w:t>
      </w:r>
      <w:r>
        <w:t>wzmocnienie</w:t>
      </w:r>
      <w:r w:rsidRPr="00023A8B">
        <w:t>)</w:t>
      </w:r>
    </w:p>
    <w:p w:rsidR="002525AE" w:rsidRPr="00023A8B" w:rsidRDefault="002525AE" w:rsidP="00EC3FFE">
      <w:pPr>
        <w:pStyle w:val="Standard"/>
        <w:numPr>
          <w:ilvl w:val="0"/>
          <w:numId w:val="4"/>
        </w:numPr>
        <w:autoSpaceDE w:val="0"/>
        <w:spacing w:before="120"/>
        <w:jc w:val="both"/>
      </w:pPr>
      <w:r>
        <w:t xml:space="preserve">współpraca z </w:t>
      </w:r>
      <w:proofErr w:type="spellStart"/>
      <w:r>
        <w:t>LabView</w:t>
      </w:r>
      <w:proofErr w:type="spellEnd"/>
    </w:p>
    <w:p w:rsidR="002525AE" w:rsidRPr="00023A8B" w:rsidRDefault="002525AE" w:rsidP="00EC3FFE">
      <w:pPr>
        <w:pStyle w:val="Standard"/>
        <w:numPr>
          <w:ilvl w:val="0"/>
          <w:numId w:val="4"/>
        </w:numPr>
        <w:autoSpaceDE w:val="0"/>
        <w:spacing w:before="120"/>
        <w:jc w:val="both"/>
      </w:pPr>
      <w:r>
        <w:t>zasilanie: 230V/50Hz</w:t>
      </w:r>
    </w:p>
    <w:p w:rsidR="002525AE" w:rsidRDefault="002525AE" w:rsidP="00EC3FFE">
      <w:pPr>
        <w:pStyle w:val="Standard"/>
        <w:jc w:val="both"/>
        <w:rPr>
          <w:b/>
          <w:sz w:val="22"/>
          <w:szCs w:val="18"/>
        </w:rPr>
      </w:pPr>
    </w:p>
    <w:p w:rsidR="002525AE" w:rsidRPr="00EC3FFE" w:rsidRDefault="002525AE" w:rsidP="00EC3FFE">
      <w:pPr>
        <w:pStyle w:val="Standard"/>
        <w:spacing w:before="120"/>
        <w:jc w:val="both"/>
      </w:pPr>
      <w:r w:rsidRPr="00EC3FFE">
        <w:t>Gwarancja: co najmniej 24 miesiące „</w:t>
      </w:r>
      <w:proofErr w:type="spellStart"/>
      <w:r w:rsidRPr="00EC3FFE">
        <w:t>door</w:t>
      </w:r>
      <w:proofErr w:type="spellEnd"/>
      <w:r w:rsidRPr="00EC3FFE">
        <w:t>-to-</w:t>
      </w:r>
      <w:proofErr w:type="spellStart"/>
      <w:r w:rsidRPr="00EC3FFE">
        <w:t>door</w:t>
      </w:r>
      <w:proofErr w:type="spellEnd"/>
      <w:r w:rsidRPr="00EC3FFE">
        <w:t>” lub naprawa u zleceniodawcy.</w:t>
      </w:r>
    </w:p>
    <w:p w:rsidR="00546E34" w:rsidRPr="003856FB" w:rsidRDefault="00546E34" w:rsidP="00817E6D">
      <w:pPr>
        <w:pStyle w:val="Tekstpodstawowy"/>
        <w:spacing w:line="276" w:lineRule="auto"/>
        <w:jc w:val="left"/>
        <w:rPr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C4E" w:rsidRDefault="00107C4E">
      <w:r>
        <w:separator/>
      </w:r>
    </w:p>
  </w:endnote>
  <w:endnote w:type="continuationSeparator" w:id="0">
    <w:p w:rsidR="00107C4E" w:rsidRDefault="00107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Times New Roman'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D02302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107C4E">
      <w:fldChar w:fldCharType="begin"/>
    </w:r>
    <w:r w:rsidR="00107C4E">
      <w:instrText xml:space="preserve"> NUMPAGES  \* MERGEFORMAT </w:instrText>
    </w:r>
    <w:r w:rsidR="00107C4E">
      <w:fldChar w:fldCharType="separate"/>
    </w:r>
    <w:r w:rsidR="003578AC" w:rsidRPr="003578AC">
      <w:rPr>
        <w:rStyle w:val="Numerstrony"/>
        <w:noProof/>
      </w:rPr>
      <w:t>2</w:t>
    </w:r>
    <w:r w:rsidR="00107C4E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C4E" w:rsidRDefault="00107C4E">
      <w:r>
        <w:separator/>
      </w:r>
    </w:p>
  </w:footnote>
  <w:footnote w:type="continuationSeparator" w:id="0">
    <w:p w:rsidR="00107C4E" w:rsidRDefault="00107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E703A"/>
    <w:multiLevelType w:val="multilevel"/>
    <w:tmpl w:val="7ABA8DD6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Times New Roman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Times New Roman'" w:hAnsi="OpenSymbol, 'Times New Roman'" w:cs="OpenSymbol, 'Times New Roman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Times New Roman'" w:hAnsi="OpenSymbol, 'Times New Roman'" w:cs="OpenSymbol, 'Times New Roman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Times New Roman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Times New Roman'" w:hAnsi="OpenSymbol, 'Times New Roman'" w:cs="OpenSymbol, 'Times New Roman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Times New Roman'" w:hAnsi="OpenSymbol, 'Times New Roman'" w:cs="OpenSymbol, 'Times New Roman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Times New Roman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Times New Roman'" w:hAnsi="OpenSymbol, 'Times New Roman'" w:cs="OpenSymbol, 'Times New Roman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Times New Roman'" w:hAnsi="OpenSymbol, 'Times New Roman'" w:cs="OpenSymbol, 'Times New Roman'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3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34"/>
    <w:rsid w:val="000613E0"/>
    <w:rsid w:val="00061FEE"/>
    <w:rsid w:val="000966CB"/>
    <w:rsid w:val="00100B34"/>
    <w:rsid w:val="00107C4E"/>
    <w:rsid w:val="00124A14"/>
    <w:rsid w:val="0016485A"/>
    <w:rsid w:val="001A571A"/>
    <w:rsid w:val="001F4B6A"/>
    <w:rsid w:val="002342F1"/>
    <w:rsid w:val="002525AE"/>
    <w:rsid w:val="00261A95"/>
    <w:rsid w:val="002B1C74"/>
    <w:rsid w:val="002F508A"/>
    <w:rsid w:val="00321E82"/>
    <w:rsid w:val="003578AC"/>
    <w:rsid w:val="00384EFD"/>
    <w:rsid w:val="003856FB"/>
    <w:rsid w:val="003868EB"/>
    <w:rsid w:val="003A4D61"/>
    <w:rsid w:val="003B0EC4"/>
    <w:rsid w:val="003B4533"/>
    <w:rsid w:val="003D2036"/>
    <w:rsid w:val="004171EA"/>
    <w:rsid w:val="004222DA"/>
    <w:rsid w:val="00425502"/>
    <w:rsid w:val="00495D86"/>
    <w:rsid w:val="004A08FD"/>
    <w:rsid w:val="005031B1"/>
    <w:rsid w:val="005079A4"/>
    <w:rsid w:val="00546E34"/>
    <w:rsid w:val="0055546F"/>
    <w:rsid w:val="00560398"/>
    <w:rsid w:val="005848CC"/>
    <w:rsid w:val="005936DD"/>
    <w:rsid w:val="005B2DEE"/>
    <w:rsid w:val="005F087F"/>
    <w:rsid w:val="00685049"/>
    <w:rsid w:val="006A579F"/>
    <w:rsid w:val="006C6675"/>
    <w:rsid w:val="006D4AE5"/>
    <w:rsid w:val="00724DA6"/>
    <w:rsid w:val="00747447"/>
    <w:rsid w:val="007803EC"/>
    <w:rsid w:val="007A4100"/>
    <w:rsid w:val="007D16E5"/>
    <w:rsid w:val="007D654C"/>
    <w:rsid w:val="008116E1"/>
    <w:rsid w:val="00817E6D"/>
    <w:rsid w:val="0087224A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69F"/>
    <w:rsid w:val="009E5C83"/>
    <w:rsid w:val="00A34BD2"/>
    <w:rsid w:val="00A71E7D"/>
    <w:rsid w:val="00A9446D"/>
    <w:rsid w:val="00AB6966"/>
    <w:rsid w:val="00AC046A"/>
    <w:rsid w:val="00AC4952"/>
    <w:rsid w:val="00AE76E6"/>
    <w:rsid w:val="00AF76C8"/>
    <w:rsid w:val="00B3607B"/>
    <w:rsid w:val="00B361A9"/>
    <w:rsid w:val="00B42FFF"/>
    <w:rsid w:val="00B52003"/>
    <w:rsid w:val="00BB21E3"/>
    <w:rsid w:val="00C152AE"/>
    <w:rsid w:val="00CE0F48"/>
    <w:rsid w:val="00CE6FB2"/>
    <w:rsid w:val="00D1574A"/>
    <w:rsid w:val="00D248D2"/>
    <w:rsid w:val="00D658A8"/>
    <w:rsid w:val="00D67B67"/>
    <w:rsid w:val="00D71F5F"/>
    <w:rsid w:val="00D94FD6"/>
    <w:rsid w:val="00DA6BC9"/>
    <w:rsid w:val="00DE3F68"/>
    <w:rsid w:val="00E34C84"/>
    <w:rsid w:val="00E74582"/>
    <w:rsid w:val="00E844B2"/>
    <w:rsid w:val="00EC23AE"/>
    <w:rsid w:val="00EC3FFE"/>
    <w:rsid w:val="00EE69BF"/>
    <w:rsid w:val="00EF1037"/>
    <w:rsid w:val="00EF7EF6"/>
    <w:rsid w:val="00F008BA"/>
    <w:rsid w:val="00F12B86"/>
    <w:rsid w:val="00F16162"/>
    <w:rsid w:val="00F61C24"/>
    <w:rsid w:val="00F70F62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numbering" w:customStyle="1" w:styleId="WW8Num3">
    <w:name w:val="WW8Num3"/>
    <w:rsid w:val="002342F1"/>
    <w:pPr>
      <w:numPr>
        <w:numId w:val="4"/>
      </w:numPr>
    </w:pPr>
  </w:style>
  <w:style w:type="paragraph" w:customStyle="1" w:styleId="Standard">
    <w:name w:val="Standard"/>
    <w:rsid w:val="002525AE"/>
    <w:pPr>
      <w:suppressAutoHyphens/>
      <w:autoSpaceDN w:val="0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numbering" w:customStyle="1" w:styleId="WW8Num3">
    <w:name w:val="WW8Num3"/>
    <w:rsid w:val="002342F1"/>
    <w:pPr>
      <w:numPr>
        <w:numId w:val="4"/>
      </w:numPr>
    </w:pPr>
  </w:style>
  <w:style w:type="paragraph" w:customStyle="1" w:styleId="Standard">
    <w:name w:val="Standard"/>
    <w:rsid w:val="002525AE"/>
    <w:pPr>
      <w:suppressAutoHyphens/>
      <w:autoSpaceDN w:val="0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Agata Niedzwiadek</cp:lastModifiedBy>
  <cp:revision>11</cp:revision>
  <cp:lastPrinted>2017-05-23T08:34:00Z</cp:lastPrinted>
  <dcterms:created xsi:type="dcterms:W3CDTF">2017-05-23T07:47:00Z</dcterms:created>
  <dcterms:modified xsi:type="dcterms:W3CDTF">2017-05-23T09:40:00Z</dcterms:modified>
</cp:coreProperties>
</file>