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197A34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97A34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197A34">
        <w:rPr>
          <w:rFonts w:ascii="Tahoma" w:hAnsi="Tahoma" w:cs="Tahoma"/>
          <w:sz w:val="16"/>
          <w:szCs w:val="16"/>
        </w:rPr>
        <w:t>2017-03-14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197A34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97A3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197A3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97A34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97A34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197A3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97A34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97A34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97A34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97A34" w:rsidRPr="00197A3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97A34" w:rsidRPr="00197A3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197A34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97A34">
        <w:rPr>
          <w:rFonts w:ascii="Tahoma" w:hAnsi="Tahoma" w:cs="Tahoma"/>
          <w:b/>
          <w:sz w:val="16"/>
          <w:szCs w:val="16"/>
        </w:rPr>
        <w:t>ZP/DK-42/16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197A34" w:rsidRPr="00197A34">
        <w:rPr>
          <w:rFonts w:ascii="Tahoma" w:hAnsi="Tahoma" w:cs="Tahoma"/>
          <w:b/>
          <w:sz w:val="16"/>
          <w:szCs w:val="16"/>
        </w:rPr>
        <w:t>ZP/DK-42/16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197A34" w:rsidRPr="00197A34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97A34" w:rsidRPr="00473906" w:rsidTr="008C7F7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97A34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97A34" w:rsidRPr="00473906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5 190.60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97A34" w:rsidRPr="00473906" w:rsidRDefault="00197A34" w:rsidP="008C7F7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C60827">
              <w:rPr>
                <w:rFonts w:ascii="Tahoma" w:hAnsi="Tahoma" w:cs="Tahoma"/>
                <w:sz w:val="16"/>
                <w:szCs w:val="16"/>
              </w:rPr>
              <w:t>największą liczbę punktów.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w wysokości mieści się w możliwościach finansowych Zamawiającego. </w:t>
            </w:r>
          </w:p>
        </w:tc>
      </w:tr>
      <w:tr w:rsidR="00197A34" w:rsidRPr="00473906" w:rsidTr="008C7F7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97A34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97A34" w:rsidRPr="00473906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3 849.90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97A34" w:rsidRPr="00473906" w:rsidRDefault="00197A34" w:rsidP="008C7F7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C60827">
              <w:rPr>
                <w:rFonts w:ascii="Tahoma" w:hAnsi="Tahoma" w:cs="Tahoma"/>
                <w:sz w:val="16"/>
                <w:szCs w:val="16"/>
              </w:rPr>
              <w:t>największą liczbę punktów.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w wysokości mieści się w możliwościach finansowych Zamawiającego. </w:t>
            </w:r>
          </w:p>
        </w:tc>
      </w:tr>
      <w:tr w:rsidR="00197A34" w:rsidRPr="00473906" w:rsidTr="008C7F7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97A34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197A34" w:rsidRPr="00473906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15 744.00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97A34" w:rsidRPr="00473906" w:rsidRDefault="00197A34" w:rsidP="008C7F7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C60827">
              <w:rPr>
                <w:rFonts w:ascii="Tahoma" w:hAnsi="Tahoma" w:cs="Tahoma"/>
                <w:sz w:val="16"/>
                <w:szCs w:val="16"/>
              </w:rPr>
              <w:t>największą liczbę punktów.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w wysokości mieści się w możliwościach finansowych Zamawiającego. </w:t>
            </w:r>
          </w:p>
        </w:tc>
      </w:tr>
      <w:tr w:rsidR="00197A34" w:rsidRPr="00473906" w:rsidTr="008C7F7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97A34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197A34" w:rsidRPr="00473906" w:rsidRDefault="00197A34" w:rsidP="008C7F7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97A34" w:rsidRPr="00473906" w:rsidRDefault="00197A34" w:rsidP="008C7F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7A3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b/>
                <w:sz w:val="16"/>
                <w:szCs w:val="16"/>
              </w:rPr>
              <w:t>5 904.00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97A34" w:rsidRPr="00473906" w:rsidRDefault="00197A34" w:rsidP="008C7F7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97A34" w:rsidRPr="00473906" w:rsidRDefault="00197A34" w:rsidP="008C7F7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C60827">
              <w:rPr>
                <w:rFonts w:ascii="Tahoma" w:hAnsi="Tahoma" w:cs="Tahoma"/>
                <w:sz w:val="16"/>
                <w:szCs w:val="16"/>
              </w:rPr>
              <w:t>największą liczbę punktów.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97A34" w:rsidRPr="00473906" w:rsidTr="008C7F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197A34" w:rsidRPr="00473906" w:rsidRDefault="00197A34" w:rsidP="008C7F7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97A34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197A34" w:rsidRPr="00473906" w:rsidRDefault="00197A34" w:rsidP="008C7F7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C60827" w:rsidRPr="00C60827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zadanie na podstawie art. 93 ust. 1 pkt. 1 upzp,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Laptop oraz drukarka wielofunkcyjna dla Wydziału Zarządzania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- 57.58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(dla laptopa i drukarki) - 10.00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(dla laptopa)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Wydajność procesora (dla laptopa)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Wydajność karty graficznej (dla laptopa)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Wydajność wkładu kolorowego (dla drukarki) - 0.00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7 - Wydajność wkładu czarnego (dla drukarki) - 0.00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8 - Waga (dla laptopa) - 5.00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87,58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Laptop oraz drukarka wielofunkcyjna dla Wydziału Zarządzania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(dla laptopa i drukarki)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(dla laptopa) - 3.00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4 - Wydajność procesora (dla </w:t>
            </w:r>
            <w:r w:rsidRPr="00197A34">
              <w:rPr>
                <w:rFonts w:ascii="Tahoma" w:hAnsi="Tahoma" w:cs="Tahoma"/>
                <w:sz w:val="16"/>
                <w:szCs w:val="16"/>
              </w:rPr>
              <w:lastRenderedPageBreak/>
              <w:t>laptopa)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Wydajność karty graficznej (dla laptopa) - 0.21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Wydajność wkładu kolorowego (dla drukarki) - 0.00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7 - Wydajność wkładu czarnego (dla drukarki) - 0.00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8 - Waga (dla laptopa) - 0.00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lastRenderedPageBreak/>
              <w:t xml:space="preserve">  73,21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Laptop dla Wydziału Zarządzania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- 55.97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Wydajność procesora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Wydajność karty graficznej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Waga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7 - Pojemność RAM - 0.00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8 - Pojemność dysku twardego - 0.00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85,97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Laptop dla Wydziału Zarządzania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- 9.29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- 3.00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Wydajność procesora - 0.36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Wydajność karty graficznej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Waga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7 - Pojemność RAM - 0.00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8 - Pojemność dysku twardego - 0.00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82,65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Komputer stacjonarny dla Wydziału Elektrycznego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- 2.50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- 10.00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Pojemność dysku HDD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Pojemność dysku SSD - 10.00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Pojemność RAM - 5.00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92,50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Komputer stacjonarny dla Wydziału Elektrycznego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- 59.08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- 7.00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Pojemność dysku HDD - 0.00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Pojemność dysku SSD - 9.54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85,62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Zestaw komputerowy stacjonarny (2 sztuki) dla Wydziału Elektrycznego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- 57.25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Wydajność procesora (dla komputera nr 1)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Wydajność procesora (dla komputera nr 2)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Pojemność RAM (dla komputera nr 1)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7 - Pojemność RAM (dla komputera nr 2) - 5.00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8 - Pojemność dysku HDD (dla komputera nr 1) - 0.00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9 - Pojemność dysku SSD (dla komputera nr 2) - 3.00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85,25</w:t>
            </w:r>
          </w:p>
        </w:tc>
      </w:tr>
      <w:tr w:rsidR="00197A34" w:rsidRPr="00473906" w:rsidTr="008C7F7A">
        <w:tc>
          <w:tcPr>
            <w:tcW w:w="2277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97A34">
              <w:rPr>
                <w:rFonts w:ascii="Tahoma" w:hAnsi="Tahoma" w:cs="Tahoma"/>
                <w:sz w:val="16"/>
                <w:szCs w:val="16"/>
              </w:rPr>
              <w:t>Zestaw komputerowy stacjonarny (2 sztuki) dla Wydziału Elektrycznego</w:t>
            </w:r>
          </w:p>
        </w:tc>
        <w:tc>
          <w:tcPr>
            <w:tcW w:w="2651" w:type="dxa"/>
          </w:tcPr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7A3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3 - Serwis - 3.00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4 - Wydajność procesora (dla komputera nr 1) - 0.88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5 - Wydajność procesora (dla komputera nr 2) - 4.99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6 - Pojemność RAM (dla komputera nr 1) - 0.00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7 - Pojemność RAM (dla komputera nr 2) - 0.00</w:t>
            </w:r>
          </w:p>
          <w:p w:rsidR="00197A34" w:rsidRPr="00197A34" w:rsidRDefault="00197A34" w:rsidP="008C7F7A">
            <w:pPr>
              <w:rPr>
                <w:rFonts w:ascii="Tahoma" w:hAnsi="Tahoma" w:cs="Tahoma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8 - Pojemność dysku HDD (dla komputera nr 1) - 0.00</w:t>
            </w:r>
          </w:p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>9 - Pojemność dysku SSD (dla komputera nr 2) - 3.00</w:t>
            </w:r>
          </w:p>
        </w:tc>
        <w:tc>
          <w:tcPr>
            <w:tcW w:w="1748" w:type="dxa"/>
          </w:tcPr>
          <w:p w:rsidR="00197A34" w:rsidRPr="00473906" w:rsidRDefault="00197A34" w:rsidP="008C7F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97A34">
              <w:rPr>
                <w:rFonts w:ascii="Tahoma" w:hAnsi="Tahoma" w:cs="Tahoma"/>
                <w:sz w:val="16"/>
                <w:szCs w:val="16"/>
              </w:rPr>
              <w:t xml:space="preserve">  81,87</w:t>
            </w:r>
          </w:p>
        </w:tc>
      </w:tr>
    </w:tbl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C17" w:rsidRDefault="008C7C17">
      <w:r>
        <w:separator/>
      </w:r>
    </w:p>
  </w:endnote>
  <w:endnote w:type="continuationSeparator" w:id="0">
    <w:p w:rsidR="008C7C17" w:rsidRDefault="008C7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A34" w:rsidRDefault="00197A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6082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60827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A34" w:rsidRDefault="00197A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C17" w:rsidRDefault="008C7C17">
      <w:r>
        <w:separator/>
      </w:r>
    </w:p>
  </w:footnote>
  <w:footnote w:type="continuationSeparator" w:id="0">
    <w:p w:rsidR="008C7C17" w:rsidRDefault="008C7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A34" w:rsidRDefault="00197A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A34" w:rsidRDefault="00197A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A34" w:rsidRDefault="00197A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C17"/>
    <w:rsid w:val="000034E3"/>
    <w:rsid w:val="000829DF"/>
    <w:rsid w:val="000961E4"/>
    <w:rsid w:val="000A2424"/>
    <w:rsid w:val="000A28CD"/>
    <w:rsid w:val="000E5FD3"/>
    <w:rsid w:val="00197A34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8C7C17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60827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963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2017-03-14T08:36:00Z</cp:lastPrinted>
  <dcterms:created xsi:type="dcterms:W3CDTF">2017-03-14T08:36:00Z</dcterms:created>
  <dcterms:modified xsi:type="dcterms:W3CDTF">2017-03-14T08:36:00Z</dcterms:modified>
</cp:coreProperties>
</file>