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6CE" w:rsidRPr="00EB6E56" w:rsidRDefault="002C06CE" w:rsidP="00C14DA1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Częstochowa dnia: 2016-10-18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EB6E56" w:rsidRDefault="00845C54" w:rsidP="00C14DA1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EB6E56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EB6E56" w:rsidRDefault="006D4AB3" w:rsidP="00C14DA1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RK </w:t>
      </w:r>
      <w:r w:rsidR="007943C6">
        <w:rPr>
          <w:rFonts w:ascii="Tahoma" w:hAnsi="Tahoma" w:cs="Tahoma"/>
          <w:b/>
          <w:bCs/>
          <w:sz w:val="16"/>
          <w:szCs w:val="16"/>
        </w:rPr>
        <w:t>–</w:t>
      </w:r>
      <w:r w:rsidR="002C06CE" w:rsidRPr="00EB6E56">
        <w:rPr>
          <w:rFonts w:ascii="Tahoma" w:hAnsi="Tahoma" w:cs="Tahoma"/>
          <w:b/>
          <w:bCs/>
          <w:sz w:val="16"/>
          <w:szCs w:val="16"/>
        </w:rPr>
        <w:t xml:space="preserve"> </w:t>
      </w:r>
      <w:r w:rsidR="007943C6">
        <w:rPr>
          <w:rFonts w:ascii="Tahoma" w:hAnsi="Tahoma" w:cs="Tahoma"/>
          <w:b/>
          <w:bCs/>
          <w:sz w:val="16"/>
          <w:szCs w:val="16"/>
        </w:rPr>
        <w:t>740/16</w:t>
      </w:r>
      <w:bookmarkStart w:id="0" w:name="_GoBack"/>
      <w:bookmarkEnd w:id="0"/>
      <w:r w:rsidRPr="00EB6E56">
        <w:rPr>
          <w:rFonts w:ascii="Tahoma" w:hAnsi="Tahoma" w:cs="Tahoma"/>
          <w:sz w:val="16"/>
          <w:szCs w:val="16"/>
        </w:rPr>
        <w:tab/>
      </w:r>
    </w:p>
    <w:p w:rsidR="002C06CE" w:rsidRPr="00EB6E56" w:rsidRDefault="002C06CE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O D P O W I E D Ź</w:t>
      </w:r>
    </w:p>
    <w:p w:rsidR="006D4AB3" w:rsidRPr="00EB6E56" w:rsidRDefault="006D4AB3" w:rsidP="00C14DA1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na zapytania w sprawie SIWZ</w:t>
      </w:r>
      <w:r w:rsidR="002C06CE" w:rsidRPr="00EB6E56">
        <w:rPr>
          <w:rFonts w:ascii="Tahoma" w:hAnsi="Tahoma" w:cs="Tahoma"/>
          <w:sz w:val="16"/>
          <w:szCs w:val="16"/>
        </w:rPr>
        <w:t xml:space="preserve"> oraz zmiana SIWZ</w:t>
      </w:r>
    </w:p>
    <w:p w:rsidR="002C06CE" w:rsidRPr="00EB6E56" w:rsidRDefault="002C06CE" w:rsidP="00C14DA1">
      <w:pPr>
        <w:spacing w:line="360" w:lineRule="auto"/>
        <w:rPr>
          <w:sz w:val="16"/>
          <w:szCs w:val="16"/>
        </w:rPr>
      </w:pPr>
    </w:p>
    <w:p w:rsidR="006D4AB3" w:rsidRPr="00EB6E56" w:rsidRDefault="006D4AB3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Uprzejmie informujemy, </w:t>
      </w:r>
      <w:r w:rsidR="002C06CE" w:rsidRPr="00EB6E56">
        <w:rPr>
          <w:rFonts w:ascii="Tahoma" w:hAnsi="Tahoma" w:cs="Tahoma"/>
          <w:sz w:val="16"/>
          <w:szCs w:val="16"/>
        </w:rPr>
        <w:t xml:space="preserve">iż </w:t>
      </w:r>
      <w:r w:rsidRPr="00EB6E56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845C54" w:rsidRPr="00EB6E56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845C54" w:rsidRPr="00EB6E56">
        <w:rPr>
          <w:rFonts w:ascii="Tahoma" w:hAnsi="Tahoma" w:cs="Tahoma"/>
          <w:sz w:val="16"/>
          <w:szCs w:val="16"/>
        </w:rPr>
        <w:t>późn</w:t>
      </w:r>
      <w:proofErr w:type="spellEnd"/>
      <w:r w:rsidR="00845C54" w:rsidRPr="00EB6E56">
        <w:rPr>
          <w:rFonts w:ascii="Tahoma" w:hAnsi="Tahoma" w:cs="Tahoma"/>
          <w:sz w:val="16"/>
          <w:szCs w:val="16"/>
        </w:rPr>
        <w:t>. zm.)</w:t>
      </w:r>
      <w:r w:rsidRPr="00EB6E56">
        <w:rPr>
          <w:rFonts w:ascii="Tahoma" w:hAnsi="Tahoma" w:cs="Tahoma"/>
          <w:sz w:val="16"/>
          <w:szCs w:val="16"/>
        </w:rPr>
        <w:t xml:space="preserve"> w trybie </w:t>
      </w:r>
      <w:r w:rsidR="00845C54" w:rsidRPr="00EB6E56">
        <w:rPr>
          <w:rFonts w:ascii="Tahoma" w:hAnsi="Tahoma" w:cs="Tahoma"/>
          <w:b/>
          <w:sz w:val="16"/>
          <w:szCs w:val="16"/>
        </w:rPr>
        <w:t>przetarg nieograniczony</w:t>
      </w:r>
      <w:r w:rsidRPr="00EB6E56">
        <w:rPr>
          <w:rFonts w:ascii="Tahoma" w:hAnsi="Tahoma" w:cs="Tahoma"/>
          <w:sz w:val="16"/>
          <w:szCs w:val="16"/>
        </w:rPr>
        <w:t>, na:</w:t>
      </w:r>
    </w:p>
    <w:p w:rsidR="006D4AB3" w:rsidRPr="00EB6E56" w:rsidRDefault="00845C54" w:rsidP="00C14DA1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2C06CE" w:rsidRPr="00EB6E56">
        <w:rPr>
          <w:rFonts w:ascii="Tahoma" w:hAnsi="Tahoma" w:cs="Tahoma"/>
          <w:b/>
          <w:sz w:val="16"/>
          <w:szCs w:val="16"/>
        </w:rPr>
        <w:t xml:space="preserve"> (nr sprawy: ZP/DK-18/16)</w:t>
      </w:r>
      <w:r w:rsidR="006D4AB3" w:rsidRPr="00EB6E56">
        <w:rPr>
          <w:rFonts w:ascii="Tahoma" w:hAnsi="Tahoma" w:cs="Tahoma"/>
          <w:sz w:val="16"/>
          <w:szCs w:val="16"/>
        </w:rPr>
        <w:t>,</w:t>
      </w:r>
    </w:p>
    <w:p w:rsidR="002C06CE" w:rsidRPr="00EB6E56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Default="006D4AB3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EB6E56">
        <w:rPr>
          <w:rFonts w:ascii="Tahoma" w:hAnsi="Tahoma" w:cs="Tahoma"/>
          <w:sz w:val="16"/>
          <w:szCs w:val="16"/>
          <w:u w:val="single"/>
        </w:rPr>
        <w:t>Treść wspo</w:t>
      </w:r>
      <w:r w:rsidR="00EB6E56">
        <w:rPr>
          <w:rFonts w:ascii="Tahoma" w:hAnsi="Tahoma" w:cs="Tahoma"/>
          <w:sz w:val="16"/>
          <w:szCs w:val="16"/>
          <w:u w:val="single"/>
        </w:rPr>
        <w:t xml:space="preserve">mnianej prośby oraz stanowisko Zamawiającego są </w:t>
      </w:r>
      <w:r w:rsidR="00FF6C56">
        <w:rPr>
          <w:rFonts w:ascii="Tahoma" w:hAnsi="Tahoma" w:cs="Tahoma"/>
          <w:sz w:val="16"/>
          <w:szCs w:val="16"/>
          <w:u w:val="single"/>
        </w:rPr>
        <w:t>następujące</w:t>
      </w:r>
      <w:r w:rsidRPr="00EB6E56">
        <w:rPr>
          <w:rFonts w:ascii="Tahoma" w:hAnsi="Tahoma" w:cs="Tahoma"/>
          <w:sz w:val="16"/>
          <w:szCs w:val="16"/>
          <w:u w:val="single"/>
        </w:rPr>
        <w:t>: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6D4AB3" w:rsidRPr="00EB6E56" w:rsidRDefault="00EB6E56" w:rsidP="00A6400C">
      <w:pPr>
        <w:pStyle w:val="Tekstpodstawowywcity3"/>
        <w:numPr>
          <w:ilvl w:val="0"/>
          <w:numId w:val="8"/>
        </w:numPr>
        <w:tabs>
          <w:tab w:val="left" w:pos="0"/>
        </w:tabs>
        <w:ind w:left="0" w:firstLine="284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„pytanie dotyczące zadania nr 3 w przetargu ZP/Dk-18/16. W zadaniu nr 3 opisana jest laptop w którym wymagany jest dodatkowy dysk SSD M.2 o pojemności 1TB. Czy Zamawiający dopuszcza zamontowany dodatkowy w laptopie dysk SSD M.2 o pojemności min 250GB gdyż na stronie producenta jest informacja, że maksymalna pojemność zamontowanego takiego dysku to 256GB. Ewentualnie czy Zamawiający dopuszcza dodatkowy dysk SSD M.2 o pojemności 1TB zamontowany w zewnętrznej kieszeni podłączanej</w:t>
      </w:r>
      <w:r>
        <w:rPr>
          <w:rFonts w:ascii="Tahoma" w:hAnsi="Tahoma" w:cs="Tahoma"/>
          <w:sz w:val="16"/>
          <w:szCs w:val="16"/>
        </w:rPr>
        <w:t xml:space="preserve"> do laptopa za pomocą portu USB</w:t>
      </w:r>
      <w:r w:rsidRPr="00EB6E56">
        <w:rPr>
          <w:rFonts w:ascii="Tahoma" w:hAnsi="Tahoma" w:cs="Tahoma"/>
          <w:sz w:val="16"/>
          <w:szCs w:val="16"/>
        </w:rPr>
        <w:t>?</w:t>
      </w:r>
      <w:r>
        <w:rPr>
          <w:rFonts w:ascii="Tahoma" w:hAnsi="Tahoma" w:cs="Tahoma"/>
          <w:sz w:val="16"/>
          <w:szCs w:val="16"/>
        </w:rPr>
        <w:t>”</w:t>
      </w:r>
    </w:p>
    <w:p w:rsidR="006D4AB3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>Odpowiedź:</w:t>
      </w:r>
    </w:p>
    <w:p w:rsidR="002C06CE" w:rsidRPr="00EB6E56" w:rsidRDefault="00A6400C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dopuszcza możliwość</w:t>
      </w:r>
      <w:r w:rsidRPr="00A6400C">
        <w:rPr>
          <w:rFonts w:ascii="Tahoma" w:hAnsi="Tahoma" w:cs="Tahoma"/>
          <w:sz w:val="16"/>
          <w:szCs w:val="16"/>
        </w:rPr>
        <w:t xml:space="preserve"> montaż</w:t>
      </w:r>
      <w:r>
        <w:rPr>
          <w:rFonts w:ascii="Tahoma" w:hAnsi="Tahoma" w:cs="Tahoma"/>
          <w:sz w:val="16"/>
          <w:szCs w:val="16"/>
        </w:rPr>
        <w:t>u</w:t>
      </w:r>
      <w:r w:rsidRPr="00A6400C">
        <w:rPr>
          <w:rFonts w:ascii="Tahoma" w:hAnsi="Tahoma" w:cs="Tahoma"/>
          <w:sz w:val="16"/>
          <w:szCs w:val="16"/>
        </w:rPr>
        <w:t xml:space="preserve"> dodatkowego dysku podłączanego do laptopa przy pomocy portu USB.</w:t>
      </w:r>
    </w:p>
    <w:p w:rsidR="002C06CE" w:rsidRDefault="002C06CE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B6E56" w:rsidRDefault="00EB6E56" w:rsidP="00C14DA1">
      <w:pPr>
        <w:pStyle w:val="Tekstpodstawowywcity3"/>
        <w:numPr>
          <w:ilvl w:val="0"/>
          <w:numId w:val="8"/>
        </w:numPr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Pr="00EB6E56">
        <w:rPr>
          <w:rFonts w:ascii="Tahoma" w:hAnsi="Tahoma" w:cs="Tahoma"/>
          <w:sz w:val="16"/>
          <w:szCs w:val="16"/>
        </w:rPr>
        <w:t>pytanie dotyczące zadania nr 4 w przetargu ZP/Dk-18/16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W zadaniu nr 4 opisana jest monitor, którego parametry wskazują że jest to 23” monitor a nie 24”.</w:t>
      </w: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 xml:space="preserve">Klasa produktu: Monitor LCD , Format ekranu monitora: panoramiczny; Przekątna ekranu: 24 cali ; Wielkość plamki:0,265 mm; Typ </w:t>
      </w:r>
      <w:proofErr w:type="spellStart"/>
      <w:r w:rsidRPr="00EB6E56">
        <w:rPr>
          <w:rFonts w:ascii="Tahoma" w:hAnsi="Tahoma" w:cs="Tahoma"/>
          <w:sz w:val="16"/>
          <w:szCs w:val="16"/>
        </w:rPr>
        <w:t>panela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 LCD: TFT IPS; Technologia podświetlenia: LED; Zalecana rozdzielczość obrazu: 1920 x 1080 pikseli; </w:t>
      </w:r>
      <w:proofErr w:type="spellStart"/>
      <w:r w:rsidRPr="00EB6E56">
        <w:rPr>
          <w:rFonts w:ascii="Tahoma" w:hAnsi="Tahoma" w:cs="Tahoma"/>
          <w:sz w:val="16"/>
          <w:szCs w:val="16"/>
        </w:rPr>
        <w:t>Częst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. odświeżania przy zalecanej rozdzielczości: 60 </w:t>
      </w:r>
      <w:proofErr w:type="spellStart"/>
      <w:r w:rsidRPr="00EB6E56">
        <w:rPr>
          <w:rFonts w:ascii="Tahoma" w:hAnsi="Tahoma" w:cs="Tahoma"/>
          <w:sz w:val="16"/>
          <w:szCs w:val="16"/>
        </w:rPr>
        <w:t>Hz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; Widoczny obszar ekranu: 510 x 287 mm; Częstotliwość odchylania poziomego: 30-83 kHz; Częstotliwość odchylenia pionowego: 50-76 </w:t>
      </w:r>
      <w:proofErr w:type="spellStart"/>
      <w:r w:rsidRPr="00EB6E56">
        <w:rPr>
          <w:rFonts w:ascii="Tahoma" w:hAnsi="Tahoma" w:cs="Tahoma"/>
          <w:sz w:val="16"/>
          <w:szCs w:val="16"/>
        </w:rPr>
        <w:t>Hz</w:t>
      </w:r>
      <w:proofErr w:type="spellEnd"/>
      <w:r w:rsidRPr="00EB6E56">
        <w:rPr>
          <w:rFonts w:ascii="Tahoma" w:hAnsi="Tahoma" w:cs="Tahoma"/>
          <w:sz w:val="16"/>
          <w:szCs w:val="16"/>
        </w:rPr>
        <w:t>; Czas reakcji matrycy: 6 ms; Jasność: 250 cd/m2; Kontrast: 1000:1, 50000000:1; Kąt widzenia poziomy: 178 stopni; Kąt widzenia pionowy: 178 stopni; Liczba wyświetlanych kolorów: 16,7 mln; Certyfikaty: TCO-06, FCC, ENERGY STAR 6.0; Regulacja cyfrowa (OSD): Tak; Głośniki: Tak; Złącza wejściowe: 15-stykowe D-</w:t>
      </w:r>
      <w:proofErr w:type="spellStart"/>
      <w:r w:rsidRPr="00EB6E56">
        <w:rPr>
          <w:rFonts w:ascii="Tahoma" w:hAnsi="Tahoma" w:cs="Tahoma"/>
          <w:sz w:val="16"/>
          <w:szCs w:val="16"/>
        </w:rPr>
        <w:t>Sub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, 2 x </w:t>
      </w:r>
      <w:proofErr w:type="spellStart"/>
      <w:r w:rsidRPr="00EB6E56">
        <w:rPr>
          <w:rFonts w:ascii="Tahoma" w:hAnsi="Tahoma" w:cs="Tahoma"/>
          <w:sz w:val="16"/>
          <w:szCs w:val="16"/>
        </w:rPr>
        <w:t>HDMI,DisplayPort</w:t>
      </w:r>
      <w:proofErr w:type="spellEnd"/>
      <w:r w:rsidRPr="00EB6E56">
        <w:rPr>
          <w:rFonts w:ascii="Tahoma" w:hAnsi="Tahoma" w:cs="Tahoma"/>
          <w:sz w:val="16"/>
          <w:szCs w:val="16"/>
        </w:rPr>
        <w:t>; Pozostałe złącza: 1 x wejście audio (stereo mini-</w:t>
      </w:r>
      <w:proofErr w:type="spellStart"/>
      <w:r w:rsidRPr="00EB6E56">
        <w:rPr>
          <w:rFonts w:ascii="Tahoma" w:hAnsi="Tahoma" w:cs="Tahoma"/>
          <w:sz w:val="16"/>
          <w:szCs w:val="16"/>
        </w:rPr>
        <w:t>jack</w:t>
      </w:r>
      <w:proofErr w:type="spellEnd"/>
      <w:r w:rsidRPr="00EB6E56">
        <w:rPr>
          <w:rFonts w:ascii="Tahoma" w:hAnsi="Tahoma" w:cs="Tahoma"/>
          <w:sz w:val="16"/>
          <w:szCs w:val="16"/>
        </w:rPr>
        <w:t>), 1 x wyjście audio (stereo mini-</w:t>
      </w:r>
      <w:proofErr w:type="spellStart"/>
      <w:r w:rsidRPr="00EB6E56">
        <w:rPr>
          <w:rFonts w:ascii="Tahoma" w:hAnsi="Tahoma" w:cs="Tahoma"/>
          <w:sz w:val="16"/>
          <w:szCs w:val="16"/>
        </w:rPr>
        <w:t>jack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); Wbudowany zasilacz: Tak; Pobór mocy (praca/spoczynek): 25/0,5 Wat; Możliwość pochylenia </w:t>
      </w:r>
      <w:proofErr w:type="spellStart"/>
      <w:r w:rsidRPr="00EB6E56">
        <w:rPr>
          <w:rFonts w:ascii="Tahoma" w:hAnsi="Tahoma" w:cs="Tahoma"/>
          <w:sz w:val="16"/>
          <w:szCs w:val="16"/>
        </w:rPr>
        <w:t>panela</w:t>
      </w:r>
      <w:proofErr w:type="spellEnd"/>
      <w:r w:rsidRPr="00EB6E56">
        <w:rPr>
          <w:rFonts w:ascii="Tahoma" w:hAnsi="Tahoma" w:cs="Tahoma"/>
          <w:sz w:val="16"/>
          <w:szCs w:val="16"/>
        </w:rPr>
        <w:t xml:space="preserve"> (</w:t>
      </w:r>
      <w:proofErr w:type="spellStart"/>
      <w:r w:rsidRPr="00EB6E56">
        <w:rPr>
          <w:rFonts w:ascii="Tahoma" w:hAnsi="Tahoma" w:cs="Tahoma"/>
          <w:sz w:val="16"/>
          <w:szCs w:val="16"/>
        </w:rPr>
        <w:t>tilt</w:t>
      </w:r>
      <w:proofErr w:type="spellEnd"/>
      <w:r w:rsidRPr="00EB6E56">
        <w:rPr>
          <w:rFonts w:ascii="Tahoma" w:hAnsi="Tahoma" w:cs="Tahoma"/>
          <w:sz w:val="16"/>
          <w:szCs w:val="16"/>
        </w:rPr>
        <w:t>):Tak; Montaż na ścianie (VESA): 75 x 75 mm; Możliwość zabezpieczenia (</w:t>
      </w:r>
      <w:proofErr w:type="spellStart"/>
      <w:r w:rsidRPr="00EB6E56">
        <w:rPr>
          <w:rFonts w:ascii="Tahoma" w:hAnsi="Tahoma" w:cs="Tahoma"/>
          <w:sz w:val="16"/>
          <w:szCs w:val="16"/>
        </w:rPr>
        <w:t>Kensington</w:t>
      </w:r>
      <w:proofErr w:type="spellEnd"/>
      <w:r w:rsidRPr="00EB6E56">
        <w:rPr>
          <w:rFonts w:ascii="Tahoma" w:hAnsi="Tahoma" w:cs="Tahoma"/>
          <w:sz w:val="16"/>
          <w:szCs w:val="16"/>
        </w:rPr>
        <w:t>): Tak; Kolor obudowy: ciemny stonowany; Dodatkowe informacje: Kontrast: 50000000:1 (dynamiczny), Kontrast: 1000:1 (typowy), Czas reakcji matrycy: 6ms (</w:t>
      </w:r>
      <w:proofErr w:type="spellStart"/>
      <w:r w:rsidRPr="00EB6E56">
        <w:rPr>
          <w:rFonts w:ascii="Tahoma" w:hAnsi="Tahoma" w:cs="Tahoma"/>
          <w:sz w:val="16"/>
          <w:szCs w:val="16"/>
        </w:rPr>
        <w:t>grey</w:t>
      </w:r>
      <w:proofErr w:type="spellEnd"/>
      <w:r w:rsidRPr="00EB6E56">
        <w:rPr>
          <w:rFonts w:ascii="Tahoma" w:hAnsi="Tahoma" w:cs="Tahoma"/>
          <w:sz w:val="16"/>
          <w:szCs w:val="16"/>
        </w:rPr>
        <w:t>-to-</w:t>
      </w:r>
      <w:proofErr w:type="spellStart"/>
      <w:r w:rsidRPr="00EB6E56">
        <w:rPr>
          <w:rFonts w:ascii="Tahoma" w:hAnsi="Tahoma" w:cs="Tahoma"/>
          <w:sz w:val="16"/>
          <w:szCs w:val="16"/>
        </w:rPr>
        <w:t>grey</w:t>
      </w:r>
      <w:proofErr w:type="spellEnd"/>
      <w:r w:rsidRPr="00EB6E56">
        <w:rPr>
          <w:rFonts w:ascii="Tahoma" w:hAnsi="Tahoma" w:cs="Tahoma"/>
          <w:sz w:val="16"/>
          <w:szCs w:val="16"/>
        </w:rPr>
        <w:t>), Obsługa MHL;</w:t>
      </w:r>
    </w:p>
    <w:p w:rsid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Czy Zamawiający dopuszcza monitor o przekątnej ekranu min 23” ?</w:t>
      </w:r>
      <w:r>
        <w:rPr>
          <w:rFonts w:ascii="Tahoma" w:hAnsi="Tahoma" w:cs="Tahoma"/>
          <w:sz w:val="16"/>
          <w:szCs w:val="16"/>
        </w:rPr>
        <w:t>”</w:t>
      </w:r>
    </w:p>
    <w:p w:rsid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EB6E56" w:rsidRP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>Odpowiedź:</w:t>
      </w:r>
    </w:p>
    <w:p w:rsidR="00A6400C" w:rsidRDefault="00A6400C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Zamawiający zmienia w zadaniu 4 w załączniku tj. Szczegółowy opis przedmiotu zamówienia w SIWZ opis w następujący sposób:</w:t>
      </w:r>
    </w:p>
    <w:p w:rsidR="00EB6E56" w:rsidRDefault="00A6400C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Było: </w:t>
      </w:r>
      <w:r w:rsidRPr="00EB6E56">
        <w:rPr>
          <w:rFonts w:ascii="Tahoma" w:hAnsi="Tahoma" w:cs="Tahoma"/>
          <w:sz w:val="16"/>
          <w:szCs w:val="16"/>
        </w:rPr>
        <w:t>Przekątna ekranu: 24 cali</w:t>
      </w:r>
    </w:p>
    <w:p w:rsidR="00A6400C" w:rsidRPr="00EB6E56" w:rsidRDefault="00A6400C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Jest: Przekątna ekranu: 23</w:t>
      </w:r>
      <w:r w:rsidRPr="00EB6E56">
        <w:rPr>
          <w:rFonts w:ascii="Tahoma" w:hAnsi="Tahoma" w:cs="Tahoma"/>
          <w:sz w:val="16"/>
          <w:szCs w:val="16"/>
        </w:rPr>
        <w:t xml:space="preserve"> cali</w:t>
      </w:r>
    </w:p>
    <w:p w:rsidR="00EB6E56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B6E56" w:rsidRDefault="002C06CE" w:rsidP="00C14DA1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lastRenderedPageBreak/>
        <w:t>Jednocześnie Za</w:t>
      </w:r>
      <w:r w:rsidR="00FF6C56">
        <w:rPr>
          <w:rFonts w:ascii="Tahoma" w:hAnsi="Tahoma" w:cs="Tahoma"/>
          <w:sz w:val="16"/>
          <w:szCs w:val="16"/>
        </w:rPr>
        <w:t>mawiający informuje, iż omyłkowo zamieścił w załączniku do Specyfikacji Istotnych Warunków Zamówienia</w:t>
      </w:r>
      <w:r w:rsidR="00FF6C56" w:rsidRPr="00EB6E56">
        <w:rPr>
          <w:rFonts w:ascii="Tahoma" w:hAnsi="Tahoma" w:cs="Tahoma"/>
          <w:sz w:val="16"/>
          <w:szCs w:val="16"/>
        </w:rPr>
        <w:t xml:space="preserve"> </w:t>
      </w:r>
      <w:r w:rsidR="00FF6C56">
        <w:rPr>
          <w:rFonts w:ascii="Tahoma" w:hAnsi="Tahoma" w:cs="Tahoma"/>
          <w:sz w:val="16"/>
          <w:szCs w:val="16"/>
        </w:rPr>
        <w:t>(SIWZ) tj. Szczegółowy opis przedmiotu zamówienia 12 zadań częściowych i w związku z tym zmienia</w:t>
      </w:r>
      <w:r w:rsidR="00C14DA1">
        <w:rPr>
          <w:rFonts w:ascii="Tahoma" w:hAnsi="Tahoma" w:cs="Tahoma"/>
          <w:sz w:val="16"/>
          <w:szCs w:val="16"/>
        </w:rPr>
        <w:t xml:space="preserve"> </w:t>
      </w:r>
      <w:r w:rsidR="00F6186F">
        <w:rPr>
          <w:rFonts w:ascii="Tahoma" w:hAnsi="Tahoma" w:cs="Tahoma"/>
          <w:sz w:val="16"/>
          <w:szCs w:val="16"/>
        </w:rPr>
        <w:t xml:space="preserve">wskazany załącznik </w:t>
      </w:r>
      <w:r w:rsidR="00EB6E56" w:rsidRPr="00EB6E56">
        <w:rPr>
          <w:rFonts w:ascii="Tahoma" w:hAnsi="Tahoma" w:cs="Tahoma"/>
          <w:sz w:val="16"/>
          <w:szCs w:val="16"/>
        </w:rPr>
        <w:t xml:space="preserve">poprzez </w:t>
      </w:r>
      <w:r w:rsidR="00EB6E56">
        <w:rPr>
          <w:rFonts w:ascii="Tahoma" w:hAnsi="Tahoma" w:cs="Tahoma"/>
          <w:sz w:val="16"/>
          <w:szCs w:val="16"/>
        </w:rPr>
        <w:t>usunięcie omyłkowo zamieszczonych zadań</w:t>
      </w:r>
      <w:r w:rsidR="00410151">
        <w:rPr>
          <w:rFonts w:ascii="Tahoma" w:hAnsi="Tahoma" w:cs="Tahoma"/>
          <w:sz w:val="16"/>
          <w:szCs w:val="16"/>
        </w:rPr>
        <w:t xml:space="preserve"> wraz z ich opisami</w:t>
      </w:r>
      <w:r w:rsidR="00EB6E56">
        <w:rPr>
          <w:rFonts w:ascii="Tahoma" w:hAnsi="Tahoma" w:cs="Tahoma"/>
          <w:sz w:val="16"/>
          <w:szCs w:val="16"/>
        </w:rPr>
        <w:t>:</w:t>
      </w:r>
    </w:p>
    <w:p w:rsidR="002C06CE" w:rsidRDefault="00EB6E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Temat:</w:t>
      </w:r>
      <w:r w:rsidR="00C14DA1">
        <w:rPr>
          <w:rFonts w:ascii="Tahoma" w:hAnsi="Tahoma" w:cs="Tahoma"/>
          <w:sz w:val="16"/>
          <w:szCs w:val="16"/>
        </w:rPr>
        <w:t xml:space="preserve"> </w:t>
      </w:r>
      <w:r w:rsidR="00C14DA1" w:rsidRPr="00C14DA1">
        <w:rPr>
          <w:rFonts w:ascii="Tahoma" w:hAnsi="Tahoma" w:cs="Tahoma"/>
          <w:sz w:val="16"/>
          <w:szCs w:val="16"/>
        </w:rPr>
        <w:t>Drukarki (2 szt.) do dyplomów dla dz</w:t>
      </w:r>
      <w:r w:rsidR="00C14DA1">
        <w:rPr>
          <w:rFonts w:ascii="Tahoma" w:hAnsi="Tahoma" w:cs="Tahoma"/>
          <w:sz w:val="16"/>
          <w:szCs w:val="16"/>
        </w:rPr>
        <w:t>iekanatów Wydziału Zarządzania –</w:t>
      </w:r>
      <w:r>
        <w:rPr>
          <w:rFonts w:ascii="Tahoma" w:hAnsi="Tahoma" w:cs="Tahoma"/>
          <w:sz w:val="16"/>
          <w:szCs w:val="16"/>
        </w:rPr>
        <w:t xml:space="preserve"> </w:t>
      </w:r>
      <w:r w:rsidR="00C14DA1">
        <w:rPr>
          <w:rFonts w:ascii="Tahoma" w:hAnsi="Tahoma" w:cs="Tahoma"/>
          <w:sz w:val="16"/>
          <w:szCs w:val="16"/>
        </w:rPr>
        <w:t xml:space="preserve">określony jako </w:t>
      </w:r>
      <w:r w:rsidR="00410151">
        <w:rPr>
          <w:rFonts w:ascii="Tahoma" w:hAnsi="Tahoma" w:cs="Tahoma"/>
          <w:sz w:val="16"/>
          <w:szCs w:val="16"/>
        </w:rPr>
        <w:t>zadani</w:t>
      </w:r>
      <w:r w:rsidR="00C14DA1">
        <w:rPr>
          <w:rFonts w:ascii="Tahoma" w:hAnsi="Tahoma" w:cs="Tahoma"/>
          <w:sz w:val="16"/>
          <w:szCs w:val="16"/>
        </w:rPr>
        <w:t>e 6</w:t>
      </w:r>
    </w:p>
    <w:p w:rsidR="00C14DA1" w:rsidRPr="00070F23" w:rsidRDefault="00C14DA1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Temat: </w:t>
      </w:r>
      <w:r w:rsidRPr="00070F23">
        <w:rPr>
          <w:rFonts w:ascii="Tahoma" w:hAnsi="Tahoma" w:cs="Tahoma"/>
          <w:sz w:val="16"/>
          <w:szCs w:val="16"/>
        </w:rPr>
        <w:t>L</w:t>
      </w:r>
      <w:r w:rsidR="00FF6C56">
        <w:rPr>
          <w:rFonts w:ascii="Tahoma" w:hAnsi="Tahoma" w:cs="Tahoma"/>
          <w:sz w:val="16"/>
          <w:szCs w:val="16"/>
        </w:rPr>
        <w:t xml:space="preserve">aptop dla Wydziału Zarządzania </w:t>
      </w:r>
      <w:r>
        <w:rPr>
          <w:rFonts w:ascii="Tahoma" w:hAnsi="Tahoma" w:cs="Tahoma"/>
          <w:sz w:val="16"/>
          <w:szCs w:val="16"/>
        </w:rPr>
        <w:t>– określony jako zadanie 7</w:t>
      </w:r>
    </w:p>
    <w:p w:rsidR="00FF6C56" w:rsidRDefault="00FF6C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B6E56" w:rsidRDefault="00F6186F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Mając na względzie powyższe</w:t>
      </w:r>
      <w:r w:rsidR="00410151">
        <w:rPr>
          <w:rFonts w:ascii="Tahoma" w:hAnsi="Tahoma" w:cs="Tahoma"/>
          <w:sz w:val="16"/>
          <w:szCs w:val="16"/>
        </w:rPr>
        <w:t xml:space="preserve">, </w:t>
      </w:r>
      <w:r w:rsidR="00FF6C56">
        <w:rPr>
          <w:rFonts w:ascii="Tahoma" w:hAnsi="Tahoma" w:cs="Tahoma"/>
          <w:sz w:val="16"/>
          <w:szCs w:val="16"/>
        </w:rPr>
        <w:t xml:space="preserve">w załączniku pt. szczegółowy opis przedmiotu zamówienia </w:t>
      </w:r>
      <w:r w:rsidR="00410151">
        <w:rPr>
          <w:rFonts w:ascii="Tahoma" w:hAnsi="Tahoma" w:cs="Tahoma"/>
          <w:sz w:val="16"/>
          <w:szCs w:val="16"/>
        </w:rPr>
        <w:t xml:space="preserve">zmianie </w:t>
      </w:r>
      <w:r w:rsidR="00C14DA1">
        <w:rPr>
          <w:rFonts w:ascii="Tahoma" w:hAnsi="Tahoma" w:cs="Tahoma"/>
          <w:sz w:val="16"/>
          <w:szCs w:val="16"/>
        </w:rPr>
        <w:t xml:space="preserve">ulegnie numeracja </w:t>
      </w:r>
      <w:r w:rsidR="00FF6C56">
        <w:rPr>
          <w:rFonts w:ascii="Tahoma" w:hAnsi="Tahoma" w:cs="Tahoma"/>
          <w:sz w:val="16"/>
          <w:szCs w:val="16"/>
        </w:rPr>
        <w:t>na zgodną z</w:t>
      </w:r>
      <w:r w:rsidR="00410151">
        <w:rPr>
          <w:rFonts w:ascii="Tahoma" w:hAnsi="Tahoma" w:cs="Tahoma"/>
          <w:sz w:val="16"/>
          <w:szCs w:val="16"/>
        </w:rPr>
        <w:t xml:space="preserve"> pkt.</w:t>
      </w:r>
      <w:r w:rsidR="00C14DA1">
        <w:rPr>
          <w:rFonts w:ascii="Tahoma" w:hAnsi="Tahoma" w:cs="Tahoma"/>
          <w:sz w:val="16"/>
          <w:szCs w:val="16"/>
        </w:rPr>
        <w:t xml:space="preserve"> </w:t>
      </w:r>
      <w:r w:rsidR="00410151">
        <w:rPr>
          <w:rFonts w:ascii="Tahoma" w:hAnsi="Tahoma" w:cs="Tahoma"/>
          <w:sz w:val="16"/>
          <w:szCs w:val="16"/>
        </w:rPr>
        <w:t xml:space="preserve">3.2 </w:t>
      </w:r>
      <w:r w:rsidR="00C14DA1">
        <w:rPr>
          <w:rFonts w:ascii="Tahoma" w:hAnsi="Tahoma" w:cs="Tahoma"/>
          <w:sz w:val="16"/>
          <w:szCs w:val="16"/>
        </w:rPr>
        <w:t>Specyfikacji Istotnych Warunków Zamówienia</w:t>
      </w:r>
      <w:r>
        <w:rPr>
          <w:rFonts w:ascii="Tahoma" w:hAnsi="Tahoma" w:cs="Tahoma"/>
          <w:sz w:val="16"/>
          <w:szCs w:val="16"/>
        </w:rPr>
        <w:t>, który wskazuje podział przedmiotu zamówienia na 10 zadań częściowych</w:t>
      </w:r>
      <w:r w:rsidR="00DC2CE1">
        <w:rPr>
          <w:rFonts w:ascii="Tahoma" w:hAnsi="Tahoma" w:cs="Tahoma"/>
          <w:sz w:val="16"/>
          <w:szCs w:val="16"/>
        </w:rPr>
        <w:t>.</w:t>
      </w:r>
    </w:p>
    <w:p w:rsidR="00FF6C56" w:rsidRPr="00EB6E56" w:rsidRDefault="00FF6C56" w:rsidP="00C14DA1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W załączeniu zmieniony załącznik szczegółowy opis przedmiotu zamówienia.</w:t>
      </w:r>
    </w:p>
    <w:p w:rsidR="002C06CE" w:rsidRPr="00EB6E56" w:rsidRDefault="002C06CE" w:rsidP="00C14DA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2C06CE" w:rsidRPr="00EB6E56" w:rsidRDefault="002C06CE" w:rsidP="00C14DA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Kanclerz</w:t>
      </w:r>
    </w:p>
    <w:p w:rsidR="002C06CE" w:rsidRPr="00EB6E56" w:rsidRDefault="002C06CE" w:rsidP="00C14DA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Politechniki Częstochowskiej</w:t>
      </w:r>
    </w:p>
    <w:p w:rsidR="002C06CE" w:rsidRPr="002C06CE" w:rsidRDefault="002C06CE" w:rsidP="00C14DA1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EB6E56">
        <w:rPr>
          <w:rFonts w:ascii="Tahoma" w:hAnsi="Tahoma" w:cs="Tahoma"/>
          <w:sz w:val="16"/>
          <w:szCs w:val="16"/>
        </w:rPr>
        <w:t>dr inż. Arkadiusz Kociszewski</w:t>
      </w:r>
    </w:p>
    <w:p w:rsidR="006D4AB3" w:rsidRPr="002C06CE" w:rsidRDefault="006D4AB3" w:rsidP="00C14DA1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6D4AB3" w:rsidRPr="002C06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F50" w:rsidRDefault="007B2F50">
      <w:r>
        <w:separator/>
      </w:r>
    </w:p>
  </w:endnote>
  <w:endnote w:type="continuationSeparator" w:id="0">
    <w:p w:rsidR="007B2F50" w:rsidRDefault="007B2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943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400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F50" w:rsidRDefault="007B2F50">
      <w:r>
        <w:separator/>
      </w:r>
    </w:p>
  </w:footnote>
  <w:footnote w:type="continuationSeparator" w:id="0">
    <w:p w:rsidR="007B2F50" w:rsidRDefault="007B2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C54" w:rsidRDefault="00845C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C54" w:rsidRDefault="00845C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C54" w:rsidRDefault="00845C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6B9404C"/>
    <w:multiLevelType w:val="hybridMultilevel"/>
    <w:tmpl w:val="459CD68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F50"/>
    <w:rsid w:val="00031374"/>
    <w:rsid w:val="000A1097"/>
    <w:rsid w:val="00180C6E"/>
    <w:rsid w:val="002C06CE"/>
    <w:rsid w:val="00410151"/>
    <w:rsid w:val="004A75F2"/>
    <w:rsid w:val="005144A9"/>
    <w:rsid w:val="005B1B08"/>
    <w:rsid w:val="00662BDB"/>
    <w:rsid w:val="006B7198"/>
    <w:rsid w:val="006D4AB3"/>
    <w:rsid w:val="006F3B81"/>
    <w:rsid w:val="007943C6"/>
    <w:rsid w:val="007B2F50"/>
    <w:rsid w:val="00845C54"/>
    <w:rsid w:val="00897AB0"/>
    <w:rsid w:val="00A6400C"/>
    <w:rsid w:val="00A905AC"/>
    <w:rsid w:val="00BA6584"/>
    <w:rsid w:val="00C14DA1"/>
    <w:rsid w:val="00C370F2"/>
    <w:rsid w:val="00C44EEC"/>
    <w:rsid w:val="00DC2CE1"/>
    <w:rsid w:val="00DF32E8"/>
    <w:rsid w:val="00E2789F"/>
    <w:rsid w:val="00EA14B3"/>
    <w:rsid w:val="00EA416E"/>
    <w:rsid w:val="00EB6E56"/>
    <w:rsid w:val="00F6186F"/>
    <w:rsid w:val="00FC5957"/>
    <w:rsid w:val="00FD265E"/>
    <w:rsid w:val="00FF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2C06CE"/>
    <w:rPr>
      <w:sz w:val="26"/>
    </w:rPr>
  </w:style>
  <w:style w:type="paragraph" w:styleId="Tekstdymka">
    <w:name w:val="Balloon Text"/>
    <w:basedOn w:val="Normalny"/>
    <w:link w:val="TekstdymkaZnak"/>
    <w:rsid w:val="00C14D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14D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519</Words>
  <Characters>3292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ZAPYTANIE O CENĘ</vt:lpstr>
      <vt:lpstr/>
      <vt:lpstr>O D P O W I E D Ź</vt:lpstr>
      <vt:lpstr>na zapytania w sprawie SIWZ oraz zmiana SIWZ</vt:lpstr>
    </vt:vector>
  </TitlesOfParts>
  <Company>Datacomp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2016-10-20T08:35:00Z</cp:lastPrinted>
  <dcterms:created xsi:type="dcterms:W3CDTF">2016-10-20T11:28:00Z</dcterms:created>
  <dcterms:modified xsi:type="dcterms:W3CDTF">2016-10-20T11:28:00Z</dcterms:modified>
</cp:coreProperties>
</file>