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E0" w:rsidRPr="00535392" w:rsidRDefault="000E47E0" w:rsidP="000E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</w:t>
      </w:r>
      <w:r w:rsidR="00B836FF" w:rsidRPr="00535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ŁOSZENIE O ZAMÓWIENIU – Dostawy</w:t>
      </w:r>
    </w:p>
    <w:p w:rsidR="00B836FF" w:rsidRPr="00B836FF" w:rsidRDefault="00B836FF" w:rsidP="000E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6FF" w:rsidRPr="00B836FF" w:rsidRDefault="00B836FF" w:rsidP="00B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i dostawa ciągnika rolniczego wraz osprzętem”</w:t>
      </w:r>
    </w:p>
    <w:p w:rsidR="00B836FF" w:rsidRPr="00B836FF" w:rsidRDefault="00B836FF" w:rsidP="000E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6FF" w:rsidRPr="00B836FF" w:rsidRDefault="00B836FF" w:rsidP="000E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6FF" w:rsidRPr="00B836FF" w:rsidRDefault="00B836FF" w:rsidP="00B83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FF">
        <w:rPr>
          <w:rFonts w:ascii="Times New Roman" w:hAnsi="Times New Roman" w:cs="Times New Roman"/>
          <w:b/>
          <w:sz w:val="24"/>
          <w:szCs w:val="24"/>
        </w:rPr>
        <w:t>Nr sprawy. RI. 271.1.9.2016</w:t>
      </w:r>
    </w:p>
    <w:p w:rsidR="00B836FF" w:rsidRPr="00B836FF" w:rsidRDefault="00B836FF" w:rsidP="00B83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FF">
        <w:rPr>
          <w:rFonts w:ascii="Times New Roman" w:hAnsi="Times New Roman" w:cs="Times New Roman"/>
          <w:b/>
          <w:sz w:val="24"/>
          <w:szCs w:val="24"/>
        </w:rPr>
        <w:t xml:space="preserve">Numer ogłoszenia w BZP: </w:t>
      </w:r>
      <w:r w:rsidR="00FA3B21">
        <w:rPr>
          <w:rFonts w:ascii="Times New Roman" w:hAnsi="Times New Roman" w:cs="Times New Roman"/>
          <w:b/>
          <w:sz w:val="24"/>
          <w:szCs w:val="24"/>
        </w:rPr>
        <w:t>302531-2016</w:t>
      </w:r>
      <w:r w:rsidRPr="00B836FF">
        <w:rPr>
          <w:rFonts w:ascii="Times New Roman" w:hAnsi="Times New Roman" w:cs="Times New Roman"/>
          <w:b/>
          <w:sz w:val="24"/>
          <w:szCs w:val="24"/>
        </w:rPr>
        <w:t xml:space="preserve">; data zamieszczenia </w:t>
      </w:r>
      <w:r w:rsidR="00FA3B21">
        <w:rPr>
          <w:rFonts w:ascii="Times New Roman" w:hAnsi="Times New Roman" w:cs="Times New Roman"/>
          <w:b/>
          <w:sz w:val="24"/>
          <w:szCs w:val="24"/>
        </w:rPr>
        <w:t>24.08.2016 r.</w:t>
      </w:r>
      <w:bookmarkStart w:id="0" w:name="_GoBack"/>
      <w:bookmarkEnd w:id="0"/>
    </w:p>
    <w:p w:rsidR="00B836FF" w:rsidRDefault="00B836FF" w:rsidP="000E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6FF" w:rsidRPr="000E47E0" w:rsidRDefault="00B836FF" w:rsidP="000E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836FF" w:rsidRDefault="00B836FF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E47E0" w:rsidRPr="000E47E0" w:rsidRDefault="000E47E0" w:rsidP="000E47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Pokrzywnica, krajowy numer identyfikacyjny 13037836700000, ul. Al. Jana Pawła II  1, 06121   Pokrzywnica, woj. mazowieckie, państwo , tel. 236 918 721, e-mail , faks 236 918 555.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bip.pokrzywnica.pl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4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="00B83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E47E0" w:rsidRPr="000E47E0" w:rsidRDefault="00B836FF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bip.pokrzywnica.pl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Pokrzywnica, al. Jana Pawła II 1, 06-121 Pokrzywnica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ciągnika rolniczego wraz osprzętem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RI.271.9.216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47E0" w:rsidRPr="000E47E0" w:rsidRDefault="000E47E0" w:rsidP="000E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47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nowego ciągnika rolniczego wraz z osprzętem. Dokładny opis i parametry ciągnika i sprzętu znajdują się w karcie opisowej stanowiącej załącznik nr 8 do SIWZ.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16700000-2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43313100-1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47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21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szczegółowych warunków udziału w postępowaniu.</w:t>
      </w:r>
      <w:r w:rsidR="00B8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warunku zostanie przeprowadzona przez Zamawiającego na podstawie załączonego do oferty oświadczenia stanowiącego załącznik nr 4 do SIWZ.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szczegółowych warunków udziału w postępowaniu.</w:t>
      </w:r>
      <w:r w:rsidR="00B8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warunku zostanie przeprowadzona przez Zamawiającego na podstawie załączonego do oferty oświadczenia stanowiącego załącznik nr 4 do SIWZ.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szczegółowych warunków udziału w postępowaniu.</w:t>
      </w:r>
      <w:r w:rsidR="00B8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warunku zostanie przeprowadzona przez Zamawiającego na podstawie załączonego do oferty oświadczenia stanowiącego załącznik nr 4 do SIWZ.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o braku podstaw do wykluczenia, zgodnie ze wzorem stanowiącym załącznik nr 5 do SIWZ 2) Oświadczenie wykonawcy o przynależności lub braku przynależności do tej samej grupy kapitałowej, zgodnie ze wzorem stanowiącym załącznik nr 6 do SIWZ; w przypadku przynależności do tej samej grupy kapitałowej wykonawca może złożyć wraz z oświadczeniem dokumenty bądź inne informacje potwierdzające, że powiązania z innym wykonawcą nie prowadzą do zakłócenia konkurencji w postępowaniu.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Oświadczenie o spełnianiu warunków udziału w postępowaniu (załącznik nr 4 do SIWZ)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</w:t>
      </w:r>
      <w:r w:rsidR="00B836F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Przystępując do przedmiotowego postępowania wykonawca zobowiązany jest do wniesienia wadium w wysokości 4.000,00 zł (słownie: cztery tysiące złotych)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B83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47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 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przebiegu aukcji elektronicznej: 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 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technicznych w zakresie połączeń: 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dotyczące rejestracji i identyfikacji wykonawców w aukcji elektronicznej: 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="00B83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</w:t>
      </w:r>
      <w:r w:rsidR="002C245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>yczy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49"/>
      </w:tblGrid>
      <w:tr w:rsidR="000E47E0" w:rsidRPr="000E47E0" w:rsidTr="000E4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E47E0" w:rsidRPr="000E47E0" w:rsidTr="000E4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E47E0" w:rsidRPr="000E47E0" w:rsidTr="000E4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="002C24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E47E0" w:rsidRPr="000E47E0" w:rsidTr="000E4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E47E0" w:rsidRPr="000E47E0" w:rsidTr="000E4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E47E0" w:rsidRPr="000E47E0" w:rsidRDefault="000E47E0" w:rsidP="000E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47E0" w:rsidRPr="000E47E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dla swej ważności formy pisemnej pod rygorem nieważności. 2. Zmiana Umowy musi być zgodna z ustawą Prawo zamówień publicznych i zgłoszona przez Stronę nie później niż w terminie 2 dni przed jej planowanym wprowadzeniem. 3. Zamawiający przewiduje możliwość wprowadzenia następujących zmian do Umowy: 1) gdy zachodzi konieczność zastąpienia materiału innym, pod warunkiem, że spełnia wymagania określone przez Zamawiającego w specyfikacji istotnych warunków za-mówienia, a zmiana wynika ze zmiany producenta, albo sytuacji, gdy producent za-kończył produkcję, 2) gdy niezbędna jest zmiana sposobu wykonania zobowiązania, o ile zmiana taka jest korzystna dla Zamawiającego lub jest konieczna w celu prawidłowego wykonania Umowy; 3) zmiany terminu dostawy – całości lub części w przypadku wystąpienia siły wyższej lub innych okoliczności, za które Strony nie ponoszą odpowiedzialności.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47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</w:t>
      </w:r>
      <w:r w:rsidR="00195797">
        <w:rPr>
          <w:rFonts w:ascii="Times New Roman" w:eastAsia="Times New Roman" w:hAnsi="Times New Roman" w:cs="Times New Roman"/>
          <w:sz w:val="24"/>
          <w:szCs w:val="24"/>
          <w:lang w:eastAsia="pl-PL"/>
        </w:rPr>
        <w:t>02/09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/2016, godzina: 14:00,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4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="00132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dotyczy</w:t>
      </w:r>
    </w:p>
    <w:p w:rsidR="00AC145D" w:rsidRPr="000E47E0" w:rsidRDefault="00AC145D" w:rsidP="000E47E0"/>
    <w:sectPr w:rsidR="00AC145D" w:rsidRPr="000E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A117B8"/>
    <w:multiLevelType w:val="hybridMultilevel"/>
    <w:tmpl w:val="3F865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95690"/>
    <w:multiLevelType w:val="hybridMultilevel"/>
    <w:tmpl w:val="FFDE9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D2D2B"/>
    <w:multiLevelType w:val="hybridMultilevel"/>
    <w:tmpl w:val="2124E65C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7496"/>
    <w:multiLevelType w:val="hybridMultilevel"/>
    <w:tmpl w:val="D13C6288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63F03"/>
    <w:multiLevelType w:val="hybridMultilevel"/>
    <w:tmpl w:val="14821D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932AA9"/>
    <w:multiLevelType w:val="hybridMultilevel"/>
    <w:tmpl w:val="BF1ADC12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4606C"/>
    <w:multiLevelType w:val="hybridMultilevel"/>
    <w:tmpl w:val="A62668F6"/>
    <w:name w:val="WW8Num52222"/>
    <w:lvl w:ilvl="0" w:tplc="70D07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C2E26"/>
    <w:multiLevelType w:val="hybridMultilevel"/>
    <w:tmpl w:val="4600C4CC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3"/>
    <w:rsid w:val="00000B1A"/>
    <w:rsid w:val="000E47E0"/>
    <w:rsid w:val="001041DE"/>
    <w:rsid w:val="001328C2"/>
    <w:rsid w:val="00195797"/>
    <w:rsid w:val="002316F6"/>
    <w:rsid w:val="00262B51"/>
    <w:rsid w:val="002C2456"/>
    <w:rsid w:val="003D2918"/>
    <w:rsid w:val="004C0EBE"/>
    <w:rsid w:val="00535392"/>
    <w:rsid w:val="005624F8"/>
    <w:rsid w:val="005E4024"/>
    <w:rsid w:val="006A7C13"/>
    <w:rsid w:val="00702D6C"/>
    <w:rsid w:val="008679F2"/>
    <w:rsid w:val="00986844"/>
    <w:rsid w:val="00AC145D"/>
    <w:rsid w:val="00B836FF"/>
    <w:rsid w:val="00C6020E"/>
    <w:rsid w:val="00C61029"/>
    <w:rsid w:val="00D92D12"/>
    <w:rsid w:val="00DC06F6"/>
    <w:rsid w:val="00FA3B21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0EAB-2DB6-4512-ADC0-C170312D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5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0B1A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B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ED64-2D15-4D42-BB07-535B9707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2421</Words>
  <Characters>14531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Księżyk</dc:creator>
  <cp:keywords/>
  <dc:description/>
  <cp:lastModifiedBy>Magdalena Kamińska</cp:lastModifiedBy>
  <cp:revision>19</cp:revision>
  <cp:lastPrinted>2016-07-22T07:17:00Z</cp:lastPrinted>
  <dcterms:created xsi:type="dcterms:W3CDTF">2016-07-20T10:48:00Z</dcterms:created>
  <dcterms:modified xsi:type="dcterms:W3CDTF">2016-08-24T11:21:00Z</dcterms:modified>
</cp:coreProperties>
</file>