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Pr="00FF2E00" w:rsidRDefault="003B4533" w:rsidP="00FF2E00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7C6F6E">
        <w:rPr>
          <w:b/>
          <w:sz w:val="24"/>
        </w:rPr>
        <w:t xml:space="preserve">  </w:t>
      </w:r>
      <w:r w:rsidR="004672FF">
        <w:rPr>
          <w:b/>
          <w:sz w:val="24"/>
        </w:rPr>
        <w:t>577</w:t>
      </w:r>
      <w:bookmarkStart w:id="0" w:name="_GoBack"/>
      <w:bookmarkEnd w:id="0"/>
      <w:r w:rsidR="007C6F6E">
        <w:rPr>
          <w:b/>
          <w:sz w:val="24"/>
        </w:rPr>
        <w:t xml:space="preserve"> </w:t>
      </w:r>
      <w:r w:rsidR="00FB0970">
        <w:rPr>
          <w:b/>
          <w:sz w:val="24"/>
        </w:rPr>
        <w:t>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7C6F6E">
        <w:rPr>
          <w:sz w:val="24"/>
        </w:rPr>
        <w:t>2016-07-14</w:t>
      </w:r>
    </w:p>
    <w:p w:rsidR="00EF1037" w:rsidRPr="004171EA" w:rsidRDefault="00546E34" w:rsidP="00FF2E00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  <w:r w:rsidR="00700EE6">
        <w:rPr>
          <w:rFonts w:ascii="Times New Roman" w:hAnsi="Times New Roman"/>
        </w:rPr>
        <w:t xml:space="preserve"> 2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FF2E00">
        <w:rPr>
          <w:sz w:val="24"/>
          <w:szCs w:val="24"/>
        </w:rPr>
        <w:t>(</w:t>
      </w:r>
      <w:proofErr w:type="spellStart"/>
      <w:r w:rsidR="00FF2E00">
        <w:rPr>
          <w:sz w:val="24"/>
          <w:szCs w:val="24"/>
        </w:rPr>
        <w:t>t.j</w:t>
      </w:r>
      <w:proofErr w:type="spellEnd"/>
      <w:r w:rsidR="00FF2E00">
        <w:rPr>
          <w:sz w:val="24"/>
          <w:szCs w:val="24"/>
        </w:rPr>
        <w:t>. Dz. U. z 2015 r. poz. 2164</w:t>
      </w:r>
      <w:r w:rsidR="003B4533" w:rsidRPr="003B4533">
        <w:rPr>
          <w:sz w:val="24"/>
          <w:szCs w:val="24"/>
        </w:rPr>
        <w:t>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B4533" w:rsidRPr="003B4533">
        <w:rPr>
          <w:b/>
          <w:sz w:val="24"/>
          <w:szCs w:val="22"/>
        </w:rPr>
        <w:t xml:space="preserve">Dostawa </w:t>
      </w:r>
      <w:r w:rsidR="007C6F6E">
        <w:rPr>
          <w:b/>
          <w:sz w:val="24"/>
          <w:szCs w:val="22"/>
        </w:rPr>
        <w:t>projektora multimedialnego i ekranu projekcyjnego dla Studium Języków Obcych</w:t>
      </w:r>
      <w:r w:rsidR="00F80CA4">
        <w:rPr>
          <w:b/>
          <w:sz w:val="24"/>
          <w:szCs w:val="22"/>
        </w:rPr>
        <w:t xml:space="preserve"> </w:t>
      </w:r>
      <w:r w:rsidR="004E2704">
        <w:rPr>
          <w:b/>
          <w:sz w:val="24"/>
          <w:szCs w:val="22"/>
        </w:rPr>
        <w:t>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7C6F6E">
        <w:rPr>
          <w:b/>
          <w:sz w:val="24"/>
          <w:szCs w:val="22"/>
        </w:rPr>
        <w:t>ZP/D-27</w:t>
      </w:r>
      <w:r w:rsidRPr="00546E34">
        <w:rPr>
          <w:b/>
          <w:sz w:val="24"/>
          <w:szCs w:val="22"/>
        </w:rPr>
        <w:t>/A/1</w:t>
      </w:r>
      <w:r w:rsidR="00D266A9">
        <w:rPr>
          <w:b/>
          <w:sz w:val="24"/>
          <w:szCs w:val="22"/>
        </w:rPr>
        <w:t>6</w:t>
      </w:r>
    </w:p>
    <w:p w:rsidR="00343C11" w:rsidRDefault="00343C11" w:rsidP="00817E6D">
      <w:pPr>
        <w:pStyle w:val="Tekstpodstawowy"/>
        <w:spacing w:line="276" w:lineRule="auto"/>
        <w:jc w:val="left"/>
      </w:pPr>
    </w:p>
    <w:p w:rsidR="00546E34" w:rsidRPr="007C6F6E" w:rsidRDefault="007C6F6E" w:rsidP="00817E6D">
      <w:pPr>
        <w:pStyle w:val="Tekstpodstawowy"/>
        <w:spacing w:line="276" w:lineRule="auto"/>
        <w:jc w:val="left"/>
        <w:rPr>
          <w:b/>
          <w:u w:val="single"/>
        </w:rPr>
      </w:pPr>
      <w:r w:rsidRPr="007C6F6E">
        <w:rPr>
          <w:b/>
          <w:u w:val="single"/>
        </w:rPr>
        <w:t>Pytanie nr 1</w:t>
      </w:r>
      <w:r w:rsidR="00B4316B">
        <w:rPr>
          <w:b/>
          <w:u w:val="single"/>
        </w:rPr>
        <w:t xml:space="preserve"> – dotyczy zad. nr 1</w:t>
      </w:r>
      <w:r w:rsidRPr="007C6F6E">
        <w:rPr>
          <w:b/>
          <w:u w:val="single"/>
        </w:rPr>
        <w:t>:</w:t>
      </w:r>
    </w:p>
    <w:p w:rsidR="00F61860" w:rsidRPr="004E2704" w:rsidRDefault="00F61860" w:rsidP="00817E6D">
      <w:pPr>
        <w:pStyle w:val="Tekstpodstawowy"/>
        <w:spacing w:line="276" w:lineRule="auto"/>
        <w:jc w:val="left"/>
        <w:rPr>
          <w:szCs w:val="24"/>
          <w:u w:val="single"/>
        </w:rPr>
      </w:pPr>
    </w:p>
    <w:p w:rsidR="00D267FC" w:rsidRDefault="007C6F6E" w:rsidP="007C6F6E">
      <w:pPr>
        <w:spacing w:after="160" w:line="276" w:lineRule="auto"/>
        <w:contextualSpacing/>
        <w:jc w:val="both"/>
        <w:rPr>
          <w:sz w:val="24"/>
          <w:szCs w:val="24"/>
        </w:rPr>
      </w:pPr>
      <w:r w:rsidRPr="007C6F6E">
        <w:rPr>
          <w:sz w:val="24"/>
          <w:szCs w:val="24"/>
        </w:rPr>
        <w:t xml:space="preserve">W załączeniu przesyłam Panu prośbę o uznanie za produkt równoważny </w:t>
      </w:r>
      <w:r w:rsidRPr="007C6F6E">
        <w:rPr>
          <w:sz w:val="24"/>
          <w:szCs w:val="24"/>
        </w:rPr>
        <w:br/>
        <w:t xml:space="preserve">projektor </w:t>
      </w:r>
      <w:proofErr w:type="spellStart"/>
      <w:r w:rsidRPr="007C6F6E">
        <w:rPr>
          <w:sz w:val="24"/>
          <w:szCs w:val="24"/>
        </w:rPr>
        <w:t>Optoma</w:t>
      </w:r>
      <w:proofErr w:type="spellEnd"/>
      <w:r w:rsidRPr="007C6F6E">
        <w:rPr>
          <w:sz w:val="24"/>
          <w:szCs w:val="24"/>
        </w:rPr>
        <w:t xml:space="preserve"> DH1017 DLP. Wyspecyfikowany </w:t>
      </w:r>
      <w:proofErr w:type="spellStart"/>
      <w:r w:rsidRPr="007C6F6E">
        <w:rPr>
          <w:sz w:val="24"/>
          <w:szCs w:val="24"/>
        </w:rPr>
        <w:t>Benq</w:t>
      </w:r>
      <w:proofErr w:type="spellEnd"/>
      <w:r w:rsidRPr="007C6F6E">
        <w:rPr>
          <w:sz w:val="24"/>
          <w:szCs w:val="24"/>
        </w:rPr>
        <w:t xml:space="preserve"> jest już niedostępny, </w:t>
      </w:r>
      <w:r w:rsidRPr="007C6F6E">
        <w:rPr>
          <w:sz w:val="24"/>
          <w:szCs w:val="24"/>
        </w:rPr>
        <w:br/>
        <w:t>a jego bezpośredni następca MH741 ma parametry dość mocno odbiegające.</w:t>
      </w:r>
    </w:p>
    <w:p w:rsidR="007C6F6E" w:rsidRDefault="007C6F6E" w:rsidP="00F80CA4">
      <w:pPr>
        <w:spacing w:after="160" w:line="259" w:lineRule="auto"/>
        <w:contextualSpacing/>
        <w:jc w:val="both"/>
        <w:rPr>
          <w:sz w:val="24"/>
          <w:szCs w:val="24"/>
        </w:rPr>
      </w:pPr>
    </w:p>
    <w:p w:rsidR="007C6F6E" w:rsidRPr="00197E00" w:rsidRDefault="00197E00" w:rsidP="00F80CA4">
      <w:pPr>
        <w:spacing w:after="160" w:line="259" w:lineRule="auto"/>
        <w:contextualSpacing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ZAŁĄCZNIK</w:t>
      </w:r>
      <w:r w:rsidR="007C6F6E" w:rsidRPr="00197E00">
        <w:rPr>
          <w:sz w:val="24"/>
          <w:szCs w:val="24"/>
          <w:u w:val="single"/>
        </w:rPr>
        <w:t>:</w:t>
      </w:r>
    </w:p>
    <w:p w:rsidR="007C6F6E" w:rsidRDefault="007C6F6E" w:rsidP="007C6F6E">
      <w:pPr>
        <w:spacing w:line="276" w:lineRule="auto"/>
        <w:rPr>
          <w:sz w:val="24"/>
          <w:szCs w:val="24"/>
        </w:rPr>
      </w:pPr>
      <w:r w:rsidRPr="007C6F6E">
        <w:rPr>
          <w:sz w:val="24"/>
          <w:szCs w:val="24"/>
        </w:rPr>
        <w:t>W związku z prowadzonym postępowaniem na dostawę projektora multimedialnego i ekranu projekcyjnego, Zwracamy się z zapytaniem czy jako produkt równoważny uznany zostanie projektor o parametrach jak niżej. Wyspecyfikowany model jest już praktycznie niedostępny.</w:t>
      </w:r>
    </w:p>
    <w:p w:rsidR="007C6F6E" w:rsidRPr="00197E00" w:rsidRDefault="007C6F6E" w:rsidP="007C6F6E">
      <w:pPr>
        <w:spacing w:line="276" w:lineRule="auto"/>
        <w:rPr>
          <w:sz w:val="24"/>
          <w:szCs w:val="24"/>
        </w:rPr>
      </w:pPr>
    </w:p>
    <w:p w:rsidR="007C6F6E" w:rsidRPr="007C6F6E" w:rsidRDefault="007C6F6E" w:rsidP="00197E00">
      <w:pPr>
        <w:spacing w:line="276" w:lineRule="auto"/>
      </w:pPr>
      <w:r w:rsidRPr="007C6F6E">
        <w:t>Technologia wyświetlania</w:t>
      </w:r>
      <w:r w:rsidRPr="00197E00">
        <w:tab/>
      </w:r>
      <w:r w:rsidRPr="00197E00">
        <w:tab/>
      </w:r>
      <w:r w:rsidRPr="00197E00">
        <w:tab/>
      </w:r>
      <w:r w:rsidR="00197E00" w:rsidRPr="00197E00">
        <w:tab/>
      </w:r>
      <w:r w:rsidRPr="007C6F6E">
        <w:t>DLP</w:t>
      </w:r>
    </w:p>
    <w:p w:rsidR="007C6F6E" w:rsidRPr="007C6F6E" w:rsidRDefault="007C6F6E" w:rsidP="00197E00">
      <w:pPr>
        <w:spacing w:line="276" w:lineRule="auto"/>
      </w:pPr>
      <w:r w:rsidRPr="007C6F6E">
        <w:t>Rozdzielczość maksymalna</w:t>
      </w:r>
      <w:r w:rsidR="00197E00">
        <w:tab/>
      </w:r>
      <w:r w:rsidR="00197E00">
        <w:tab/>
      </w:r>
      <w:r w:rsidR="00197E00" w:rsidRPr="00197E00">
        <w:tab/>
      </w:r>
      <w:r w:rsidRPr="007C6F6E">
        <w:t>1920x1080 (FHD)</w:t>
      </w:r>
    </w:p>
    <w:p w:rsidR="007C6F6E" w:rsidRPr="007C6F6E" w:rsidRDefault="007C6F6E" w:rsidP="00197E00">
      <w:pPr>
        <w:spacing w:line="276" w:lineRule="auto"/>
      </w:pPr>
      <w:r w:rsidRPr="007C6F6E">
        <w:t>Format obrazu</w:t>
      </w:r>
      <w:r w:rsidR="00197E00">
        <w:tab/>
      </w:r>
      <w:r w:rsidR="00197E00">
        <w:tab/>
      </w:r>
      <w:r w:rsidR="00197E00">
        <w:tab/>
      </w:r>
      <w:r w:rsidR="00197E00" w:rsidRPr="00197E00">
        <w:tab/>
      </w:r>
      <w:r w:rsidR="00197E00" w:rsidRPr="00197E00">
        <w:tab/>
      </w:r>
      <w:r w:rsidRPr="007C6F6E">
        <w:t>16:9</w:t>
      </w:r>
    </w:p>
    <w:p w:rsidR="007C6F6E" w:rsidRPr="007C6F6E" w:rsidRDefault="007C6F6E" w:rsidP="00197E00">
      <w:pPr>
        <w:spacing w:line="276" w:lineRule="auto"/>
        <w:ind w:left="3540" w:firstLine="708"/>
      </w:pPr>
      <w:r w:rsidRPr="007C6F6E">
        <w:t>4:3</w:t>
      </w:r>
    </w:p>
    <w:p w:rsidR="007C6F6E" w:rsidRPr="007C6F6E" w:rsidRDefault="007C6F6E" w:rsidP="00197E00">
      <w:pPr>
        <w:spacing w:line="276" w:lineRule="auto"/>
      </w:pPr>
      <w:r w:rsidRPr="007C6F6E">
        <w:t>Jasność</w:t>
      </w:r>
      <w:r w:rsidRPr="00197E00">
        <w:tab/>
      </w:r>
      <w:r w:rsidRPr="00197E00">
        <w:tab/>
      </w:r>
      <w:r w:rsidRPr="00197E00">
        <w:tab/>
      </w:r>
      <w:r w:rsidRPr="00197E00">
        <w:tab/>
      </w:r>
      <w:r w:rsidRPr="00197E00">
        <w:tab/>
      </w:r>
      <w:r w:rsidR="00197E00" w:rsidRPr="00197E00">
        <w:tab/>
      </w:r>
      <w:r w:rsidRPr="007C6F6E">
        <w:t>4200 Lumenów</w:t>
      </w:r>
    </w:p>
    <w:p w:rsidR="007C6F6E" w:rsidRPr="007C6F6E" w:rsidRDefault="007C6F6E" w:rsidP="00197E00">
      <w:pPr>
        <w:spacing w:line="276" w:lineRule="auto"/>
      </w:pPr>
      <w:r w:rsidRPr="007C6F6E">
        <w:t>Kontrast</w:t>
      </w:r>
      <w:r w:rsidRPr="00197E00">
        <w:tab/>
      </w:r>
      <w:r w:rsidRPr="00197E00">
        <w:tab/>
      </w:r>
      <w:r w:rsidRPr="00197E00">
        <w:tab/>
      </w:r>
      <w:r w:rsidRPr="00197E00">
        <w:tab/>
      </w:r>
      <w:r w:rsidRPr="00197E00">
        <w:tab/>
      </w:r>
      <w:r w:rsidR="00197E00" w:rsidRPr="00197E00">
        <w:tab/>
      </w:r>
      <w:r w:rsidRPr="007C6F6E">
        <w:t>10 000:1</w:t>
      </w:r>
    </w:p>
    <w:p w:rsidR="007C6F6E" w:rsidRPr="007C6F6E" w:rsidRDefault="007C6F6E" w:rsidP="00197E00">
      <w:pPr>
        <w:spacing w:line="276" w:lineRule="auto"/>
      </w:pPr>
      <w:r w:rsidRPr="007C6F6E">
        <w:t>Wielkość rzutowanego obrazu</w:t>
      </w:r>
      <w:r w:rsidRPr="00197E00">
        <w:tab/>
      </w:r>
      <w:r w:rsidRPr="00197E00">
        <w:tab/>
      </w:r>
      <w:r w:rsidR="00197E00" w:rsidRPr="00197E00">
        <w:tab/>
      </w:r>
      <w:r w:rsidRPr="007C6F6E">
        <w:t>28"-340"</w:t>
      </w:r>
    </w:p>
    <w:p w:rsidR="007C6F6E" w:rsidRPr="007C6F6E" w:rsidRDefault="007C6F6E" w:rsidP="00197E00">
      <w:pPr>
        <w:spacing w:line="276" w:lineRule="auto"/>
      </w:pPr>
      <w:r w:rsidRPr="007C6F6E">
        <w:t>Minimalna odległość projekcji</w:t>
      </w:r>
      <w:r w:rsidRPr="00197E00">
        <w:tab/>
      </w:r>
      <w:r w:rsidRPr="00197E00">
        <w:tab/>
      </w:r>
      <w:r w:rsidR="00197E00" w:rsidRPr="00197E00">
        <w:tab/>
      </w:r>
      <w:r w:rsidRPr="007C6F6E">
        <w:t>1,2 m</w:t>
      </w:r>
    </w:p>
    <w:p w:rsidR="007C6F6E" w:rsidRPr="007C6F6E" w:rsidRDefault="007C6F6E" w:rsidP="00197E00">
      <w:pPr>
        <w:spacing w:line="276" w:lineRule="auto"/>
      </w:pPr>
      <w:r w:rsidRPr="007C6F6E">
        <w:t>Żywotność lampy</w:t>
      </w:r>
      <w:r w:rsidRPr="00197E00">
        <w:tab/>
      </w:r>
      <w:r w:rsidRPr="00197E00">
        <w:tab/>
      </w:r>
      <w:r w:rsidRPr="00197E00">
        <w:tab/>
      </w:r>
      <w:r w:rsidRPr="00197E00">
        <w:tab/>
      </w:r>
      <w:r w:rsidRPr="007C6F6E">
        <w:t>3,500h (tryb ekonomiczny)</w:t>
      </w:r>
    </w:p>
    <w:p w:rsidR="007C6F6E" w:rsidRPr="007C6F6E" w:rsidRDefault="007C6F6E" w:rsidP="00197E00">
      <w:pPr>
        <w:spacing w:line="276" w:lineRule="auto"/>
        <w:ind w:left="3540" w:firstLine="708"/>
      </w:pPr>
      <w:r w:rsidRPr="007C6F6E">
        <w:t>2,500h (tryb normalny)</w:t>
      </w:r>
    </w:p>
    <w:p w:rsidR="007C6F6E" w:rsidRPr="007C6F6E" w:rsidRDefault="007C6F6E" w:rsidP="00197E00">
      <w:pPr>
        <w:spacing w:line="276" w:lineRule="auto"/>
      </w:pPr>
      <w:r w:rsidRPr="007C6F6E">
        <w:t>Moc lampy</w:t>
      </w:r>
      <w:r w:rsidR="00197E00">
        <w:tab/>
      </w:r>
      <w:r w:rsidR="00197E00">
        <w:tab/>
      </w:r>
      <w:r w:rsidR="00197E00">
        <w:tab/>
      </w:r>
      <w:r w:rsidR="00197E00">
        <w:tab/>
      </w:r>
      <w:r w:rsidR="00197E00" w:rsidRPr="00197E00">
        <w:tab/>
      </w:r>
      <w:r w:rsidRPr="007C6F6E">
        <w:t>310 W</w:t>
      </w:r>
    </w:p>
    <w:p w:rsidR="007C6F6E" w:rsidRPr="007C6F6E" w:rsidRDefault="007C6F6E" w:rsidP="00197E00">
      <w:pPr>
        <w:spacing w:line="276" w:lineRule="auto"/>
      </w:pPr>
      <w:r w:rsidRPr="007C6F6E">
        <w:t>Złącza wyjścia/wejścia</w:t>
      </w:r>
      <w:r w:rsidRPr="00197E00">
        <w:tab/>
      </w:r>
      <w:r w:rsidRPr="00197E00">
        <w:tab/>
      </w:r>
      <w:r w:rsidRPr="00197E00">
        <w:tab/>
      </w:r>
      <w:r w:rsidR="00197E00" w:rsidRPr="00197E00">
        <w:tab/>
      </w:r>
      <w:r w:rsidRPr="007C6F6E">
        <w:t>RS-232 -1 szt.</w:t>
      </w:r>
    </w:p>
    <w:p w:rsidR="00197E00" w:rsidRPr="00197E00" w:rsidRDefault="007C6F6E" w:rsidP="00197E00">
      <w:pPr>
        <w:spacing w:line="276" w:lineRule="auto"/>
        <w:ind w:left="3540" w:firstLine="708"/>
      </w:pPr>
      <w:r w:rsidRPr="007C6F6E">
        <w:t>USB 2.0 -1 szt.</w:t>
      </w:r>
    </w:p>
    <w:p w:rsidR="007C6F6E" w:rsidRPr="007C6F6E" w:rsidRDefault="007C6F6E" w:rsidP="00197E00">
      <w:pPr>
        <w:spacing w:line="276" w:lineRule="auto"/>
        <w:ind w:left="3540" w:firstLine="708"/>
      </w:pPr>
      <w:r w:rsidRPr="007C6F6E">
        <w:t>RJ-45 (LAN) -1 szt.</w:t>
      </w:r>
    </w:p>
    <w:p w:rsidR="007C6F6E" w:rsidRPr="00B4316B" w:rsidRDefault="007C6F6E" w:rsidP="00197E00">
      <w:pPr>
        <w:spacing w:line="276" w:lineRule="auto"/>
        <w:ind w:left="3540" w:firstLine="708"/>
        <w:rPr>
          <w:lang w:val="en-US"/>
        </w:rPr>
      </w:pPr>
      <w:r w:rsidRPr="00B4316B">
        <w:rPr>
          <w:lang w:val="en-US"/>
        </w:rPr>
        <w:t xml:space="preserve">S-Video -1 </w:t>
      </w:r>
      <w:proofErr w:type="spellStart"/>
      <w:r w:rsidRPr="00B4316B">
        <w:rPr>
          <w:lang w:val="en-US"/>
        </w:rPr>
        <w:t>szt</w:t>
      </w:r>
      <w:proofErr w:type="spellEnd"/>
      <w:r w:rsidRPr="00B4316B">
        <w:rPr>
          <w:lang w:val="en-US"/>
        </w:rPr>
        <w:t>.</w:t>
      </w:r>
    </w:p>
    <w:p w:rsidR="007C6F6E" w:rsidRPr="00B4316B" w:rsidRDefault="007C6F6E" w:rsidP="00197E00">
      <w:pPr>
        <w:spacing w:line="276" w:lineRule="auto"/>
        <w:ind w:left="3540" w:firstLine="708"/>
        <w:rPr>
          <w:lang w:val="en-US"/>
        </w:rPr>
      </w:pPr>
      <w:r w:rsidRPr="00B4316B">
        <w:rPr>
          <w:lang w:val="en-US"/>
        </w:rPr>
        <w:t xml:space="preserve">VGA out (D-sub) -1 </w:t>
      </w:r>
      <w:proofErr w:type="spellStart"/>
      <w:r w:rsidRPr="00B4316B">
        <w:rPr>
          <w:lang w:val="en-US"/>
        </w:rPr>
        <w:t>szt</w:t>
      </w:r>
      <w:proofErr w:type="spellEnd"/>
      <w:r w:rsidRPr="00B4316B">
        <w:rPr>
          <w:lang w:val="en-US"/>
        </w:rPr>
        <w:t>.</w:t>
      </w:r>
    </w:p>
    <w:p w:rsidR="007C6F6E" w:rsidRPr="007C6F6E" w:rsidRDefault="007C6F6E" w:rsidP="00197E00">
      <w:pPr>
        <w:spacing w:line="276" w:lineRule="auto"/>
        <w:ind w:left="3540" w:firstLine="708"/>
        <w:rPr>
          <w:lang w:val="en-US"/>
        </w:rPr>
      </w:pPr>
      <w:r w:rsidRPr="00B4316B">
        <w:rPr>
          <w:lang w:val="en-US"/>
        </w:rPr>
        <w:lastRenderedPageBreak/>
        <w:t>VGA in (D-</w:t>
      </w:r>
      <w:r w:rsidRPr="007C6F6E">
        <w:rPr>
          <w:lang w:val="en-US"/>
        </w:rPr>
        <w:t xml:space="preserve">sub) -2 </w:t>
      </w:r>
      <w:proofErr w:type="spellStart"/>
      <w:r w:rsidRPr="007C6F6E">
        <w:rPr>
          <w:lang w:val="en-US"/>
        </w:rPr>
        <w:t>szt</w:t>
      </w:r>
      <w:proofErr w:type="spellEnd"/>
      <w:r w:rsidRPr="007C6F6E">
        <w:rPr>
          <w:lang w:val="en-US"/>
        </w:rPr>
        <w:t>.</w:t>
      </w:r>
    </w:p>
    <w:p w:rsidR="007C6F6E" w:rsidRPr="007C6F6E" w:rsidRDefault="007C6F6E" w:rsidP="00197E00">
      <w:pPr>
        <w:spacing w:line="276" w:lineRule="auto"/>
        <w:ind w:left="3540" w:firstLine="708"/>
        <w:rPr>
          <w:lang w:val="en-US"/>
        </w:rPr>
      </w:pPr>
      <w:r w:rsidRPr="007C6F6E">
        <w:rPr>
          <w:lang w:val="en-US"/>
        </w:rPr>
        <w:t xml:space="preserve">Display Port 1 </w:t>
      </w:r>
      <w:proofErr w:type="spellStart"/>
      <w:r w:rsidRPr="007C6F6E">
        <w:rPr>
          <w:lang w:val="en-US"/>
        </w:rPr>
        <w:t>szt</w:t>
      </w:r>
      <w:proofErr w:type="spellEnd"/>
      <w:r w:rsidRPr="007C6F6E">
        <w:rPr>
          <w:lang w:val="en-US"/>
        </w:rPr>
        <w:t>.</w:t>
      </w:r>
    </w:p>
    <w:p w:rsidR="007C6F6E" w:rsidRPr="00B4316B" w:rsidRDefault="007C6F6E" w:rsidP="00197E00">
      <w:pPr>
        <w:spacing w:line="276" w:lineRule="auto"/>
        <w:ind w:left="4248"/>
        <w:rPr>
          <w:lang w:val="en-US"/>
        </w:rPr>
      </w:pPr>
      <w:r w:rsidRPr="00B4316B">
        <w:rPr>
          <w:lang w:val="en-US"/>
        </w:rPr>
        <w:t xml:space="preserve">Composite Video (RCA) -1 </w:t>
      </w:r>
      <w:proofErr w:type="spellStart"/>
      <w:r w:rsidRPr="00B4316B">
        <w:rPr>
          <w:lang w:val="en-US"/>
        </w:rPr>
        <w:t>szt</w:t>
      </w:r>
      <w:proofErr w:type="spellEnd"/>
      <w:r w:rsidRPr="00B4316B">
        <w:rPr>
          <w:lang w:val="en-US"/>
        </w:rPr>
        <w:t>.</w:t>
      </w:r>
    </w:p>
    <w:p w:rsidR="007C6F6E" w:rsidRPr="007C6F6E" w:rsidRDefault="007C6F6E" w:rsidP="00197E00">
      <w:pPr>
        <w:spacing w:line="276" w:lineRule="auto"/>
        <w:ind w:left="3540" w:firstLine="708"/>
      </w:pPr>
      <w:r w:rsidRPr="007C6F6E">
        <w:t>Wejście audio L/R (RCA) -1 szt.</w:t>
      </w:r>
    </w:p>
    <w:p w:rsidR="007C6F6E" w:rsidRPr="007C6F6E" w:rsidRDefault="007C6F6E" w:rsidP="00197E00">
      <w:pPr>
        <w:spacing w:line="276" w:lineRule="auto"/>
        <w:ind w:left="3540" w:firstLine="708"/>
      </w:pPr>
      <w:r w:rsidRPr="007C6F6E">
        <w:t>Wyjście audio -1 szt.</w:t>
      </w:r>
    </w:p>
    <w:p w:rsidR="007C6F6E" w:rsidRPr="007C6F6E" w:rsidRDefault="007C6F6E" w:rsidP="00197E00">
      <w:pPr>
        <w:spacing w:line="276" w:lineRule="auto"/>
        <w:ind w:left="3540" w:firstLine="708"/>
      </w:pPr>
      <w:r w:rsidRPr="007C6F6E">
        <w:t>HDMI -2 szt.</w:t>
      </w:r>
    </w:p>
    <w:p w:rsidR="007C6F6E" w:rsidRPr="007C6F6E" w:rsidRDefault="007C6F6E" w:rsidP="00197E00">
      <w:pPr>
        <w:spacing w:line="276" w:lineRule="auto"/>
      </w:pPr>
      <w:r w:rsidRPr="007C6F6E">
        <w:t>Głośność pracy (w trybie ekonomicznym)</w:t>
      </w:r>
      <w:r w:rsidR="00197E00" w:rsidRPr="00197E00">
        <w:tab/>
      </w:r>
      <w:r w:rsidR="00197E00">
        <w:tab/>
      </w:r>
      <w:r w:rsidRPr="007C6F6E">
        <w:t xml:space="preserve">28 </w:t>
      </w:r>
      <w:proofErr w:type="spellStart"/>
      <w:r w:rsidRPr="007C6F6E">
        <w:t>dB</w:t>
      </w:r>
      <w:proofErr w:type="spellEnd"/>
    </w:p>
    <w:p w:rsidR="007C6F6E" w:rsidRPr="007C6F6E" w:rsidRDefault="007C6F6E" w:rsidP="00197E00">
      <w:pPr>
        <w:spacing w:line="276" w:lineRule="auto"/>
      </w:pPr>
      <w:r w:rsidRPr="007C6F6E">
        <w:t>Pobór mocy podczas pracy</w:t>
      </w:r>
      <w:r w:rsidR="00197E00" w:rsidRPr="00197E00">
        <w:tab/>
      </w:r>
      <w:r w:rsidR="00197E00" w:rsidRPr="00197E00">
        <w:tab/>
      </w:r>
      <w:r w:rsidR="00197E00" w:rsidRPr="00197E00">
        <w:tab/>
      </w:r>
      <w:r w:rsidRPr="007C6F6E">
        <w:t>375 W</w:t>
      </w:r>
    </w:p>
    <w:p w:rsidR="007C6F6E" w:rsidRPr="007C6F6E" w:rsidRDefault="007C6F6E" w:rsidP="00197E00">
      <w:pPr>
        <w:spacing w:line="276" w:lineRule="auto"/>
      </w:pPr>
      <w:r w:rsidRPr="007C6F6E">
        <w:t>Pobór mocy podczas spoczynku</w:t>
      </w:r>
      <w:r w:rsidR="00197E00" w:rsidRPr="00197E00">
        <w:tab/>
      </w:r>
      <w:r w:rsidR="00197E00" w:rsidRPr="00197E00">
        <w:tab/>
      </w:r>
      <w:r w:rsidR="00197E00">
        <w:tab/>
        <w:t>0</w:t>
      </w:r>
      <w:r w:rsidRPr="007C6F6E">
        <w:t>.5 W</w:t>
      </w:r>
    </w:p>
    <w:p w:rsidR="007C6F6E" w:rsidRPr="007C6F6E" w:rsidRDefault="007C6F6E" w:rsidP="00197E00">
      <w:pPr>
        <w:spacing w:line="276" w:lineRule="auto"/>
      </w:pPr>
      <w:r w:rsidRPr="007C6F6E">
        <w:t>Wysokość</w:t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 w:rsidRPr="00197E00">
        <w:tab/>
      </w:r>
      <w:r w:rsidRPr="007C6F6E">
        <w:t>104 mm</w:t>
      </w:r>
    </w:p>
    <w:p w:rsidR="007C6F6E" w:rsidRPr="007C6F6E" w:rsidRDefault="007C6F6E" w:rsidP="00197E00">
      <w:pPr>
        <w:spacing w:line="276" w:lineRule="auto"/>
      </w:pPr>
      <w:r w:rsidRPr="007C6F6E">
        <w:t>Szerokość</w:t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 w:rsidRPr="00197E00">
        <w:tab/>
      </w:r>
      <w:r w:rsidRPr="007C6F6E">
        <w:t>328 mm</w:t>
      </w:r>
    </w:p>
    <w:p w:rsidR="007C6F6E" w:rsidRPr="007C6F6E" w:rsidRDefault="007C6F6E" w:rsidP="00197E00">
      <w:pPr>
        <w:spacing w:line="276" w:lineRule="auto"/>
      </w:pPr>
      <w:r w:rsidRPr="007C6F6E">
        <w:t>Głębokość</w:t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 w:rsidRPr="00197E00">
        <w:tab/>
      </w:r>
      <w:r w:rsidRPr="007C6F6E">
        <w:t>254 mm</w:t>
      </w:r>
    </w:p>
    <w:p w:rsidR="00197E00" w:rsidRPr="00197E00" w:rsidRDefault="007C6F6E" w:rsidP="00197E00">
      <w:pPr>
        <w:spacing w:line="276" w:lineRule="auto"/>
      </w:pPr>
      <w:r w:rsidRPr="007C6F6E">
        <w:t>Dodatkowe informacje</w:t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>
        <w:tab/>
      </w:r>
      <w:r w:rsidRPr="007C6F6E">
        <w:t xml:space="preserve">Możliwość zabezpieczenia linką (port </w:t>
      </w:r>
      <w:proofErr w:type="spellStart"/>
      <w:r w:rsidRPr="007C6F6E">
        <w:t>Kensington</w:t>
      </w:r>
      <w:proofErr w:type="spellEnd"/>
      <w:r w:rsidRPr="007C6F6E">
        <w:t xml:space="preserve"> Lock)</w:t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>
        <w:tab/>
      </w:r>
      <w:r w:rsidR="00197E00">
        <w:tab/>
      </w:r>
      <w:r w:rsidRPr="007C6F6E">
        <w:t>Wbudowane głośniki stereo</w:t>
      </w:r>
      <w:r w:rsidR="00197E00" w:rsidRPr="00197E00">
        <w:t xml:space="preserve"> </w:t>
      </w:r>
    </w:p>
    <w:p w:rsidR="007C6F6E" w:rsidRPr="007C6F6E" w:rsidRDefault="007C6F6E" w:rsidP="00197E00">
      <w:pPr>
        <w:spacing w:line="276" w:lineRule="auto"/>
        <w:ind w:left="3540" w:firstLine="708"/>
      </w:pPr>
      <w:r w:rsidRPr="007C6F6E">
        <w:t>3D</w:t>
      </w:r>
    </w:p>
    <w:p w:rsidR="007C6F6E" w:rsidRPr="007C6F6E" w:rsidRDefault="007C6F6E" w:rsidP="00197E00">
      <w:pPr>
        <w:spacing w:line="276" w:lineRule="auto"/>
      </w:pPr>
      <w:r w:rsidRPr="007C6F6E">
        <w:t>Dołączone akcesoria</w:t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>
        <w:tab/>
      </w:r>
      <w:r w:rsidRPr="007C6F6E">
        <w:t>Kabel zasilający</w:t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 w:rsidRPr="00197E00">
        <w:tab/>
      </w:r>
      <w:r w:rsidR="00197E00">
        <w:tab/>
      </w:r>
      <w:r w:rsidRPr="007C6F6E">
        <w:t>Kabel VGA</w:t>
      </w:r>
    </w:p>
    <w:p w:rsidR="007C6F6E" w:rsidRPr="007C6F6E" w:rsidRDefault="007C6F6E" w:rsidP="00197E00">
      <w:pPr>
        <w:spacing w:line="276" w:lineRule="auto"/>
        <w:ind w:left="3540" w:firstLine="708"/>
      </w:pPr>
      <w:r w:rsidRPr="007C6F6E">
        <w:t>Etui na projektor</w:t>
      </w:r>
    </w:p>
    <w:p w:rsidR="007C6F6E" w:rsidRPr="007C6F6E" w:rsidRDefault="007C6F6E" w:rsidP="00197E00">
      <w:pPr>
        <w:spacing w:line="276" w:lineRule="auto"/>
        <w:ind w:left="4248"/>
      </w:pPr>
      <w:r w:rsidRPr="007C6F6E">
        <w:t>Pilot</w:t>
      </w:r>
    </w:p>
    <w:p w:rsidR="007C6F6E" w:rsidRPr="007C6F6E" w:rsidRDefault="007C6F6E" w:rsidP="007C6F6E">
      <w:pPr>
        <w:spacing w:line="276" w:lineRule="auto"/>
        <w:rPr>
          <w:sz w:val="24"/>
          <w:szCs w:val="24"/>
        </w:rPr>
      </w:pPr>
    </w:p>
    <w:p w:rsidR="007C6F6E" w:rsidRDefault="007C6F6E" w:rsidP="00F80CA4">
      <w:pPr>
        <w:spacing w:after="160" w:line="259" w:lineRule="auto"/>
        <w:contextualSpacing/>
        <w:jc w:val="both"/>
        <w:rPr>
          <w:sz w:val="24"/>
          <w:szCs w:val="24"/>
        </w:rPr>
      </w:pPr>
    </w:p>
    <w:p w:rsidR="007C6F6E" w:rsidRDefault="007C6F6E" w:rsidP="00F80CA4">
      <w:pPr>
        <w:spacing w:after="160" w:line="259" w:lineRule="auto"/>
        <w:contextualSpacing/>
        <w:jc w:val="both"/>
        <w:rPr>
          <w:sz w:val="24"/>
          <w:szCs w:val="24"/>
        </w:rPr>
      </w:pPr>
    </w:p>
    <w:p w:rsidR="007C6F6E" w:rsidRPr="007C6F6E" w:rsidRDefault="007C6F6E" w:rsidP="00F80CA4">
      <w:pPr>
        <w:spacing w:after="160" w:line="259" w:lineRule="auto"/>
        <w:contextualSpacing/>
        <w:jc w:val="both"/>
        <w:rPr>
          <w:sz w:val="24"/>
          <w:szCs w:val="24"/>
        </w:rPr>
      </w:pPr>
    </w:p>
    <w:p w:rsidR="00204347" w:rsidRPr="00197E00" w:rsidRDefault="00204347" w:rsidP="00204347">
      <w:pPr>
        <w:spacing w:after="160" w:line="259" w:lineRule="auto"/>
        <w:contextualSpacing/>
        <w:jc w:val="both"/>
        <w:rPr>
          <w:b/>
          <w:sz w:val="24"/>
          <w:szCs w:val="24"/>
          <w:u w:val="single"/>
        </w:rPr>
      </w:pPr>
      <w:r w:rsidRPr="00197E00">
        <w:rPr>
          <w:b/>
          <w:sz w:val="24"/>
          <w:szCs w:val="24"/>
          <w:u w:val="single"/>
        </w:rPr>
        <w:t xml:space="preserve">Odpowiedź </w:t>
      </w:r>
      <w:r w:rsidR="00197E00" w:rsidRPr="00197E00">
        <w:rPr>
          <w:b/>
          <w:sz w:val="24"/>
          <w:szCs w:val="24"/>
          <w:u w:val="single"/>
        </w:rPr>
        <w:t>nr 1:</w:t>
      </w:r>
    </w:p>
    <w:p w:rsidR="00204347" w:rsidRDefault="00204347" w:rsidP="00204347">
      <w:pPr>
        <w:spacing w:after="160" w:line="259" w:lineRule="auto"/>
        <w:contextualSpacing/>
        <w:jc w:val="both"/>
        <w:rPr>
          <w:b/>
          <w:sz w:val="24"/>
          <w:szCs w:val="24"/>
          <w:u w:val="single"/>
        </w:rPr>
      </w:pPr>
    </w:p>
    <w:p w:rsidR="00F80CA4" w:rsidRDefault="00204347" w:rsidP="00F80CA4">
      <w:pPr>
        <w:spacing w:after="160" w:line="259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F80CA4">
        <w:rPr>
          <w:sz w:val="24"/>
          <w:szCs w:val="24"/>
        </w:rPr>
        <w:t xml:space="preserve">w SIWZ – w pkt. 3.3. określił iż przez ofertę równoważną należy rozumieć zaoferowanie towaru producenta innego aniżeli wskazany przez Zamawiającego, </w:t>
      </w:r>
      <w:r w:rsidR="00F80CA4" w:rsidRPr="00F80CA4">
        <w:rPr>
          <w:b/>
          <w:sz w:val="24"/>
          <w:szCs w:val="24"/>
        </w:rPr>
        <w:t>z tym że oferowany produkt nie może być gorszy jakościowo od wskazanego, musi mieć co najmniej takie same parametry technicz</w:t>
      </w:r>
      <w:r w:rsidR="00F80CA4">
        <w:rPr>
          <w:b/>
          <w:sz w:val="24"/>
          <w:szCs w:val="24"/>
        </w:rPr>
        <w:t>no-eksploatacyjne, posiadać tak</w:t>
      </w:r>
      <w:r w:rsidR="00F80CA4" w:rsidRPr="00F80CA4">
        <w:rPr>
          <w:b/>
          <w:sz w:val="24"/>
          <w:szCs w:val="24"/>
        </w:rPr>
        <w:t>ą samą lub lepszą funkcjonalność</w:t>
      </w:r>
      <w:r w:rsidR="00F80CA4">
        <w:rPr>
          <w:sz w:val="24"/>
          <w:szCs w:val="24"/>
        </w:rPr>
        <w:t xml:space="preserve"> oraz musi posiadać gwarancję nie krótszą od gwarancji jakiej udziela wymieniony producent. </w:t>
      </w:r>
    </w:p>
    <w:p w:rsidR="00D267FC" w:rsidRDefault="00F80CA4" w:rsidP="00F80CA4">
      <w:pPr>
        <w:spacing w:after="160" w:line="259" w:lineRule="auto"/>
        <w:contextualSpacing/>
        <w:jc w:val="both"/>
        <w:rPr>
          <w:sz w:val="23"/>
          <w:szCs w:val="23"/>
        </w:rPr>
      </w:pPr>
      <w:r>
        <w:rPr>
          <w:sz w:val="24"/>
          <w:szCs w:val="24"/>
        </w:rPr>
        <w:t xml:space="preserve">Zgodnie z art. 30 ust. 5 ustawy Prawo Zamówień Publicznych </w:t>
      </w:r>
      <w:r w:rsidR="00FF2E00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FF2E00">
        <w:rPr>
          <w:sz w:val="23"/>
          <w:szCs w:val="23"/>
        </w:rPr>
        <w:t>Wykonawca, który powołuje się na rozwiązania równoważne opisywanym przez zamawiającego, jest obowiązany wykazać, że oferowane przez niego dostawy, usługi lub roboty budowlane spełniają wymagania określone przez zamawiającego.</w:t>
      </w:r>
    </w:p>
    <w:p w:rsidR="00FF2E00" w:rsidRDefault="00FF2E00" w:rsidP="00FF2E00">
      <w:pPr>
        <w:spacing w:after="160" w:line="259" w:lineRule="auto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Ponadto Zamawiający w pkt. 3.1. SIWZ określił iż </w:t>
      </w:r>
      <w:r w:rsidRPr="00DD5158">
        <w:rPr>
          <w:b/>
          <w:sz w:val="23"/>
          <w:szCs w:val="23"/>
        </w:rPr>
        <w:t>przedmiot zamówienia został wskazany poprzez wskazanie wymagań minimalnych</w:t>
      </w:r>
      <w:r w:rsidR="00DD5158">
        <w:rPr>
          <w:sz w:val="23"/>
          <w:szCs w:val="23"/>
        </w:rPr>
        <w:t xml:space="preserve"> – co daje możliwość zaoferowania przedmiotu o parametrach korzystniejszych niż wyspecyfikowane przez Zamawiającego w SIWZ. </w:t>
      </w:r>
    </w:p>
    <w:p w:rsidR="00B4316B" w:rsidRDefault="00B4316B" w:rsidP="00FF2E00">
      <w:pPr>
        <w:spacing w:after="160" w:line="259" w:lineRule="auto"/>
        <w:contextualSpacing/>
        <w:jc w:val="both"/>
        <w:rPr>
          <w:sz w:val="23"/>
          <w:szCs w:val="23"/>
        </w:rPr>
      </w:pPr>
    </w:p>
    <w:p w:rsidR="00B4316B" w:rsidRDefault="00B4316B" w:rsidP="00FF2E00">
      <w:pPr>
        <w:spacing w:after="160" w:line="259" w:lineRule="auto"/>
        <w:contextualSpacing/>
        <w:jc w:val="both"/>
        <w:rPr>
          <w:sz w:val="23"/>
          <w:szCs w:val="23"/>
        </w:rPr>
      </w:pPr>
    </w:p>
    <w:p w:rsidR="00B4316B" w:rsidRDefault="00B4316B" w:rsidP="00FF2E00">
      <w:pPr>
        <w:spacing w:after="160" w:line="259" w:lineRule="auto"/>
        <w:contextualSpacing/>
        <w:jc w:val="both"/>
        <w:rPr>
          <w:sz w:val="23"/>
          <w:szCs w:val="23"/>
        </w:rPr>
      </w:pPr>
    </w:p>
    <w:p w:rsidR="00B4316B" w:rsidRDefault="00B4316B" w:rsidP="00FF2E00">
      <w:pPr>
        <w:spacing w:after="160" w:line="259" w:lineRule="auto"/>
        <w:contextualSpacing/>
        <w:jc w:val="both"/>
        <w:rPr>
          <w:sz w:val="23"/>
          <w:szCs w:val="23"/>
        </w:rPr>
      </w:pPr>
    </w:p>
    <w:p w:rsidR="00B4316B" w:rsidRPr="00B4316B" w:rsidRDefault="00B4316B" w:rsidP="00FF2E00">
      <w:pPr>
        <w:spacing w:after="160" w:line="259" w:lineRule="auto"/>
        <w:contextualSpacing/>
        <w:jc w:val="both"/>
        <w:rPr>
          <w:b/>
          <w:sz w:val="23"/>
          <w:szCs w:val="23"/>
          <w:u w:val="single"/>
        </w:rPr>
      </w:pPr>
      <w:r w:rsidRPr="00B4316B">
        <w:rPr>
          <w:b/>
          <w:sz w:val="23"/>
          <w:szCs w:val="23"/>
          <w:u w:val="single"/>
        </w:rPr>
        <w:t>Pytanie nr 2</w:t>
      </w:r>
      <w:r>
        <w:rPr>
          <w:b/>
          <w:sz w:val="23"/>
          <w:szCs w:val="23"/>
          <w:u w:val="single"/>
        </w:rPr>
        <w:t xml:space="preserve"> – dotyczy zad. nr 1 </w:t>
      </w:r>
      <w:r w:rsidRPr="00B4316B">
        <w:rPr>
          <w:b/>
          <w:sz w:val="23"/>
          <w:szCs w:val="23"/>
          <w:u w:val="single"/>
        </w:rPr>
        <w:t>:</w:t>
      </w:r>
    </w:p>
    <w:p w:rsidR="00B4316B" w:rsidRDefault="00B4316B" w:rsidP="00FF2E00">
      <w:pPr>
        <w:spacing w:after="160" w:line="259" w:lineRule="auto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Ze względu na brak dostępności projektora wymienionego w specyfikacji czy Zamawiający zgodzi się na zaoferowanie nowszego modelu </w:t>
      </w:r>
      <w:proofErr w:type="spellStart"/>
      <w:r>
        <w:rPr>
          <w:sz w:val="23"/>
          <w:szCs w:val="23"/>
        </w:rPr>
        <w:t>Benq</w:t>
      </w:r>
      <w:proofErr w:type="spellEnd"/>
      <w:r>
        <w:rPr>
          <w:sz w:val="23"/>
          <w:szCs w:val="23"/>
        </w:rPr>
        <w:t xml:space="preserve"> MH741, który posiad różnice do poprzednika:</w:t>
      </w:r>
    </w:p>
    <w:p w:rsidR="00B4316B" w:rsidRDefault="00B4316B" w:rsidP="00B4316B">
      <w:pPr>
        <w:pStyle w:val="Akapitzlist"/>
        <w:numPr>
          <w:ilvl w:val="0"/>
          <w:numId w:val="6"/>
        </w:numPr>
        <w:spacing w:after="160" w:line="259" w:lineRule="auto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Lampa 260W zamiast 310W (parametr ten zmniejsza zużycie energii)</w:t>
      </w:r>
    </w:p>
    <w:p w:rsidR="00B4316B" w:rsidRDefault="00B4316B" w:rsidP="00B4316B">
      <w:pPr>
        <w:pStyle w:val="Akapitzlist"/>
        <w:numPr>
          <w:ilvl w:val="0"/>
          <w:numId w:val="6"/>
        </w:numPr>
        <w:spacing w:after="160" w:line="259" w:lineRule="auto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2 x mocniejszy głośnik (10W zamiast 5W)</w:t>
      </w:r>
    </w:p>
    <w:p w:rsidR="00B4316B" w:rsidRDefault="00B4316B" w:rsidP="00B4316B">
      <w:pPr>
        <w:pStyle w:val="Akapitzlist"/>
        <w:numPr>
          <w:ilvl w:val="0"/>
          <w:numId w:val="6"/>
        </w:numPr>
        <w:spacing w:after="160" w:line="259" w:lineRule="auto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Złącze HDMI w standardzie MHL</w:t>
      </w:r>
    </w:p>
    <w:p w:rsidR="00B4316B" w:rsidRDefault="00B4316B" w:rsidP="00B4316B">
      <w:pPr>
        <w:pStyle w:val="Akapitzlist"/>
        <w:numPr>
          <w:ilvl w:val="0"/>
          <w:numId w:val="6"/>
        </w:numPr>
        <w:spacing w:after="160" w:line="259" w:lineRule="auto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O 2 </w:t>
      </w:r>
      <w:proofErr w:type="spellStart"/>
      <w:r>
        <w:rPr>
          <w:sz w:val="23"/>
          <w:szCs w:val="23"/>
        </w:rPr>
        <w:t>dB</w:t>
      </w:r>
      <w:proofErr w:type="spellEnd"/>
      <w:r>
        <w:rPr>
          <w:sz w:val="23"/>
          <w:szCs w:val="23"/>
        </w:rPr>
        <w:t xml:space="preserve"> mniejszy poziom hałasu</w:t>
      </w:r>
    </w:p>
    <w:p w:rsidR="00B4316B" w:rsidRDefault="00B4316B" w:rsidP="00B4316B">
      <w:pPr>
        <w:pStyle w:val="Akapitzlist"/>
        <w:numPr>
          <w:ilvl w:val="0"/>
          <w:numId w:val="6"/>
        </w:numPr>
        <w:spacing w:after="160" w:line="259" w:lineRule="auto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Obiektyw o innym współczynniku projekcji (1,15-1,49:1)</w:t>
      </w:r>
    </w:p>
    <w:p w:rsidR="00B4316B" w:rsidRDefault="00B4316B" w:rsidP="00B4316B">
      <w:pPr>
        <w:spacing w:after="160" w:line="259" w:lineRule="auto"/>
        <w:contextualSpacing/>
        <w:jc w:val="both"/>
        <w:rPr>
          <w:b/>
          <w:sz w:val="23"/>
          <w:szCs w:val="23"/>
          <w:u w:val="single"/>
        </w:rPr>
      </w:pPr>
    </w:p>
    <w:p w:rsidR="00B4316B" w:rsidRDefault="00B4316B" w:rsidP="00B4316B">
      <w:pPr>
        <w:spacing w:after="160" w:line="259" w:lineRule="auto"/>
        <w:contextualSpacing/>
        <w:jc w:val="both"/>
        <w:rPr>
          <w:b/>
          <w:sz w:val="23"/>
          <w:szCs w:val="23"/>
          <w:u w:val="single"/>
        </w:rPr>
      </w:pPr>
      <w:r w:rsidRPr="00B4316B">
        <w:rPr>
          <w:b/>
          <w:sz w:val="23"/>
          <w:szCs w:val="23"/>
          <w:u w:val="single"/>
        </w:rPr>
        <w:t>Odpowiedź nr 2:</w:t>
      </w:r>
    </w:p>
    <w:p w:rsidR="00B4316B" w:rsidRPr="00B4316B" w:rsidRDefault="00B4316B" w:rsidP="00B4316B">
      <w:pPr>
        <w:spacing w:after="160" w:line="259" w:lineRule="auto"/>
        <w:contextualSpacing/>
        <w:jc w:val="both"/>
        <w:rPr>
          <w:b/>
          <w:sz w:val="23"/>
          <w:szCs w:val="23"/>
          <w:u w:val="single"/>
        </w:rPr>
      </w:pPr>
    </w:p>
    <w:p w:rsidR="00B4316B" w:rsidRDefault="00B4316B" w:rsidP="00FF2E00">
      <w:pPr>
        <w:spacing w:after="160" w:line="259" w:lineRule="auto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Zamawiający w pkt. 3.1. SIWZ określił iż </w:t>
      </w:r>
      <w:r w:rsidRPr="00DD5158">
        <w:rPr>
          <w:b/>
          <w:sz w:val="23"/>
          <w:szCs w:val="23"/>
        </w:rPr>
        <w:t>przedmiot zamówienia został wskazany poprzez wskazanie wymagań minimalnych</w:t>
      </w:r>
      <w:r>
        <w:rPr>
          <w:sz w:val="23"/>
          <w:szCs w:val="23"/>
        </w:rPr>
        <w:t xml:space="preserve"> – co daje możliwość zaoferowania przedmiotu o parametrach korzystniejszych niż wyspecyfikowane przez Zamawiającego w SIWZ.</w:t>
      </w:r>
    </w:p>
    <w:p w:rsidR="00B4316B" w:rsidRDefault="00B4316B" w:rsidP="00FF2E00">
      <w:pPr>
        <w:spacing w:after="160" w:line="259" w:lineRule="auto"/>
        <w:contextualSpacing/>
        <w:jc w:val="both"/>
        <w:rPr>
          <w:sz w:val="23"/>
          <w:szCs w:val="23"/>
        </w:rPr>
      </w:pPr>
    </w:p>
    <w:p w:rsidR="00B4316B" w:rsidRDefault="00B4316B" w:rsidP="00FF2E00">
      <w:pPr>
        <w:spacing w:after="160" w:line="259" w:lineRule="auto"/>
        <w:contextualSpacing/>
        <w:jc w:val="both"/>
        <w:rPr>
          <w:sz w:val="23"/>
          <w:szCs w:val="23"/>
        </w:rPr>
      </w:pPr>
    </w:p>
    <w:p w:rsidR="00B4316B" w:rsidRDefault="00B4316B" w:rsidP="00FF2E00">
      <w:pPr>
        <w:spacing w:after="160" w:line="259" w:lineRule="auto"/>
        <w:contextualSpacing/>
        <w:jc w:val="both"/>
        <w:rPr>
          <w:sz w:val="23"/>
          <w:szCs w:val="23"/>
        </w:rPr>
      </w:pPr>
    </w:p>
    <w:p w:rsidR="008D444C" w:rsidRPr="008D444C" w:rsidRDefault="008D444C" w:rsidP="00817E6D">
      <w:pPr>
        <w:pStyle w:val="Tekstpodstawowy"/>
        <w:spacing w:line="276" w:lineRule="auto"/>
        <w:jc w:val="left"/>
        <w:rPr>
          <w:b/>
          <w:szCs w:val="24"/>
        </w:rPr>
      </w:pPr>
      <w:r>
        <w:rPr>
          <w:szCs w:val="24"/>
        </w:rPr>
        <w:t>Informujemy, że z</w:t>
      </w:r>
      <w:r w:rsidR="0092308F">
        <w:rPr>
          <w:szCs w:val="24"/>
        </w:rPr>
        <w:t xml:space="preserve">godnie z </w:t>
      </w:r>
      <w:r w:rsidR="00F80CA4">
        <w:rPr>
          <w:szCs w:val="24"/>
        </w:rPr>
        <w:t>wymogiem art. 38 ust. 2</w:t>
      </w:r>
      <w:r>
        <w:rPr>
          <w:szCs w:val="24"/>
        </w:rPr>
        <w:t xml:space="preserve"> ustawy, stanowisko Zamawiającego zostało rozesłane do wszystkich Wykonawców, którym przekazano SIWZ.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02552B" w:rsidP="00C8781C">
      <w:pPr>
        <w:spacing w:line="276" w:lineRule="auto"/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C5243">
        <w:rPr>
          <w:sz w:val="24"/>
          <w:szCs w:val="24"/>
        </w:rPr>
        <w:t xml:space="preserve">   </w:t>
      </w:r>
      <w:r w:rsidR="00F80CA4">
        <w:rPr>
          <w:sz w:val="24"/>
          <w:szCs w:val="24"/>
        </w:rPr>
        <w:t>m</w:t>
      </w:r>
      <w:r w:rsidR="00C8781C">
        <w:rPr>
          <w:sz w:val="24"/>
          <w:szCs w:val="24"/>
        </w:rPr>
        <w:t>gr</w:t>
      </w:r>
      <w:r w:rsidR="00F80CA4">
        <w:rPr>
          <w:sz w:val="24"/>
          <w:szCs w:val="24"/>
        </w:rPr>
        <w:t xml:space="preserve"> inż. Katarzyna Pikuła</w:t>
      </w:r>
    </w:p>
    <w:p w:rsidR="00685049" w:rsidRDefault="00C8781C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  <w:r w:rsidR="00685049">
        <w:rPr>
          <w:sz w:val="24"/>
          <w:szCs w:val="24"/>
        </w:rPr>
        <w:t xml:space="preserve"> POLITECHNIKI</w:t>
      </w:r>
    </w:p>
    <w:p w:rsidR="00685049" w:rsidRPr="00B54B38" w:rsidRDefault="00685049" w:rsidP="00B54B38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sectPr w:rsidR="00685049" w:rsidRPr="00B54B38" w:rsidSect="00CF1D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362" w:rsidRDefault="00A01362">
      <w:r>
        <w:separator/>
      </w:r>
    </w:p>
  </w:endnote>
  <w:endnote w:type="continuationSeparator" w:id="0">
    <w:p w:rsidR="00A01362" w:rsidRDefault="00A01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CF1D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A7AC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95884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6D49EC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F1D0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A01362">
      <w:fldChar w:fldCharType="begin"/>
    </w:r>
    <w:r w:rsidR="00A01362">
      <w:instrText xml:space="preserve"> NUMPAGES  \* MERGEFORMAT </w:instrText>
    </w:r>
    <w:r w:rsidR="00A01362">
      <w:fldChar w:fldCharType="separate"/>
    </w:r>
    <w:r w:rsidR="00700EE6" w:rsidRPr="00700EE6">
      <w:rPr>
        <w:rStyle w:val="Numerstrony"/>
        <w:noProof/>
      </w:rPr>
      <w:t>3</w:t>
    </w:r>
    <w:r w:rsidR="00A01362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362" w:rsidRDefault="00A01362">
      <w:r>
        <w:separator/>
      </w:r>
    </w:p>
  </w:footnote>
  <w:footnote w:type="continuationSeparator" w:id="0">
    <w:p w:rsidR="00A01362" w:rsidRDefault="00A013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71AAA"/>
    <w:multiLevelType w:val="hybridMultilevel"/>
    <w:tmpl w:val="FFCCDD4E"/>
    <w:lvl w:ilvl="0" w:tplc="EAB4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504D44"/>
    <w:multiLevelType w:val="multilevel"/>
    <w:tmpl w:val="F3D4AE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2" w15:restartNumberingAfterBreak="0">
    <w:nsid w:val="19FA455E"/>
    <w:multiLevelType w:val="hybridMultilevel"/>
    <w:tmpl w:val="55122AB0"/>
    <w:lvl w:ilvl="0" w:tplc="0D1A16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C7349"/>
    <w:multiLevelType w:val="multilevel"/>
    <w:tmpl w:val="1CE0180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4" w15:restartNumberingAfterBreak="0">
    <w:nsid w:val="440A06EA"/>
    <w:multiLevelType w:val="multilevel"/>
    <w:tmpl w:val="BA1E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E2763BF"/>
    <w:multiLevelType w:val="hybridMultilevel"/>
    <w:tmpl w:val="A664B8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2552B"/>
    <w:rsid w:val="0002672D"/>
    <w:rsid w:val="000613E0"/>
    <w:rsid w:val="000966CB"/>
    <w:rsid w:val="000A6BFE"/>
    <w:rsid w:val="000E2063"/>
    <w:rsid w:val="00100B34"/>
    <w:rsid w:val="00102C6A"/>
    <w:rsid w:val="0011610A"/>
    <w:rsid w:val="00124A14"/>
    <w:rsid w:val="001267CA"/>
    <w:rsid w:val="001846C8"/>
    <w:rsid w:val="00197E00"/>
    <w:rsid w:val="001A1506"/>
    <w:rsid w:val="001A1B9D"/>
    <w:rsid w:val="001A571A"/>
    <w:rsid w:val="001C4432"/>
    <w:rsid w:val="001F4B6A"/>
    <w:rsid w:val="001F7CBF"/>
    <w:rsid w:val="00204347"/>
    <w:rsid w:val="00216020"/>
    <w:rsid w:val="00227539"/>
    <w:rsid w:val="00277856"/>
    <w:rsid w:val="002819FE"/>
    <w:rsid w:val="002B1C74"/>
    <w:rsid w:val="002F508A"/>
    <w:rsid w:val="003034E5"/>
    <w:rsid w:val="00321E82"/>
    <w:rsid w:val="00330440"/>
    <w:rsid w:val="00343C11"/>
    <w:rsid w:val="00347338"/>
    <w:rsid w:val="00384EFD"/>
    <w:rsid w:val="003B4533"/>
    <w:rsid w:val="003C5298"/>
    <w:rsid w:val="003D2036"/>
    <w:rsid w:val="004171EA"/>
    <w:rsid w:val="004222DA"/>
    <w:rsid w:val="00440FB0"/>
    <w:rsid w:val="0044717B"/>
    <w:rsid w:val="004672FF"/>
    <w:rsid w:val="0047657E"/>
    <w:rsid w:val="004E2704"/>
    <w:rsid w:val="005079A4"/>
    <w:rsid w:val="00512D5D"/>
    <w:rsid w:val="00525591"/>
    <w:rsid w:val="00527C9D"/>
    <w:rsid w:val="005363F3"/>
    <w:rsid w:val="00537D92"/>
    <w:rsid w:val="00543D9D"/>
    <w:rsid w:val="00544FB0"/>
    <w:rsid w:val="00546E34"/>
    <w:rsid w:val="00554B6F"/>
    <w:rsid w:val="0055546F"/>
    <w:rsid w:val="005848CC"/>
    <w:rsid w:val="006067EA"/>
    <w:rsid w:val="00653710"/>
    <w:rsid w:val="00676308"/>
    <w:rsid w:val="00685049"/>
    <w:rsid w:val="006A579F"/>
    <w:rsid w:val="006C6675"/>
    <w:rsid w:val="006D4AE5"/>
    <w:rsid w:val="006E5ABA"/>
    <w:rsid w:val="006F4189"/>
    <w:rsid w:val="00700EE6"/>
    <w:rsid w:val="00755642"/>
    <w:rsid w:val="0076349E"/>
    <w:rsid w:val="007A4100"/>
    <w:rsid w:val="007C5243"/>
    <w:rsid w:val="007C6F6E"/>
    <w:rsid w:val="00817E6D"/>
    <w:rsid w:val="00847D6C"/>
    <w:rsid w:val="0087224A"/>
    <w:rsid w:val="00894E14"/>
    <w:rsid w:val="008D444C"/>
    <w:rsid w:val="008E49B6"/>
    <w:rsid w:val="009033D5"/>
    <w:rsid w:val="009149C3"/>
    <w:rsid w:val="00920414"/>
    <w:rsid w:val="0092308F"/>
    <w:rsid w:val="009353BA"/>
    <w:rsid w:val="00953AA1"/>
    <w:rsid w:val="0095641D"/>
    <w:rsid w:val="009707FF"/>
    <w:rsid w:val="00992D41"/>
    <w:rsid w:val="009A2885"/>
    <w:rsid w:val="009D169F"/>
    <w:rsid w:val="009D55A0"/>
    <w:rsid w:val="009E5C83"/>
    <w:rsid w:val="00A01362"/>
    <w:rsid w:val="00A34BD2"/>
    <w:rsid w:val="00A71E7D"/>
    <w:rsid w:val="00AA1571"/>
    <w:rsid w:val="00AB44F3"/>
    <w:rsid w:val="00AC4952"/>
    <w:rsid w:val="00AE76E6"/>
    <w:rsid w:val="00B361A9"/>
    <w:rsid w:val="00B4316B"/>
    <w:rsid w:val="00B54B38"/>
    <w:rsid w:val="00BC3EB0"/>
    <w:rsid w:val="00BE078F"/>
    <w:rsid w:val="00C152AE"/>
    <w:rsid w:val="00C54D14"/>
    <w:rsid w:val="00C550BA"/>
    <w:rsid w:val="00C8476B"/>
    <w:rsid w:val="00C8781C"/>
    <w:rsid w:val="00C969AD"/>
    <w:rsid w:val="00CD533E"/>
    <w:rsid w:val="00CF1D06"/>
    <w:rsid w:val="00D068C1"/>
    <w:rsid w:val="00D1574A"/>
    <w:rsid w:val="00D248D2"/>
    <w:rsid w:val="00D266A9"/>
    <w:rsid w:val="00D267FC"/>
    <w:rsid w:val="00D53AE3"/>
    <w:rsid w:val="00D658A8"/>
    <w:rsid w:val="00D65F1C"/>
    <w:rsid w:val="00D708F9"/>
    <w:rsid w:val="00D90E32"/>
    <w:rsid w:val="00DD5158"/>
    <w:rsid w:val="00DF7868"/>
    <w:rsid w:val="00E06FD2"/>
    <w:rsid w:val="00E10BB3"/>
    <w:rsid w:val="00E6551D"/>
    <w:rsid w:val="00E74582"/>
    <w:rsid w:val="00E844B2"/>
    <w:rsid w:val="00E913C4"/>
    <w:rsid w:val="00EA7AC2"/>
    <w:rsid w:val="00ED667C"/>
    <w:rsid w:val="00EF1037"/>
    <w:rsid w:val="00F05537"/>
    <w:rsid w:val="00F16162"/>
    <w:rsid w:val="00F61860"/>
    <w:rsid w:val="00F80CA4"/>
    <w:rsid w:val="00F97CC8"/>
    <w:rsid w:val="00FA41B8"/>
    <w:rsid w:val="00FA4313"/>
    <w:rsid w:val="00FB0970"/>
    <w:rsid w:val="00FB0AE1"/>
    <w:rsid w:val="00FF1D6A"/>
    <w:rsid w:val="00FF2065"/>
    <w:rsid w:val="00FF2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7100556-682B-4B1C-87AB-A86DF82A9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D06"/>
  </w:style>
  <w:style w:type="paragraph" w:styleId="Nagwek1">
    <w:name w:val="heading 1"/>
    <w:basedOn w:val="Normalny"/>
    <w:next w:val="Normalny"/>
    <w:qFormat/>
    <w:rsid w:val="00CF1D0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F1D0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F1D0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F1D0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F1D06"/>
  </w:style>
  <w:style w:type="paragraph" w:styleId="Tekstpodstawowy">
    <w:name w:val="Body Text"/>
    <w:basedOn w:val="Normalny"/>
    <w:rsid w:val="00CF1D06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FF1D6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Arial Unicode MS" w:eastAsia="Arial Unicode MS" w:hAnsi="Arial Unicode MS" w:cs="Arial Unicode MS"/>
      <w:kern w:val="3"/>
      <w:lang w:eastAsia="zh-CN" w:bidi="hi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F1D6A"/>
    <w:rPr>
      <w:rFonts w:ascii="Arial Unicode MS" w:eastAsia="Arial Unicode MS" w:hAnsi="Arial Unicode MS" w:cs="Arial Unicode MS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D53A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D53AE3"/>
  </w:style>
  <w:style w:type="paragraph" w:customStyle="1" w:styleId="Standard">
    <w:name w:val="Standard"/>
    <w:rsid w:val="000E206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paragraph" w:styleId="Tekstpodstawowywcity2">
    <w:name w:val="Body Text Indent 2"/>
    <w:basedOn w:val="Normalny"/>
    <w:link w:val="Tekstpodstawowywcity2Znak"/>
    <w:rsid w:val="009A2885"/>
    <w:pPr>
      <w:spacing w:after="120" w:line="480" w:lineRule="auto"/>
      <w:ind w:left="283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A2885"/>
    <w:rPr>
      <w:rFonts w:ascii="Arial" w:hAnsi="Arial"/>
    </w:rPr>
  </w:style>
  <w:style w:type="paragraph" w:styleId="Tekstblokowy">
    <w:name w:val="Block Text"/>
    <w:basedOn w:val="Normalny"/>
    <w:rsid w:val="009A2885"/>
    <w:pPr>
      <w:tabs>
        <w:tab w:val="right" w:pos="9072"/>
      </w:tabs>
      <w:ind w:left="8222" w:right="-1" w:hanging="8222"/>
    </w:pPr>
    <w:rPr>
      <w:rFonts w:ascii="Tms Rmn" w:hAnsi="Tms Rmn"/>
      <w:b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4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2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5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7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4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2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5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2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9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2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64</TotalTime>
  <Pages>1</Pages>
  <Words>572</Words>
  <Characters>3436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8</cp:revision>
  <cp:lastPrinted>2016-07-14T11:22:00Z</cp:lastPrinted>
  <dcterms:created xsi:type="dcterms:W3CDTF">2016-07-14T07:54:00Z</dcterms:created>
  <dcterms:modified xsi:type="dcterms:W3CDTF">2016-07-14T12:08:00Z</dcterms:modified>
</cp:coreProperties>
</file>