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21B8A" w:rsidRPr="00E21B8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21B8A" w:rsidRPr="00E21B8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21B8A" w:rsidP="009A21D7">
      <w:pPr>
        <w:pStyle w:val="Tekstpodstawowywcity"/>
        <w:spacing w:line="360" w:lineRule="auto"/>
        <w:ind w:firstLine="0"/>
      </w:pPr>
      <w:r w:rsidRPr="00E21B8A">
        <w:rPr>
          <w:b/>
        </w:rPr>
        <w:t>Dostawa optycznego spektrometru emisyjnego z plazmą sprężoną indukcyjnie z pionowym i z poziomym ustawieniem palnika dla Wydziału Infrastruktury i Środowiska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21B8A" w:rsidRPr="00E21B8A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21B8A" w:rsidRPr="00E21B8A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</w:t>
      </w:r>
      <w:r w:rsidRPr="00D771B6">
        <w:rPr>
          <w:szCs w:val="24"/>
        </w:rPr>
        <w:lastRenderedPageBreak/>
        <w:t>zamówienia na podstawie art. 62 ust. 1 pkt 2 lub art. 67 ust. 1 pkt 1 i 2 ustawy</w:t>
      </w:r>
      <w:r>
        <w:t xml:space="preserve"> Prawo Zamówień Publicznych </w:t>
      </w:r>
      <w:r w:rsidR="00E21B8A" w:rsidRPr="00E21B8A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21B8A" w:rsidRPr="00E21B8A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DD1" w:rsidRDefault="00337DD1">
      <w:r>
        <w:separator/>
      </w:r>
    </w:p>
  </w:endnote>
  <w:endnote w:type="continuationSeparator" w:id="0">
    <w:p w:rsidR="00337DD1" w:rsidRDefault="00337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1B8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1B8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B8A" w:rsidRDefault="00E21B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DD1" w:rsidRDefault="00337DD1">
      <w:r>
        <w:separator/>
      </w:r>
    </w:p>
  </w:footnote>
  <w:footnote w:type="continuationSeparator" w:id="0">
    <w:p w:rsidR="00337DD1" w:rsidRDefault="00337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B8A" w:rsidRDefault="00E21B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B8A" w:rsidRDefault="00E21B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B8A" w:rsidRDefault="00E21B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7DD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37DD1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21B8A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E50B2FF-7F68-45BA-8208-708A804A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2016-04-05T09:41:00Z</dcterms:created>
  <dcterms:modified xsi:type="dcterms:W3CDTF">2016-04-05T09:41:00Z</dcterms:modified>
</cp:coreProperties>
</file>