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FC2E8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FC2E8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FC2E82">
        <w:rPr>
          <w:rFonts w:ascii="Tahoma" w:hAnsi="Tahoma" w:cs="Tahoma"/>
          <w:sz w:val="16"/>
          <w:szCs w:val="16"/>
        </w:rPr>
        <w:t>2015-11-05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FC2E8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FC2E8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FC2E8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C2E8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C2E8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FC2E8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C2E8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C2E8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FC2E8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996E37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96E37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FC2E82" w:rsidRPr="00996E37">
        <w:rPr>
          <w:rFonts w:ascii="Tahoma" w:hAnsi="Tahoma" w:cs="Tahoma"/>
          <w:color w:val="000000"/>
          <w:sz w:val="16"/>
          <w:szCs w:val="16"/>
        </w:rPr>
        <w:t>(34)3250236</w:t>
      </w:r>
      <w:r w:rsidRPr="00996E37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FC2E82" w:rsidRPr="00996E37">
        <w:rPr>
          <w:rFonts w:ascii="Tahoma" w:hAnsi="Tahoma" w:cs="Tahoma"/>
          <w:color w:val="000000"/>
          <w:sz w:val="16"/>
          <w:szCs w:val="16"/>
        </w:rPr>
        <w:t>(34)3250415</w:t>
      </w:r>
      <w:r w:rsidRPr="00996E37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FC2E8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C2E82">
        <w:rPr>
          <w:rFonts w:ascii="Tahoma" w:hAnsi="Tahoma" w:cs="Tahoma"/>
          <w:b/>
          <w:sz w:val="16"/>
          <w:szCs w:val="16"/>
        </w:rPr>
        <w:t>ZP/DK-33/15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FC2E82" w:rsidRPr="00FC2E82">
        <w:rPr>
          <w:rFonts w:ascii="Tahoma" w:hAnsi="Tahoma" w:cs="Tahoma"/>
          <w:b/>
          <w:sz w:val="16"/>
          <w:szCs w:val="16"/>
        </w:rPr>
        <w:t>ZP/DK-33/15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FC2E82" w:rsidRPr="00FC2E82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Spółka Jawna Wanda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 xml:space="preserve"> Drzewiecka 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8 228.70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</w:t>
            </w:r>
            <w:r w:rsidR="00996E37">
              <w:rPr>
                <w:rFonts w:ascii="Tahoma" w:hAnsi="Tahoma" w:cs="Tahoma"/>
                <w:sz w:val="16"/>
                <w:szCs w:val="16"/>
              </w:rPr>
              <w:t>100 pkt. Cena oferty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4 414.47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o wykonawcy otrzymała najwyższą liczbę punktów – 99,23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 xml:space="preserve">ACOM Spółka Jawna Wanda Drzewiecka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7 318.50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łka Jawna Wanda Drzewiecka 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1 057.80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o wykonawcy otrzymała najwyższą liczbę punktów – 95,83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12 718.20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o wykonawcy otrzymała najwyższą liczbę punktów – 95,00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5 535.00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836.40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o wykonawcy otrzymała najwyższą liczbę punktów – 98,60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40 497.75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4 182.00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3 321.00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o wykonawcy otrzymała najwyższą liczbę punktów – 97,54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ACOM Spó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łka Jawna Wanda Drzewiecka Anna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Drzewiecka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3 259.50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FC2E82">
              <w:rPr>
                <w:rFonts w:ascii="Tahoma" w:hAnsi="Tahoma" w:cs="Tahoma"/>
                <w:b/>
                <w:sz w:val="16"/>
                <w:szCs w:val="16"/>
              </w:rPr>
              <w:t>BINcom</w:t>
            </w:r>
            <w:proofErr w:type="spellEnd"/>
            <w:r w:rsidRPr="00FC2E82">
              <w:rPr>
                <w:rFonts w:ascii="Tahoma" w:hAnsi="Tahoma" w:cs="Tahoma"/>
                <w:b/>
                <w:sz w:val="16"/>
                <w:szCs w:val="16"/>
              </w:rPr>
              <w:t xml:space="preserve"> Joanna Patrzyk Spółka Jawna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996E37">
              <w:rPr>
                <w:rFonts w:ascii="Tahoma" w:hAnsi="Tahoma" w:cs="Tahoma"/>
                <w:b/>
                <w:sz w:val="16"/>
                <w:szCs w:val="16"/>
              </w:rPr>
              <w:t>8 943.33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 najwyższą liczbę punktów – 95,00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  <w:tr w:rsidR="00FC2E82" w:rsidRPr="00473906" w:rsidTr="000F31A2">
        <w:trPr>
          <w:cantSplit/>
          <w:trHeight w:val="3069"/>
        </w:trPr>
        <w:tc>
          <w:tcPr>
            <w:tcW w:w="9526" w:type="dxa"/>
          </w:tcPr>
          <w:p w:rsidR="00FC2E82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FC2E82" w:rsidRPr="00473906" w:rsidRDefault="00FC2E82" w:rsidP="000F31A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 xml:space="preserve">ACOM Spółka Jawna Wanda Drzewiecka </w:t>
            </w:r>
            <w:r w:rsidR="00615F35">
              <w:rPr>
                <w:rFonts w:ascii="Tahoma" w:hAnsi="Tahoma" w:cs="Tahoma"/>
                <w:b/>
                <w:sz w:val="16"/>
                <w:szCs w:val="16"/>
              </w:rPr>
              <w:t>Anna Drzewiecka</w:t>
            </w:r>
            <w:bookmarkStart w:id="0" w:name="_GoBack"/>
            <w:bookmarkEnd w:id="0"/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C2E82" w:rsidRPr="00473906" w:rsidRDefault="00FC2E82" w:rsidP="000F31A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C2E8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FC2E8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15F35">
              <w:rPr>
                <w:rFonts w:ascii="Tahoma" w:hAnsi="Tahoma" w:cs="Tahoma"/>
                <w:b/>
                <w:sz w:val="16"/>
                <w:szCs w:val="16"/>
              </w:rPr>
              <w:t xml:space="preserve">2 902.80 zł 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FC2E82" w:rsidRPr="00473906" w:rsidRDefault="00FC2E82" w:rsidP="000F31A2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C2E82" w:rsidRPr="00473906" w:rsidRDefault="00FC2E82" w:rsidP="000F31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</w:t>
            </w:r>
            <w:r w:rsidR="00996E37">
              <w:rPr>
                <w:rFonts w:ascii="Tahoma" w:hAnsi="Tahoma" w:cs="Tahoma"/>
                <w:sz w:val="16"/>
                <w:szCs w:val="16"/>
              </w:rPr>
              <w:t xml:space="preserve">00 pkt.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oprogramowania Microsoft Office 2013 Standard PL MOLP AE - bezterminowa jednostanowiskowa licencja edukacyjna x 30 dla Instytutu Matematyki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"RYNEK 13" Dorota Krzysiek Jacek Piasecki Spółka Jawna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Plac Gen. J. Bema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2/9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50-265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- 93.74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Termin wykonania - 1.25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94,99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oprogramowania Microsoft Office 2013 Standard PL MOLP AE - bezterminowa jednostanowiskowa licencja edukacyjna x 30 dla Instytutu Matematyki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Termin wykonania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oprogramowania Microsoft Office 2013 Standard PL MOLP AE - bezterminowa jednostanowiskowa licencja edukacyjna x 30 dla Instytutu Matematyki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- 94.58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Termin wykonania - 2.50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97,08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notebooka dla Instytutu Matematyki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- 94.23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99,23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notebooka dla Instytutu Matematyki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- 0.83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95,83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notebooka dla Instytutu Matematyki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Wanda D</w:t>
            </w:r>
            <w:r w:rsidR="00996E37">
              <w:rPr>
                <w:rFonts w:ascii="Tahoma" w:hAnsi="Tahoma" w:cs="Tahoma"/>
                <w:sz w:val="16"/>
                <w:szCs w:val="16"/>
              </w:rPr>
              <w:t>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drukarki laserowej kolorowej dla Instytutu Inteligentnych Systemów Informatycznych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</w:t>
            </w:r>
            <w:r w:rsidR="00996E37">
              <w:rPr>
                <w:rFonts w:ascii="Tahoma" w:hAnsi="Tahoma" w:cs="Tahoma"/>
                <w:sz w:val="16"/>
                <w:szCs w:val="16"/>
              </w:rPr>
              <w:t>łka Jawna Wanda Drzewiecka Anna</w:t>
            </w:r>
            <w:r w:rsidRPr="00FC2E82">
              <w:rPr>
                <w:rFonts w:ascii="Tahoma" w:hAnsi="Tahoma" w:cs="Tahoma"/>
                <w:sz w:val="16"/>
                <w:szCs w:val="16"/>
              </w:rPr>
              <w:t xml:space="preserve"> Drz</w:t>
            </w:r>
            <w:r w:rsidR="00996E37">
              <w:rPr>
                <w:rFonts w:ascii="Tahoma" w:hAnsi="Tahoma" w:cs="Tahoma"/>
                <w:sz w:val="16"/>
                <w:szCs w:val="16"/>
              </w:rPr>
              <w:t>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- 0.83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95,83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drukarki laserowej kolorowej dla Instytutu Inteligentnych Systemów Informatycznych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- 75.72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80,72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 xml:space="preserve">Dostawa monitora - 1 </w:t>
            </w:r>
            <w:proofErr w:type="spellStart"/>
            <w:r w:rsidRPr="00FC2E82">
              <w:rPr>
                <w:rFonts w:ascii="Tahoma" w:hAnsi="Tahoma" w:cs="Tahoma"/>
                <w:sz w:val="16"/>
                <w:szCs w:val="16"/>
              </w:rPr>
              <w:t>szt</w:t>
            </w:r>
            <w:proofErr w:type="spellEnd"/>
            <w:r w:rsidRPr="00FC2E82">
              <w:rPr>
                <w:rFonts w:ascii="Tahoma" w:hAnsi="Tahoma" w:cs="Tahoma"/>
                <w:sz w:val="16"/>
                <w:szCs w:val="16"/>
              </w:rPr>
              <w:t xml:space="preserve">, jednostki centralnej - 2 </w:t>
            </w:r>
            <w:proofErr w:type="spellStart"/>
            <w:r w:rsidRPr="00FC2E82">
              <w:rPr>
                <w:rFonts w:ascii="Tahoma" w:hAnsi="Tahoma" w:cs="Tahoma"/>
                <w:sz w:val="16"/>
                <w:szCs w:val="16"/>
              </w:rPr>
              <w:t>szt</w:t>
            </w:r>
            <w:proofErr w:type="spellEnd"/>
            <w:r w:rsidRPr="00FC2E82">
              <w:rPr>
                <w:rFonts w:ascii="Tahoma" w:hAnsi="Tahoma" w:cs="Tahoma"/>
                <w:sz w:val="16"/>
                <w:szCs w:val="16"/>
              </w:rPr>
              <w:t xml:space="preserve">, drukarki - 1 </w:t>
            </w:r>
            <w:proofErr w:type="spellStart"/>
            <w:r w:rsidRPr="00FC2E82">
              <w:rPr>
                <w:rFonts w:ascii="Tahoma" w:hAnsi="Tahoma" w:cs="Tahoma"/>
                <w:sz w:val="16"/>
                <w:szCs w:val="16"/>
              </w:rPr>
              <w:t>szt</w:t>
            </w:r>
            <w:proofErr w:type="spellEnd"/>
            <w:r w:rsidRPr="00FC2E82">
              <w:rPr>
                <w:rFonts w:ascii="Tahoma" w:hAnsi="Tahoma" w:cs="Tahoma"/>
                <w:sz w:val="16"/>
                <w:szCs w:val="16"/>
              </w:rPr>
              <w:t xml:space="preserve"> wraz z kartą sieciową i oprogramowaniem dla Instytutu Inżynierii Materiałowej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Wanda Dr</w:t>
            </w:r>
            <w:r w:rsidR="00996E37">
              <w:rPr>
                <w:rFonts w:ascii="Tahoma" w:hAnsi="Tahoma" w:cs="Tahoma"/>
                <w:sz w:val="16"/>
                <w:szCs w:val="16"/>
              </w:rPr>
              <w:t>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urządzenia mobilnego - 2 sztuki dla Katedry Teorii Konstrukcji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urządzenia mobilnego - 2 sztuki dla Katedry Teorii Konstrukcji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- 0.42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95,42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 xml:space="preserve">Dostawa 3 szt. pamięci </w:t>
            </w:r>
            <w:proofErr w:type="spellStart"/>
            <w:r w:rsidRPr="00FC2E82">
              <w:rPr>
                <w:rFonts w:ascii="Tahoma" w:hAnsi="Tahoma" w:cs="Tahoma"/>
                <w:sz w:val="16"/>
                <w:szCs w:val="16"/>
              </w:rPr>
              <w:t>flash</w:t>
            </w:r>
            <w:proofErr w:type="spellEnd"/>
            <w:r w:rsidRPr="00FC2E82">
              <w:rPr>
                <w:rFonts w:ascii="Tahoma" w:hAnsi="Tahoma" w:cs="Tahoma"/>
                <w:sz w:val="16"/>
                <w:szCs w:val="16"/>
              </w:rPr>
              <w:t xml:space="preserve"> USB 3.0 oraz 1 szt. przenośnego dysku twardego USB 3.0 dla Wydziału Zarządzania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- 93.60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98,60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 xml:space="preserve">Dostawa 3 szt. pamięci </w:t>
            </w:r>
            <w:proofErr w:type="spellStart"/>
            <w:r w:rsidRPr="00FC2E82">
              <w:rPr>
                <w:rFonts w:ascii="Tahoma" w:hAnsi="Tahoma" w:cs="Tahoma"/>
                <w:sz w:val="16"/>
                <w:szCs w:val="16"/>
              </w:rPr>
              <w:t>flash</w:t>
            </w:r>
            <w:proofErr w:type="spellEnd"/>
            <w:r w:rsidRPr="00FC2E82">
              <w:rPr>
                <w:rFonts w:ascii="Tahoma" w:hAnsi="Tahoma" w:cs="Tahoma"/>
                <w:sz w:val="16"/>
                <w:szCs w:val="16"/>
              </w:rPr>
              <w:t xml:space="preserve"> USB 3.0 oraz 1 szt. przenośnego dysku twardego USB 3.0 dla Wydziału Zarządzania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15 szt. zestawów komputerów do laboratorium zintegrowanego systemu informatycznego SAP dla Wydziału Zarządzania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15 szt. zestawów komputerów do laboratorium zintegrowanego systemu informatycznego SAP dla Wydziału Zarządzania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- 93.93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93,93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2 laptopów wraz z oprogramowaniem dla Studium Języków Obcych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2 laptopów wraz z oprogramowaniem dla Studium Języków Obcych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- 57.47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57,47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komputera stacjonarnego z monitorem dla Instytutu Mechaniki i Podstaw Konstrukcji Maszyn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- 92.54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97,54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komputera stacjonarnego z monitorem dla Instytutu Mechaniki i Podstaw Konstrukcji Maszyn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 xml:space="preserve">Dostawa komputera przenośnego typu laptop dla </w:t>
            </w:r>
            <w:r w:rsidRPr="00FC2E82">
              <w:rPr>
                <w:rFonts w:ascii="Tahoma" w:hAnsi="Tahoma" w:cs="Tahoma"/>
                <w:sz w:val="16"/>
                <w:szCs w:val="16"/>
              </w:rPr>
              <w:lastRenderedPageBreak/>
              <w:t>Instytutu Informatyki Teoretycznej i Stosowanej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lastRenderedPageBreak/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lastRenderedPageBreak/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lastRenderedPageBreak/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lastRenderedPageBreak/>
              <w:t>12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stacji roboczej do modelowania geometrycznego i numerycznego dla Instytutu Technologii Mechanicznych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FC2E82">
              <w:rPr>
                <w:rFonts w:ascii="Tahoma" w:hAnsi="Tahoma" w:cs="Tahoma"/>
                <w:sz w:val="16"/>
                <w:szCs w:val="16"/>
              </w:rPr>
              <w:t>BINcom</w:t>
            </w:r>
            <w:proofErr w:type="spellEnd"/>
            <w:r w:rsidRPr="00FC2E82">
              <w:rPr>
                <w:rFonts w:ascii="Tahoma" w:hAnsi="Tahoma" w:cs="Tahoma"/>
                <w:sz w:val="16"/>
                <w:szCs w:val="16"/>
              </w:rPr>
              <w:t xml:space="preserve"> Joanna Patrzyk Spółka Jawna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Ogrodowa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FC2E82" w:rsidRPr="00473906" w:rsidTr="000F31A2">
        <w:tc>
          <w:tcPr>
            <w:tcW w:w="2277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C2E82">
              <w:rPr>
                <w:rFonts w:ascii="Tahoma" w:hAnsi="Tahoma" w:cs="Tahoma"/>
                <w:sz w:val="16"/>
                <w:szCs w:val="16"/>
              </w:rPr>
              <w:t>Dostawa zestawu komputerowego dla Instytutu Maszyn Cieplnych</w:t>
            </w:r>
          </w:p>
        </w:tc>
        <w:tc>
          <w:tcPr>
            <w:tcW w:w="2651" w:type="dxa"/>
          </w:tcPr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ACOM Spółka Jawna W</w:t>
            </w:r>
            <w:r w:rsidR="00996E37">
              <w:rPr>
                <w:rFonts w:ascii="Tahoma" w:hAnsi="Tahoma" w:cs="Tahoma"/>
                <w:sz w:val="16"/>
                <w:szCs w:val="16"/>
              </w:rPr>
              <w:t>anda Drzewiecka Anna Drzewiecka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C2E8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C2E82" w:rsidRPr="00FC2E82" w:rsidRDefault="00FC2E82" w:rsidP="000F31A2">
            <w:pPr>
              <w:rPr>
                <w:rFonts w:ascii="Tahoma" w:hAnsi="Tahoma" w:cs="Tahoma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C2E82" w:rsidRPr="00473906" w:rsidRDefault="00FC2E82" w:rsidP="000F31A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C2E8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BFE" w:rsidRDefault="00342BFE">
      <w:r>
        <w:separator/>
      </w:r>
    </w:p>
  </w:endnote>
  <w:endnote w:type="continuationSeparator" w:id="0">
    <w:p w:rsidR="00342BFE" w:rsidRDefault="00342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E82" w:rsidRDefault="00FC2E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15F35">
      <w:rPr>
        <w:rStyle w:val="Numerstrony"/>
        <w:rFonts w:ascii="Tahoma" w:hAnsi="Tahoma" w:cs="Tahoma"/>
        <w:noProof/>
        <w:sz w:val="16"/>
        <w:szCs w:val="16"/>
      </w:rPr>
      <w:t>7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615F35">
      <w:rPr>
        <w:rStyle w:val="Numerstrony"/>
        <w:rFonts w:ascii="Tahoma" w:hAnsi="Tahoma" w:cs="Tahoma"/>
        <w:noProof/>
        <w:sz w:val="16"/>
        <w:szCs w:val="16"/>
      </w:rPr>
      <w:t>7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E82" w:rsidRDefault="00FC2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BFE" w:rsidRDefault="00342BFE">
      <w:r>
        <w:separator/>
      </w:r>
    </w:p>
  </w:footnote>
  <w:footnote w:type="continuationSeparator" w:id="0">
    <w:p w:rsidR="00342BFE" w:rsidRDefault="00342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E82" w:rsidRDefault="00FC2E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E82" w:rsidRDefault="00FC2E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E82" w:rsidRDefault="00FC2E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BFE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342BFE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15F35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996E37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C2E8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67C1673-E0BB-4DFB-857F-88D086D23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996E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E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1744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2015-11-05T12:44:00Z</cp:lastPrinted>
  <dcterms:created xsi:type="dcterms:W3CDTF">2015-11-05T12:47:00Z</dcterms:created>
  <dcterms:modified xsi:type="dcterms:W3CDTF">2015-11-05T12:47:00Z</dcterms:modified>
</cp:coreProperties>
</file>