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786AA6" w:rsidRDefault="00280CF6" w:rsidP="00280CF6">
      <w:pPr>
        <w:ind w:left="5245"/>
        <w:rPr>
          <w:rFonts w:ascii="Tahoma" w:hAnsi="Tahoma" w:cs="Tahoma"/>
          <w:b/>
          <w:color w:val="FF0000"/>
          <w:sz w:val="16"/>
          <w:szCs w:val="16"/>
        </w:rPr>
      </w:pPr>
      <w:bookmarkStart w:id="0" w:name="_GoBack"/>
      <w:bookmarkEnd w:id="0"/>
    </w:p>
    <w:p w:rsidR="00070219" w:rsidRPr="00562496" w:rsidRDefault="000E61E4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E61E4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Pr="000E61E4">
        <w:rPr>
          <w:rFonts w:ascii="Tahoma" w:hAnsi="Tahoma" w:cs="Tahoma"/>
          <w:sz w:val="16"/>
          <w:szCs w:val="16"/>
        </w:rPr>
        <w:t>2015-10-22</w:t>
      </w:r>
    </w:p>
    <w:p w:rsidR="00070219" w:rsidRPr="00562496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0E61E4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E61E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0E61E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E61E4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E61E4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0E61E4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E61E4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E61E4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E61E4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E61E4" w:rsidRPr="000E61E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E61E4" w:rsidRPr="000E61E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562496" w:rsidRDefault="005522E3" w:rsidP="00562496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56249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wyborze najkorzystniejszej oferty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0E61E4" w:rsidRPr="000E61E4">
        <w:rPr>
          <w:rFonts w:ascii="Tahoma" w:hAnsi="Tahoma" w:cs="Tahoma"/>
          <w:b/>
          <w:sz w:val="16"/>
          <w:szCs w:val="16"/>
        </w:rPr>
        <w:t>ZP/DK-32/15</w:t>
      </w:r>
    </w:p>
    <w:p w:rsidR="00070219" w:rsidRPr="00562496" w:rsidRDefault="00070219" w:rsidP="00562496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Do:</w:t>
      </w:r>
      <w:r w:rsidRPr="00562496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Pr="00562496" w:rsidRDefault="00070219" w:rsidP="00562496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E61E4" w:rsidRPr="000E61E4">
        <w:rPr>
          <w:rFonts w:ascii="Tahoma" w:hAnsi="Tahoma" w:cs="Tahoma"/>
          <w:b/>
          <w:sz w:val="16"/>
          <w:szCs w:val="16"/>
        </w:rPr>
        <w:t>ZP/DK-32/15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0E61E4" w:rsidRPr="000E61E4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E61E4" w:rsidRPr="00562496" w:rsidTr="004C3E2F">
        <w:trPr>
          <w:cantSplit/>
          <w:trHeight w:val="2812"/>
        </w:trPr>
        <w:tc>
          <w:tcPr>
            <w:tcW w:w="9526" w:type="dxa"/>
          </w:tcPr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Comp S.A.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02-230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Jutrzenki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116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285 729.00 z</w:t>
            </w:r>
            <w:r w:rsidR="00C00836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E61E4" w:rsidRPr="00562496" w:rsidRDefault="000E61E4" w:rsidP="00322CC2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322CC2">
              <w:rPr>
                <w:rFonts w:ascii="Tahoma" w:hAnsi="Tahoma" w:cs="Tahoma"/>
                <w:sz w:val="16"/>
                <w:szCs w:val="16"/>
              </w:rPr>
              <w:t>największą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322CC2">
              <w:rPr>
                <w:rFonts w:ascii="Tahoma" w:hAnsi="Tahoma" w:cs="Tahoma"/>
                <w:sz w:val="16"/>
                <w:szCs w:val="16"/>
              </w:rPr>
              <w:t>90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  <w:tr w:rsidR="000E61E4" w:rsidRPr="00562496" w:rsidTr="004C3E2F">
        <w:trPr>
          <w:cantSplit/>
          <w:trHeight w:val="2812"/>
        </w:trPr>
        <w:tc>
          <w:tcPr>
            <w:tcW w:w="9526" w:type="dxa"/>
          </w:tcPr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123 000.00 z</w:t>
            </w:r>
            <w:r w:rsidR="008E4C68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E61E4" w:rsidRPr="00562496" w:rsidRDefault="000E61E4" w:rsidP="004C3E2F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322CC2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322CC2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322CC2">
              <w:rPr>
                <w:rFonts w:ascii="Tahoma" w:hAnsi="Tahoma" w:cs="Tahoma"/>
                <w:sz w:val="16"/>
                <w:szCs w:val="16"/>
              </w:rPr>
              <w:t>90</w:t>
            </w:r>
            <w:r w:rsidR="00322CC2" w:rsidRPr="00562496">
              <w:rPr>
                <w:rFonts w:ascii="Tahoma" w:hAnsi="Tahoma" w:cs="Tahoma"/>
                <w:sz w:val="16"/>
                <w:szCs w:val="16"/>
              </w:rPr>
              <w:t xml:space="preserve"> pkt. 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0E61E4" w:rsidRPr="00562496" w:rsidTr="004C3E2F">
        <w:trPr>
          <w:cantSplit/>
          <w:trHeight w:val="2812"/>
        </w:trPr>
        <w:tc>
          <w:tcPr>
            <w:tcW w:w="9526" w:type="dxa"/>
          </w:tcPr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0E61E4" w:rsidRPr="00562496" w:rsidRDefault="000E61E4" w:rsidP="004C3E2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SOFTBOOKS S.C. Grażyna Górska-Janik, Fabian Sojka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31-461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0E61E4" w:rsidRPr="00562496" w:rsidRDefault="000E61E4" w:rsidP="004C3E2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E61E4">
              <w:rPr>
                <w:rFonts w:ascii="Tahoma" w:hAnsi="Tahoma" w:cs="Tahoma"/>
                <w:b/>
                <w:sz w:val="16"/>
                <w:szCs w:val="16"/>
              </w:rPr>
              <w:t>Pszona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3/69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55 987.14 z</w:t>
            </w:r>
            <w:r w:rsidR="00C00836">
              <w:rPr>
                <w:rFonts w:ascii="Tahoma" w:hAnsi="Tahoma" w:cs="Tahoma"/>
                <w:b/>
                <w:sz w:val="16"/>
                <w:szCs w:val="16"/>
              </w:rPr>
              <w:t>ł</w:t>
            </w:r>
            <w:r w:rsidRPr="000E61E4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0E61E4" w:rsidRPr="00562496" w:rsidRDefault="000E61E4" w:rsidP="004C3E2F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E61E4" w:rsidRPr="00562496" w:rsidRDefault="000E61E4" w:rsidP="00322CC2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322CC2">
              <w:rPr>
                <w:rFonts w:ascii="Tahoma" w:hAnsi="Tahoma" w:cs="Tahoma"/>
                <w:sz w:val="16"/>
                <w:szCs w:val="16"/>
              </w:rPr>
              <w:t>największą</w:t>
            </w:r>
            <w:r w:rsidR="00322CC2" w:rsidRPr="0056249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322CC2">
              <w:rPr>
                <w:rFonts w:ascii="Tahoma" w:hAnsi="Tahoma" w:cs="Tahoma"/>
                <w:sz w:val="16"/>
                <w:szCs w:val="16"/>
              </w:rPr>
              <w:t>97,78</w:t>
            </w:r>
            <w:r w:rsidR="00322CC2" w:rsidRPr="00562496">
              <w:rPr>
                <w:rFonts w:ascii="Tahoma" w:hAnsi="Tahoma" w:cs="Tahoma"/>
                <w:sz w:val="16"/>
                <w:szCs w:val="16"/>
              </w:rPr>
              <w:t xml:space="preserve"> pkt.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Cena oferty mieści się w możliwościach finansowych Zamawiającego. 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0E61E4" w:rsidRPr="00562496" w:rsidTr="004C3E2F">
        <w:tc>
          <w:tcPr>
            <w:tcW w:w="2277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E61E4">
              <w:rPr>
                <w:rFonts w:ascii="Tahoma" w:hAnsi="Tahoma" w:cs="Tahoma"/>
                <w:sz w:val="16"/>
                <w:szCs w:val="16"/>
              </w:rPr>
              <w:t>Macierz dyskowa (1 szt.) i biblioteka taśmowa (1 szt.)</w:t>
            </w:r>
          </w:p>
        </w:tc>
        <w:tc>
          <w:tcPr>
            <w:tcW w:w="2651" w:type="dxa"/>
          </w:tcPr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Comp S.A.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Jutrzenki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116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02-230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0E61E4" w:rsidRPr="00562496" w:rsidTr="004C3E2F">
        <w:tc>
          <w:tcPr>
            <w:tcW w:w="2277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E61E4">
              <w:rPr>
                <w:rFonts w:ascii="Tahoma" w:hAnsi="Tahoma" w:cs="Tahoma"/>
                <w:sz w:val="16"/>
                <w:szCs w:val="16"/>
              </w:rPr>
              <w:t>Serwer obliczeniowy - 6 szt.</w:t>
            </w:r>
          </w:p>
        </w:tc>
        <w:tc>
          <w:tcPr>
            <w:tcW w:w="2651" w:type="dxa"/>
          </w:tcPr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0E61E4" w:rsidRPr="00562496" w:rsidTr="004C3E2F">
        <w:tc>
          <w:tcPr>
            <w:tcW w:w="2277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E61E4">
              <w:rPr>
                <w:rFonts w:ascii="Tahoma" w:hAnsi="Tahoma" w:cs="Tahoma"/>
                <w:sz w:val="16"/>
                <w:szCs w:val="16"/>
              </w:rPr>
              <w:t>Oprogramowanie: 2 licencje Intel Parallel Studio XE Composer Edition for C++ Linux Edu/ Named User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Oprogramowanie: Licencja Allinea Forge Supercomputing dla architektury Linux/x86-64, dla 8 procesów, z wsparciem dla 4 akceleratorów graficznych, licencja typu: site floating for designated architecture</w:t>
            </w:r>
          </w:p>
        </w:tc>
        <w:tc>
          <w:tcPr>
            <w:tcW w:w="2651" w:type="dxa"/>
          </w:tcPr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SOFTBOOKS S.C. Grażyna Górska-Janik, Fabian Sojka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Pszona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3/69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31-461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2 - Termin wykonania - 7.78</w:t>
            </w:r>
          </w:p>
        </w:tc>
        <w:tc>
          <w:tcPr>
            <w:tcW w:w="1748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 xml:space="preserve">  97,78</w:t>
            </w:r>
          </w:p>
        </w:tc>
      </w:tr>
      <w:tr w:rsidR="000E61E4" w:rsidRPr="00562496" w:rsidTr="004C3E2F">
        <w:tc>
          <w:tcPr>
            <w:tcW w:w="2277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E61E4">
              <w:rPr>
                <w:rFonts w:ascii="Tahoma" w:hAnsi="Tahoma" w:cs="Tahoma"/>
                <w:sz w:val="16"/>
                <w:szCs w:val="16"/>
              </w:rPr>
              <w:t>Oprogramowanie: 2 licencje Intel Parallel Studio XE Composer Edition for C++ Linux Edu/ Named User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Oprogramowanie: Licencja Allinea Forge Supercomputing dla architektury Linux/x86-64, dla 8 procesów, z wsparciem dla 4 akceleratorów graficznych, licencja typu: site floating for designated architecture</w:t>
            </w:r>
          </w:p>
        </w:tc>
        <w:tc>
          <w:tcPr>
            <w:tcW w:w="2651" w:type="dxa"/>
          </w:tcPr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31-564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1 - Cena (koszt) - 85.06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2 - Termin wykonania - 10.00</w:t>
            </w:r>
          </w:p>
        </w:tc>
        <w:tc>
          <w:tcPr>
            <w:tcW w:w="1748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 xml:space="preserve">  95,06</w:t>
            </w:r>
          </w:p>
        </w:tc>
      </w:tr>
      <w:tr w:rsidR="000E61E4" w:rsidRPr="00562496" w:rsidTr="004C3E2F">
        <w:tc>
          <w:tcPr>
            <w:tcW w:w="2277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3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0E61E4">
              <w:rPr>
                <w:rFonts w:ascii="Tahoma" w:hAnsi="Tahoma" w:cs="Tahoma"/>
                <w:sz w:val="16"/>
                <w:szCs w:val="16"/>
              </w:rPr>
              <w:t>Oprogramowanie: 2 licencje Intel Parallel Studio XE Composer Edition for C++ Linux Edu/ Named User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Oprogramowanie: Licencja Allinea Forge Supercomputing dla architektury Linux/x86-64, dla 8 procesów, z wsparciem dla 4 akceleratorów graficznych, licencja typu: site floating for designated architecture</w:t>
            </w:r>
          </w:p>
        </w:tc>
        <w:tc>
          <w:tcPr>
            <w:tcW w:w="2651" w:type="dxa"/>
          </w:tcPr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RESTOR P. Anton A. Czapski T. Rostropowicz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Dworkowa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2/107A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00-784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E61E4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0E61E4" w:rsidRPr="000E61E4" w:rsidRDefault="000E61E4" w:rsidP="004C3E2F">
            <w:pPr>
              <w:rPr>
                <w:rFonts w:ascii="Tahoma" w:hAnsi="Tahoma" w:cs="Tahoma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1 - Cena (koszt) - 60.69</w:t>
            </w:r>
          </w:p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>2 - Termin wykonania - 10.00</w:t>
            </w:r>
          </w:p>
        </w:tc>
        <w:tc>
          <w:tcPr>
            <w:tcW w:w="1748" w:type="dxa"/>
          </w:tcPr>
          <w:p w:rsidR="000E61E4" w:rsidRPr="00562496" w:rsidRDefault="000E61E4" w:rsidP="004C3E2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E61E4">
              <w:rPr>
                <w:rFonts w:ascii="Tahoma" w:hAnsi="Tahoma" w:cs="Tahoma"/>
                <w:sz w:val="16"/>
                <w:szCs w:val="16"/>
              </w:rPr>
              <w:t xml:space="preserve">  70,69</w:t>
            </w:r>
          </w:p>
        </w:tc>
      </w:tr>
    </w:tbl>
    <w:p w:rsidR="00070219" w:rsidRPr="00562496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070219" w:rsidRPr="00562496" w:rsidSect="00786AA6">
      <w:headerReference w:type="default" r:id="rId7"/>
      <w:footerReference w:type="default" r:id="rId8"/>
      <w:pgSz w:w="11906" w:h="16838"/>
      <w:pgMar w:top="238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360" w:rsidRDefault="001F4360">
      <w:r>
        <w:separator/>
      </w:r>
    </w:p>
  </w:endnote>
  <w:endnote w:type="continuationSeparator" w:id="0">
    <w:p w:rsidR="001F4360" w:rsidRDefault="001F4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1F436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1F4360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360" w:rsidRDefault="001F4360">
      <w:r>
        <w:separator/>
      </w:r>
    </w:p>
  </w:footnote>
  <w:footnote w:type="continuationSeparator" w:id="0">
    <w:p w:rsidR="001F4360" w:rsidRDefault="001F4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AA6" w:rsidRDefault="002E01A0">
    <w:pPr>
      <w:pStyle w:val="Nagwek"/>
    </w:pPr>
    <w:r>
      <w:rPr>
        <w:noProof/>
      </w:rPr>
      <w:drawing>
        <wp:anchor distT="0" distB="0" distL="0" distR="0" simplePos="0" relativeHeight="251659264" behindDoc="0" locked="0" layoutInCell="1" allowOverlap="1" wp14:anchorId="7777B83A" wp14:editId="46E36E6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5865" cy="1429385"/>
          <wp:effectExtent l="0" t="0" r="6985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865" cy="14293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B1"/>
    <w:rsid w:val="00034F15"/>
    <w:rsid w:val="00070219"/>
    <w:rsid w:val="000A4A43"/>
    <w:rsid w:val="000B6515"/>
    <w:rsid w:val="000D1E6C"/>
    <w:rsid w:val="000D6259"/>
    <w:rsid w:val="000E61E4"/>
    <w:rsid w:val="000F137E"/>
    <w:rsid w:val="00114DD2"/>
    <w:rsid w:val="001F4360"/>
    <w:rsid w:val="001F67FA"/>
    <w:rsid w:val="002371E6"/>
    <w:rsid w:val="00251690"/>
    <w:rsid w:val="00280CF6"/>
    <w:rsid w:val="002E01A0"/>
    <w:rsid w:val="002F587A"/>
    <w:rsid w:val="00322CC2"/>
    <w:rsid w:val="0033076C"/>
    <w:rsid w:val="003C27EC"/>
    <w:rsid w:val="004B5777"/>
    <w:rsid w:val="004C512D"/>
    <w:rsid w:val="004D46B8"/>
    <w:rsid w:val="005522E3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94A10"/>
    <w:rsid w:val="006B7962"/>
    <w:rsid w:val="006D0465"/>
    <w:rsid w:val="006D41D5"/>
    <w:rsid w:val="006F0507"/>
    <w:rsid w:val="00786AA6"/>
    <w:rsid w:val="007D44B7"/>
    <w:rsid w:val="007E5104"/>
    <w:rsid w:val="007E7D8F"/>
    <w:rsid w:val="00802201"/>
    <w:rsid w:val="008113FF"/>
    <w:rsid w:val="00811CBB"/>
    <w:rsid w:val="0083040B"/>
    <w:rsid w:val="008A71F8"/>
    <w:rsid w:val="008C0372"/>
    <w:rsid w:val="008E241C"/>
    <w:rsid w:val="008E4C68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A1245"/>
    <w:rsid w:val="00BB031B"/>
    <w:rsid w:val="00BB776B"/>
    <w:rsid w:val="00BE3FC5"/>
    <w:rsid w:val="00C00836"/>
    <w:rsid w:val="00D26C67"/>
    <w:rsid w:val="00D5181E"/>
    <w:rsid w:val="00D86A12"/>
    <w:rsid w:val="00E05A7A"/>
    <w:rsid w:val="00E4520D"/>
    <w:rsid w:val="00EB4311"/>
    <w:rsid w:val="00EB56AB"/>
    <w:rsid w:val="00EF36C3"/>
    <w:rsid w:val="00F205B1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86A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6A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786A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86A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560</Words>
  <Characters>3365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>Ogłoszenie</vt:lpstr>
    </vt:vector>
  </TitlesOfParts>
  <Company>Datacomp</Company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2015-10-22T08:08:00Z</cp:lastPrinted>
  <dcterms:created xsi:type="dcterms:W3CDTF">2015-10-22T07:36:00Z</dcterms:created>
  <dcterms:modified xsi:type="dcterms:W3CDTF">2015-10-22T08:08:00Z</dcterms:modified>
</cp:coreProperties>
</file>