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8857F2" w:rsidRPr="008857F2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8857F2" w:rsidRPr="008857F2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8857F2" w:rsidP="009A21D7">
      <w:pPr>
        <w:pStyle w:val="Tekstpodstawowywcity"/>
        <w:spacing w:line="360" w:lineRule="auto"/>
        <w:ind w:firstLine="0"/>
      </w:pPr>
      <w:r w:rsidRPr="008857F2">
        <w:rPr>
          <w:b/>
        </w:rPr>
        <w:t>ROBOTY BUDOWLANO-DROGOWE W REJONIE STACJI TRANSFORMATOROWEJ S-128; ROBOTY MONTAŻOWO-PODŁĄCZENIOWE DO OBIEKTÓW - BUDYNKÓW WYDZIAŁU ELEKTRYCZNEGO - etap I</w:t>
      </w:r>
      <w:r w:rsidR="00A46EFE"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8857F2" w:rsidRPr="008857F2">
        <w:rPr>
          <w:szCs w:val="24"/>
        </w:rPr>
        <w:t>(t.j. Dz. U. z 2013 r. poz. 907, z późn.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 xml:space="preserve">za przestępstwo popełnione w związku z postępowaniem o udzielenie zamówienia, </w:t>
      </w:r>
      <w:r w:rsidRPr="00F25573">
        <w:rPr>
          <w:szCs w:val="22"/>
        </w:rPr>
        <w:lastRenderedPageBreak/>
        <w:t>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8857F2" w:rsidRPr="008857F2">
        <w:t>(t.j. Dz. U. z 2013 r. poz. 907, z późn.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uczestniczącymi w dokonywaniu tych czynności, chyba że udział tych wykonawców w postępowaniu nie utrudni uczciwej konkurencji; przepisu nie stosuje się do wykonawców, </w:t>
      </w:r>
      <w:r w:rsidRPr="00D771B6">
        <w:rPr>
          <w:szCs w:val="24"/>
        </w:rPr>
        <w:lastRenderedPageBreak/>
        <w:t>którym udziela się zamówienia na podstawie art. 62 ust. 1 pkt 2 lub art. 67 ust. 1 pkt 1 i 2 ustawy</w:t>
      </w:r>
      <w:r>
        <w:t xml:space="preserve"> Prawo Zamówień Publicznych </w:t>
      </w:r>
      <w:r w:rsidR="008857F2" w:rsidRPr="008857F2">
        <w:t>(t.j. Dz. U. z 2013 r. poz. 907, z późn.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8857F2" w:rsidRPr="008857F2">
        <w:t>(t.j. Dz. U. z 2013 r. poz. 907, z późn.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4827" w:rsidRDefault="008C4827">
      <w:r>
        <w:separator/>
      </w:r>
    </w:p>
  </w:endnote>
  <w:endnote w:type="continuationSeparator" w:id="0">
    <w:p w:rsidR="008C4827" w:rsidRDefault="008C48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7F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857F2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7F2" w:rsidRDefault="008857F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4827" w:rsidRDefault="008C4827">
      <w:r>
        <w:separator/>
      </w:r>
    </w:p>
  </w:footnote>
  <w:footnote w:type="continuationSeparator" w:id="0">
    <w:p w:rsidR="008C4827" w:rsidRDefault="008C48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7F2" w:rsidRDefault="008857F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7F2" w:rsidRDefault="008857F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57F2" w:rsidRDefault="008857F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4827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35508"/>
    <w:rsid w:val="00736B31"/>
    <w:rsid w:val="00747C6F"/>
    <w:rsid w:val="00756EB9"/>
    <w:rsid w:val="007A0507"/>
    <w:rsid w:val="00822129"/>
    <w:rsid w:val="008460DE"/>
    <w:rsid w:val="00882E9F"/>
    <w:rsid w:val="008857F2"/>
    <w:rsid w:val="008C4827"/>
    <w:rsid w:val="008D4CAF"/>
    <w:rsid w:val="008E370F"/>
    <w:rsid w:val="009A21D7"/>
    <w:rsid w:val="00A24942"/>
    <w:rsid w:val="00A46EFE"/>
    <w:rsid w:val="00A807A7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cp:lastModifiedBy>Łukasz Zyngier</cp:lastModifiedBy>
  <cp:revision>2</cp:revision>
  <cp:lastPrinted>2010-01-07T08:39:00Z</cp:lastPrinted>
  <dcterms:created xsi:type="dcterms:W3CDTF">2015-09-07T08:25:00Z</dcterms:created>
  <dcterms:modified xsi:type="dcterms:W3CDTF">2015-09-07T08:25:00Z</dcterms:modified>
</cp:coreProperties>
</file>