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91053" w:rsidRPr="00B9105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91053" w:rsidRPr="00B91053">
        <w:rPr>
          <w:b/>
          <w:sz w:val="24"/>
        </w:rPr>
        <w:t>ZP/D-27/A/15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91053" w:rsidRPr="00B91053">
        <w:rPr>
          <w:b/>
        </w:rPr>
        <w:t>przetarg nieograniczony</w:t>
      </w:r>
      <w:r w:rsidR="00753DC1">
        <w:t xml:space="preserve"> na:</w:t>
      </w:r>
    </w:p>
    <w:p w:rsidR="0000184A" w:rsidRDefault="00B910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91053">
        <w:rPr>
          <w:b/>
          <w:sz w:val="24"/>
          <w:szCs w:val="24"/>
        </w:rPr>
        <w:t>Dostawa i uruchomienie urządzenia do pomiaru mocy i momentu obrotowego pojazdów samochodowych (hamowni podwoziowej) dla Wydziału Inżynierii Mechanicznej i Informatyki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91053" w:rsidRPr="00B9105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91053" w:rsidRPr="00B91053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91053" w:rsidRPr="00B9105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DDC" w:rsidRDefault="00550DDC">
      <w:r>
        <w:separator/>
      </w:r>
    </w:p>
  </w:endnote>
  <w:endnote w:type="continuationSeparator" w:id="0">
    <w:p w:rsidR="00550DDC" w:rsidRDefault="0055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0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10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053" w:rsidRDefault="00B910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DDC" w:rsidRDefault="00550DDC">
      <w:r>
        <w:separator/>
      </w:r>
    </w:p>
  </w:footnote>
  <w:footnote w:type="continuationSeparator" w:id="0">
    <w:p w:rsidR="00550DDC" w:rsidRDefault="00550DD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053" w:rsidRDefault="00B910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053" w:rsidRDefault="00B910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1053" w:rsidRDefault="00B910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DD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50DDC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1053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F90423-2977-4F9E-9506-23EAF4A4A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08DF5-C0F9-4B46-ADBB-F9EA4130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2015-06-25T07:51:00Z</dcterms:created>
  <dcterms:modified xsi:type="dcterms:W3CDTF">2015-06-25T07:51:00Z</dcterms:modified>
</cp:coreProperties>
</file>