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A27711" w:rsidRDefault="000674CD" w:rsidP="00A27711">
      <w:pPr>
        <w:rPr>
          <w:rFonts w:ascii="Tahoma" w:hAnsi="Tahoma" w:cs="Tahoma"/>
          <w:b/>
          <w:bCs/>
          <w:sz w:val="16"/>
          <w:szCs w:val="16"/>
        </w:rPr>
      </w:pPr>
      <w:r w:rsidRPr="00A27711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A27711" w:rsidRDefault="000674CD" w:rsidP="00A27711">
      <w:pPr>
        <w:rPr>
          <w:rFonts w:ascii="Tahoma" w:hAnsi="Tahoma" w:cs="Tahoma"/>
          <w:b/>
          <w:bCs/>
          <w:sz w:val="16"/>
          <w:szCs w:val="16"/>
        </w:rPr>
      </w:pPr>
      <w:r w:rsidRPr="00A27711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A27711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A27711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A27711" w:rsidRDefault="000674CD" w:rsidP="00A27711">
      <w:pPr>
        <w:rPr>
          <w:rFonts w:ascii="Tahoma" w:hAnsi="Tahoma" w:cs="Tahoma"/>
          <w:b/>
          <w:bCs/>
          <w:sz w:val="16"/>
          <w:szCs w:val="16"/>
        </w:rPr>
      </w:pPr>
      <w:r w:rsidRPr="00A27711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A27711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A27711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A27711" w:rsidRDefault="000674CD" w:rsidP="00A27711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>Częstochowa</w:t>
      </w:r>
      <w:r w:rsidR="00F623C5" w:rsidRPr="00A27711">
        <w:rPr>
          <w:rFonts w:ascii="Tahoma" w:hAnsi="Tahoma" w:cs="Tahoma"/>
          <w:sz w:val="16"/>
          <w:szCs w:val="16"/>
        </w:rPr>
        <w:t xml:space="preserve"> dnia: </w:t>
      </w:r>
      <w:r w:rsidRPr="00A27711">
        <w:rPr>
          <w:rFonts w:ascii="Tahoma" w:hAnsi="Tahoma" w:cs="Tahoma"/>
          <w:sz w:val="16"/>
          <w:szCs w:val="16"/>
        </w:rPr>
        <w:t>2015-05-25</w:t>
      </w:r>
    </w:p>
    <w:p w:rsidR="006D4AB3" w:rsidRPr="00A27711" w:rsidRDefault="006D4AB3" w:rsidP="00A27711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D4AB3" w:rsidRPr="00A27711" w:rsidRDefault="00F623C5" w:rsidP="00A27711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proofErr w:type="spellStart"/>
      <w:r w:rsidRPr="00A27711">
        <w:rPr>
          <w:rFonts w:ascii="Tahoma" w:hAnsi="Tahoma" w:cs="Tahoma"/>
          <w:b/>
          <w:bCs/>
          <w:sz w:val="16"/>
          <w:szCs w:val="16"/>
        </w:rPr>
        <w:t>L.dz.Rk</w:t>
      </w:r>
      <w:proofErr w:type="spellEnd"/>
      <w:r w:rsidRPr="00A27711">
        <w:rPr>
          <w:rFonts w:ascii="Tahoma" w:hAnsi="Tahoma" w:cs="Tahoma"/>
          <w:b/>
          <w:bCs/>
          <w:sz w:val="16"/>
          <w:szCs w:val="16"/>
        </w:rPr>
        <w:t xml:space="preserve"> -   </w:t>
      </w:r>
      <w:r w:rsidR="000748F0">
        <w:rPr>
          <w:rFonts w:ascii="Tahoma" w:hAnsi="Tahoma" w:cs="Tahoma"/>
          <w:b/>
          <w:bCs/>
          <w:sz w:val="16"/>
          <w:szCs w:val="16"/>
        </w:rPr>
        <w:t>503</w:t>
      </w:r>
      <w:r w:rsidRPr="00A27711">
        <w:rPr>
          <w:rFonts w:ascii="Tahoma" w:hAnsi="Tahoma" w:cs="Tahoma"/>
          <w:b/>
          <w:bCs/>
          <w:sz w:val="16"/>
          <w:szCs w:val="16"/>
        </w:rPr>
        <w:t>/</w:t>
      </w:r>
      <w:r w:rsidR="000748F0">
        <w:rPr>
          <w:rFonts w:ascii="Tahoma" w:hAnsi="Tahoma" w:cs="Tahoma"/>
          <w:b/>
          <w:bCs/>
          <w:sz w:val="16"/>
          <w:szCs w:val="16"/>
        </w:rPr>
        <w:t>15</w:t>
      </w:r>
      <w:bookmarkStart w:id="0" w:name="_GoBack"/>
      <w:bookmarkEnd w:id="0"/>
      <w:r w:rsidR="006D4AB3" w:rsidRPr="00A27711">
        <w:rPr>
          <w:rFonts w:ascii="Tahoma" w:hAnsi="Tahoma" w:cs="Tahoma"/>
          <w:sz w:val="16"/>
          <w:szCs w:val="16"/>
        </w:rPr>
        <w:tab/>
      </w:r>
    </w:p>
    <w:p w:rsidR="006D4AB3" w:rsidRPr="00A27711" w:rsidRDefault="006D4AB3" w:rsidP="00A27711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A27711" w:rsidRDefault="006D4AB3" w:rsidP="00A27711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>O D P O W I E D Ź</w:t>
      </w:r>
    </w:p>
    <w:p w:rsidR="006D4AB3" w:rsidRPr="00A27711" w:rsidRDefault="006D4AB3" w:rsidP="00A27711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>na zapytania w sprawie SIWZ</w:t>
      </w:r>
    </w:p>
    <w:p w:rsidR="006D4AB3" w:rsidRPr="00A27711" w:rsidRDefault="006D4AB3" w:rsidP="00A27711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A27711">
        <w:rPr>
          <w:rFonts w:ascii="Tahoma" w:hAnsi="Tahoma" w:cs="Tahoma"/>
          <w:i/>
          <w:sz w:val="16"/>
          <w:szCs w:val="16"/>
        </w:rPr>
        <w:t>Szanowni Państwo,</w:t>
      </w:r>
    </w:p>
    <w:p w:rsidR="00D05F54" w:rsidRPr="00A27711" w:rsidRDefault="00D05F54" w:rsidP="00A27711">
      <w:pPr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A9791F" w:rsidRPr="00A27711" w:rsidRDefault="006D4AB3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A27711">
        <w:rPr>
          <w:rFonts w:ascii="Tahoma" w:hAnsi="Tahoma" w:cs="Tahoma"/>
          <w:sz w:val="16"/>
          <w:szCs w:val="16"/>
        </w:rPr>
        <w:t>(</w:t>
      </w:r>
      <w:r w:rsidR="000A1097" w:rsidRPr="00A27711">
        <w:rPr>
          <w:rFonts w:ascii="Tahoma" w:hAnsi="Tahoma" w:cs="Tahoma"/>
          <w:sz w:val="16"/>
          <w:szCs w:val="16"/>
        </w:rPr>
        <w:t xml:space="preserve">Dz. U. z 2010 r. Nr 113, poz. 759, z </w:t>
      </w:r>
      <w:proofErr w:type="spellStart"/>
      <w:r w:rsidR="000A1097" w:rsidRPr="00A27711">
        <w:rPr>
          <w:rFonts w:ascii="Tahoma" w:hAnsi="Tahoma" w:cs="Tahoma"/>
          <w:sz w:val="16"/>
          <w:szCs w:val="16"/>
        </w:rPr>
        <w:t>późn</w:t>
      </w:r>
      <w:proofErr w:type="spellEnd"/>
      <w:r w:rsidR="000A1097" w:rsidRPr="00A27711">
        <w:rPr>
          <w:rFonts w:ascii="Tahoma" w:hAnsi="Tahoma" w:cs="Tahoma"/>
          <w:sz w:val="16"/>
          <w:szCs w:val="16"/>
        </w:rPr>
        <w:t>. zm.</w:t>
      </w:r>
      <w:r w:rsidR="00EA416E" w:rsidRPr="00A27711">
        <w:rPr>
          <w:rFonts w:ascii="Tahoma" w:hAnsi="Tahoma" w:cs="Tahoma"/>
          <w:sz w:val="16"/>
          <w:szCs w:val="16"/>
        </w:rPr>
        <w:t>)</w:t>
      </w:r>
      <w:r w:rsidRPr="00A27711">
        <w:rPr>
          <w:rFonts w:ascii="Tahoma" w:hAnsi="Tahoma" w:cs="Tahoma"/>
          <w:sz w:val="16"/>
          <w:szCs w:val="16"/>
        </w:rPr>
        <w:t xml:space="preserve"> w trybie </w:t>
      </w:r>
      <w:r w:rsidR="000674CD" w:rsidRPr="00A27711">
        <w:rPr>
          <w:rFonts w:ascii="Tahoma" w:hAnsi="Tahoma" w:cs="Tahoma"/>
          <w:b/>
          <w:sz w:val="16"/>
          <w:szCs w:val="16"/>
        </w:rPr>
        <w:t>przetarg nieograniczony</w:t>
      </w:r>
      <w:r w:rsidRPr="00A27711">
        <w:rPr>
          <w:rFonts w:ascii="Tahoma" w:hAnsi="Tahoma" w:cs="Tahoma"/>
          <w:sz w:val="16"/>
          <w:szCs w:val="16"/>
        </w:rPr>
        <w:t>, na:</w:t>
      </w:r>
      <w:r w:rsidR="00A9791F" w:rsidRPr="00A27711">
        <w:rPr>
          <w:rFonts w:ascii="Tahoma" w:hAnsi="Tahoma" w:cs="Tahoma"/>
          <w:sz w:val="16"/>
          <w:szCs w:val="16"/>
        </w:rPr>
        <w:t xml:space="preserve"> </w:t>
      </w:r>
      <w:r w:rsidR="000674CD" w:rsidRPr="00A27711">
        <w:rPr>
          <w:rFonts w:ascii="Tahoma" w:hAnsi="Tahoma" w:cs="Tahoma"/>
          <w:b/>
          <w:sz w:val="16"/>
          <w:szCs w:val="16"/>
        </w:rPr>
        <w:t>Dostawa oprogramowania komputerowego dla Wydziału Inżynierii Mechanicznej i Informatyki Politechniki Częstochowskiej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Pr="00A27711">
        <w:rPr>
          <w:rFonts w:ascii="Tahoma" w:hAnsi="Tahoma" w:cs="Tahoma"/>
          <w:sz w:val="16"/>
          <w:szCs w:val="16"/>
        </w:rPr>
        <w:t>,</w:t>
      </w:r>
      <w:r w:rsidR="00A9791F" w:rsidRPr="00A27711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A9791F" w:rsidRPr="00A27711">
        <w:rPr>
          <w:rFonts w:ascii="Tahoma" w:hAnsi="Tahoma" w:cs="Tahoma"/>
          <w:sz w:val="16"/>
          <w:szCs w:val="16"/>
        </w:rPr>
        <w:t>spr</w:t>
      </w:r>
      <w:proofErr w:type="spellEnd"/>
      <w:r w:rsidR="00A9791F" w:rsidRPr="00A27711">
        <w:rPr>
          <w:rFonts w:ascii="Tahoma" w:hAnsi="Tahoma" w:cs="Tahoma"/>
          <w:sz w:val="16"/>
          <w:szCs w:val="16"/>
        </w:rPr>
        <w:t xml:space="preserve">. nr rej. </w:t>
      </w:r>
      <w:r w:rsidR="000674CD" w:rsidRPr="00A27711">
        <w:rPr>
          <w:rFonts w:ascii="Tahoma" w:hAnsi="Tahoma" w:cs="Tahoma"/>
          <w:b/>
          <w:sz w:val="16"/>
          <w:szCs w:val="16"/>
        </w:rPr>
        <w:t>ZP/DK-03/15</w:t>
      </w:r>
    </w:p>
    <w:p w:rsidR="006D4AB3" w:rsidRPr="00A27711" w:rsidRDefault="006D4AB3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>Treść wspomnianej prośby jest następująca:</w:t>
      </w:r>
    </w:p>
    <w:p w:rsidR="00D05F54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D05F54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A27711">
        <w:rPr>
          <w:rFonts w:ascii="Tahoma" w:hAnsi="Tahoma" w:cs="Tahoma"/>
          <w:b/>
          <w:sz w:val="16"/>
          <w:szCs w:val="16"/>
          <w:u w:val="single"/>
        </w:rPr>
        <w:t>Pytanie 1.</w:t>
      </w:r>
    </w:p>
    <w:p w:rsidR="00D05F54" w:rsidRPr="00A27711" w:rsidRDefault="00D05F54" w:rsidP="00A27711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>„Proszę o szczegółowe określenie wersji programu Enterprise Architect, ponieważ specyfikacja nie wskazuje bezpośrednio na żadną z nich.  Możliwe wersje do wyboru :</w:t>
      </w:r>
    </w:p>
    <w:p w:rsidR="00D05F54" w:rsidRPr="00A27711" w:rsidRDefault="00D05F54" w:rsidP="00A27711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 xml:space="preserve">Enterprise Architect Ultimate Edition </w:t>
      </w:r>
    </w:p>
    <w:p w:rsidR="00D05F54" w:rsidRPr="00A27711" w:rsidRDefault="00D05F54" w:rsidP="00A27711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>Enterprise Architect Systems Engineering Edition</w:t>
      </w:r>
    </w:p>
    <w:p w:rsidR="00D05F54" w:rsidRPr="00A27711" w:rsidRDefault="00D05F54" w:rsidP="00A27711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>Enterprise Architect Business &amp; Software Engineering Edition</w:t>
      </w:r>
    </w:p>
    <w:p w:rsidR="00D05F54" w:rsidRPr="00A27711" w:rsidRDefault="00D05F54" w:rsidP="00A27711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 xml:space="preserve">Enterprise Architect </w:t>
      </w:r>
      <w:proofErr w:type="spellStart"/>
      <w:r w:rsidRPr="00A27711">
        <w:rPr>
          <w:rFonts w:ascii="Tahoma" w:hAnsi="Tahoma" w:cs="Tahoma"/>
          <w:sz w:val="16"/>
          <w:szCs w:val="16"/>
        </w:rPr>
        <w:t>Corporate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Edition</w:t>
      </w:r>
    </w:p>
    <w:p w:rsidR="00D05F54" w:rsidRPr="00A27711" w:rsidRDefault="00D05F54" w:rsidP="00A27711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>Enterprise Architect Professional Edition</w:t>
      </w:r>
    </w:p>
    <w:p w:rsidR="00D05F54" w:rsidRPr="00A27711" w:rsidRDefault="00D05F54" w:rsidP="00A27711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>Enterprise Architect Desktop Edition</w:t>
      </w:r>
    </w:p>
    <w:p w:rsidR="00D05F54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 xml:space="preserve">Dodatkowo każda z wersji można zakupić jako standard - czyli pojedyncze licencje lub </w:t>
      </w:r>
      <w:proofErr w:type="spellStart"/>
      <w:r w:rsidRPr="00A27711">
        <w:rPr>
          <w:rFonts w:ascii="Tahoma" w:hAnsi="Tahoma" w:cs="Tahoma"/>
          <w:sz w:val="16"/>
          <w:szCs w:val="16"/>
        </w:rPr>
        <w:t>floating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- pływające.”</w:t>
      </w:r>
    </w:p>
    <w:p w:rsidR="00D05F54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</w:p>
    <w:p w:rsidR="00D05F54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A27711">
        <w:rPr>
          <w:rFonts w:ascii="Tahoma" w:hAnsi="Tahoma" w:cs="Tahoma"/>
          <w:b/>
          <w:sz w:val="16"/>
          <w:szCs w:val="16"/>
        </w:rPr>
        <w:t>Odpowiedź:</w:t>
      </w:r>
    </w:p>
    <w:p w:rsidR="00D05F54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>Zamawiający wymaga wersji akademickiej określonej licencją „</w:t>
      </w:r>
      <w:proofErr w:type="spellStart"/>
      <w:r w:rsidRPr="00A27711">
        <w:rPr>
          <w:rFonts w:ascii="Tahoma" w:hAnsi="Tahoma" w:cs="Tahoma"/>
          <w:sz w:val="16"/>
          <w:szCs w:val="16"/>
        </w:rPr>
        <w:t>Academic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Site License”.</w:t>
      </w:r>
    </w:p>
    <w:p w:rsidR="00D05F54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D05F54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A27711">
        <w:rPr>
          <w:rFonts w:ascii="Tahoma" w:hAnsi="Tahoma" w:cs="Tahoma"/>
          <w:b/>
          <w:sz w:val="16"/>
          <w:szCs w:val="16"/>
          <w:u w:val="single"/>
        </w:rPr>
        <w:t xml:space="preserve">Pytanie 2. </w:t>
      </w:r>
    </w:p>
    <w:p w:rsidR="00A27711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 xml:space="preserve">„W Szczegółowym Opisie Przedmiotu Zamówienia wymieniona jest zawartość pakietu oprogramowania. </w:t>
      </w:r>
    </w:p>
    <w:p w:rsidR="00A27711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 xml:space="preserve">Producent – firma </w:t>
      </w:r>
      <w:proofErr w:type="spellStart"/>
      <w:r w:rsidRPr="00A27711">
        <w:rPr>
          <w:rFonts w:ascii="Tahoma" w:hAnsi="Tahoma" w:cs="Tahoma"/>
          <w:sz w:val="16"/>
          <w:szCs w:val="16"/>
        </w:rPr>
        <w:t>MSC.Software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zmieniła konfigurację pakietu </w:t>
      </w:r>
      <w:proofErr w:type="spellStart"/>
      <w:r w:rsidRPr="00A27711">
        <w:rPr>
          <w:rFonts w:ascii="Tahoma" w:hAnsi="Tahoma" w:cs="Tahoma"/>
          <w:sz w:val="16"/>
          <w:szCs w:val="16"/>
        </w:rPr>
        <w:t>University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MD FEA + Motion Bundle. Nieznacznie została zmieniona lista dostępnych modułów. </w:t>
      </w:r>
    </w:p>
    <w:p w:rsidR="00A27711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b/>
          <w:sz w:val="16"/>
          <w:szCs w:val="16"/>
        </w:rPr>
        <w:t xml:space="preserve">Obecnie w pakiecie </w:t>
      </w:r>
      <w:proofErr w:type="spellStart"/>
      <w:r w:rsidRPr="00A27711">
        <w:rPr>
          <w:rFonts w:ascii="Tahoma" w:hAnsi="Tahoma" w:cs="Tahoma"/>
          <w:b/>
          <w:sz w:val="16"/>
          <w:szCs w:val="16"/>
        </w:rPr>
        <w:t>University</w:t>
      </w:r>
      <w:proofErr w:type="spellEnd"/>
      <w:r w:rsidRPr="00A27711">
        <w:rPr>
          <w:rFonts w:ascii="Tahoma" w:hAnsi="Tahoma" w:cs="Tahoma"/>
          <w:b/>
          <w:sz w:val="16"/>
          <w:szCs w:val="16"/>
        </w:rPr>
        <w:t xml:space="preserve"> MD FEA + Motion Bundle nie są zawarte takie moduły jak</w:t>
      </w:r>
      <w:r w:rsidRPr="00A27711">
        <w:rPr>
          <w:rFonts w:ascii="Tahoma" w:hAnsi="Tahoma" w:cs="Tahoma"/>
          <w:sz w:val="16"/>
          <w:szCs w:val="16"/>
        </w:rPr>
        <w:t>:</w:t>
      </w:r>
    </w:p>
    <w:p w:rsidR="00A27711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 xml:space="preserve">-Explicite </w:t>
      </w:r>
      <w:proofErr w:type="spellStart"/>
      <w:r w:rsidRPr="00A27711">
        <w:rPr>
          <w:rFonts w:ascii="Tahoma" w:hAnsi="Tahoma" w:cs="Tahoma"/>
          <w:sz w:val="16"/>
          <w:szCs w:val="16"/>
        </w:rPr>
        <w:t>Nonlinear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(sol700) -LS-Dyna Translator </w:t>
      </w:r>
    </w:p>
    <w:p w:rsidR="00A27711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 xml:space="preserve">-VDA Access </w:t>
      </w:r>
    </w:p>
    <w:p w:rsidR="00A27711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>-</w:t>
      </w:r>
      <w:proofErr w:type="spellStart"/>
      <w:r w:rsidRPr="00A27711">
        <w:rPr>
          <w:rFonts w:ascii="Tahoma" w:hAnsi="Tahoma" w:cs="Tahoma"/>
          <w:sz w:val="16"/>
          <w:szCs w:val="16"/>
        </w:rPr>
        <w:t>Incompressible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A27711">
        <w:rPr>
          <w:rFonts w:ascii="Tahoma" w:hAnsi="Tahoma" w:cs="Tahoma"/>
          <w:sz w:val="16"/>
          <w:szCs w:val="16"/>
        </w:rPr>
        <w:t>Fluids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Library </w:t>
      </w:r>
    </w:p>
    <w:p w:rsidR="00A27711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b/>
          <w:sz w:val="16"/>
          <w:szCs w:val="16"/>
        </w:rPr>
        <w:t>W zamian za to producent dodał do zawartości pakietu inne moduły:</w:t>
      </w:r>
      <w:r w:rsidRPr="00A27711">
        <w:rPr>
          <w:rFonts w:ascii="Tahoma" w:hAnsi="Tahoma" w:cs="Tahoma"/>
          <w:sz w:val="16"/>
          <w:szCs w:val="16"/>
        </w:rPr>
        <w:t xml:space="preserve"> </w:t>
      </w:r>
    </w:p>
    <w:p w:rsidR="00A27711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 xml:space="preserve">- Embedded </w:t>
      </w:r>
      <w:proofErr w:type="spellStart"/>
      <w:r w:rsidRPr="00A27711">
        <w:rPr>
          <w:rFonts w:ascii="Tahoma" w:hAnsi="Tahoma" w:cs="Tahoma"/>
          <w:sz w:val="16"/>
          <w:szCs w:val="16"/>
        </w:rPr>
        <w:t>Fatigue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- Standard </w:t>
      </w:r>
    </w:p>
    <w:p w:rsidR="00A27711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 xml:space="preserve">- Embedded </w:t>
      </w:r>
      <w:proofErr w:type="spellStart"/>
      <w:r w:rsidRPr="00A27711">
        <w:rPr>
          <w:rFonts w:ascii="Tahoma" w:hAnsi="Tahoma" w:cs="Tahoma"/>
          <w:sz w:val="16"/>
          <w:szCs w:val="16"/>
        </w:rPr>
        <w:t>Fatigue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– </w:t>
      </w:r>
      <w:proofErr w:type="spellStart"/>
      <w:r w:rsidRPr="00A27711">
        <w:rPr>
          <w:rFonts w:ascii="Tahoma" w:hAnsi="Tahoma" w:cs="Tahoma"/>
          <w:sz w:val="16"/>
          <w:szCs w:val="16"/>
        </w:rPr>
        <w:t>Edvanced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I </w:t>
      </w:r>
    </w:p>
    <w:p w:rsidR="00A27711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 xml:space="preserve">- MSC </w:t>
      </w:r>
      <w:proofErr w:type="spellStart"/>
      <w:r w:rsidRPr="00A27711">
        <w:rPr>
          <w:rFonts w:ascii="Tahoma" w:hAnsi="Tahoma" w:cs="Tahoma"/>
          <w:sz w:val="16"/>
          <w:szCs w:val="16"/>
        </w:rPr>
        <w:t>Nastran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GPU (</w:t>
      </w:r>
      <w:proofErr w:type="spellStart"/>
      <w:r w:rsidRPr="00A27711">
        <w:rPr>
          <w:rFonts w:ascii="Tahoma" w:hAnsi="Tahoma" w:cs="Tahoma"/>
          <w:sz w:val="16"/>
          <w:szCs w:val="16"/>
        </w:rPr>
        <w:t>Unlimited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A27711">
        <w:rPr>
          <w:rFonts w:ascii="Tahoma" w:hAnsi="Tahoma" w:cs="Tahoma"/>
          <w:sz w:val="16"/>
          <w:szCs w:val="16"/>
        </w:rPr>
        <w:t>Cores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) </w:t>
      </w:r>
    </w:p>
    <w:p w:rsidR="00D05F54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 xml:space="preserve">- MSC </w:t>
      </w:r>
      <w:proofErr w:type="spellStart"/>
      <w:r w:rsidRPr="00A27711">
        <w:rPr>
          <w:rFonts w:ascii="Tahoma" w:hAnsi="Tahoma" w:cs="Tahoma"/>
          <w:sz w:val="16"/>
          <w:szCs w:val="16"/>
        </w:rPr>
        <w:t>Nastran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A27711">
        <w:rPr>
          <w:rFonts w:ascii="Tahoma" w:hAnsi="Tahoma" w:cs="Tahoma"/>
          <w:sz w:val="16"/>
          <w:szCs w:val="16"/>
        </w:rPr>
        <w:t>Nonlinear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(Sol106, 129)</w:t>
      </w:r>
    </w:p>
    <w:p w:rsidR="00A27711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 xml:space="preserve">- </w:t>
      </w:r>
      <w:proofErr w:type="spellStart"/>
      <w:r w:rsidRPr="00A27711">
        <w:rPr>
          <w:rFonts w:ascii="Tahoma" w:hAnsi="Tahoma" w:cs="Tahoma"/>
          <w:sz w:val="16"/>
          <w:szCs w:val="16"/>
        </w:rPr>
        <w:t>Creo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Access </w:t>
      </w:r>
    </w:p>
    <w:p w:rsidR="00A27711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 xml:space="preserve">- NX </w:t>
      </w:r>
      <w:proofErr w:type="spellStart"/>
      <w:r w:rsidRPr="00A27711">
        <w:rPr>
          <w:rFonts w:ascii="Tahoma" w:hAnsi="Tahoma" w:cs="Tahoma"/>
          <w:sz w:val="16"/>
          <w:szCs w:val="16"/>
        </w:rPr>
        <w:t>Acces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</w:t>
      </w:r>
    </w:p>
    <w:p w:rsidR="00A27711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 xml:space="preserve">- </w:t>
      </w:r>
      <w:proofErr w:type="spellStart"/>
      <w:r w:rsidRPr="00A27711">
        <w:rPr>
          <w:rFonts w:ascii="Tahoma" w:hAnsi="Tahoma" w:cs="Tahoma"/>
          <w:sz w:val="16"/>
          <w:szCs w:val="16"/>
        </w:rPr>
        <w:t>Solidworks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Access </w:t>
      </w:r>
    </w:p>
    <w:p w:rsidR="00A27711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 xml:space="preserve">- </w:t>
      </w:r>
      <w:proofErr w:type="spellStart"/>
      <w:r w:rsidRPr="00A27711">
        <w:rPr>
          <w:rFonts w:ascii="Tahoma" w:hAnsi="Tahoma" w:cs="Tahoma"/>
          <w:sz w:val="16"/>
          <w:szCs w:val="16"/>
        </w:rPr>
        <w:t>Patran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LS-Dyna </w:t>
      </w:r>
      <w:proofErr w:type="spellStart"/>
      <w:r w:rsidRPr="00A27711">
        <w:rPr>
          <w:rFonts w:ascii="Tahoma" w:hAnsi="Tahoma" w:cs="Tahoma"/>
          <w:sz w:val="16"/>
          <w:szCs w:val="16"/>
        </w:rPr>
        <w:t>Preference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</w:t>
      </w:r>
    </w:p>
    <w:p w:rsidR="00A27711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 xml:space="preserve">- </w:t>
      </w:r>
      <w:proofErr w:type="spellStart"/>
      <w:r w:rsidRPr="00A27711">
        <w:rPr>
          <w:rFonts w:ascii="Tahoma" w:hAnsi="Tahoma" w:cs="Tahoma"/>
          <w:sz w:val="16"/>
          <w:szCs w:val="16"/>
        </w:rPr>
        <w:t>Sinda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for </w:t>
      </w:r>
      <w:proofErr w:type="spellStart"/>
      <w:r w:rsidRPr="00A27711">
        <w:rPr>
          <w:rFonts w:ascii="Tahoma" w:hAnsi="Tahoma" w:cs="Tahoma"/>
          <w:sz w:val="16"/>
          <w:szCs w:val="16"/>
        </w:rPr>
        <w:t>Patran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A27711">
        <w:rPr>
          <w:rFonts w:ascii="Tahoma" w:hAnsi="Tahoma" w:cs="Tahoma"/>
          <w:sz w:val="16"/>
          <w:szCs w:val="16"/>
        </w:rPr>
        <w:t>Package</w:t>
      </w:r>
      <w:proofErr w:type="spellEnd"/>
      <w:r w:rsidRPr="00A27711">
        <w:rPr>
          <w:rFonts w:ascii="Tahoma" w:hAnsi="Tahoma" w:cs="Tahoma"/>
          <w:sz w:val="16"/>
          <w:szCs w:val="16"/>
        </w:rPr>
        <w:t xml:space="preserve"> </w:t>
      </w:r>
    </w:p>
    <w:p w:rsidR="00D05F54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A27711">
        <w:rPr>
          <w:rFonts w:ascii="Tahoma" w:hAnsi="Tahoma" w:cs="Tahoma"/>
          <w:sz w:val="16"/>
          <w:szCs w:val="16"/>
        </w:rPr>
        <w:t>W związku z powyższym: Czy zamawiający dopuszcza zaproponowaną zmianę?</w:t>
      </w:r>
    </w:p>
    <w:p w:rsidR="00A27711" w:rsidRPr="00A27711" w:rsidRDefault="00A27711" w:rsidP="00A27711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</w:p>
    <w:p w:rsidR="00D05F54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A27711">
        <w:rPr>
          <w:rFonts w:ascii="Tahoma" w:hAnsi="Tahoma" w:cs="Tahoma"/>
          <w:b/>
          <w:sz w:val="16"/>
          <w:szCs w:val="16"/>
        </w:rPr>
        <w:t>Odpowiedź:</w:t>
      </w:r>
    </w:p>
    <w:p w:rsidR="00D05F54" w:rsidRDefault="00A27711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Zamawiający dopuszcza zaproponowaną zmianę.</w:t>
      </w:r>
    </w:p>
    <w:p w:rsidR="00A27711" w:rsidRPr="00A27711" w:rsidRDefault="00A27711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D2742A" w:rsidRDefault="00D2742A" w:rsidP="00D2742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Zamawiający </w:t>
      </w:r>
      <w:r>
        <w:rPr>
          <w:rFonts w:ascii="Tahoma" w:hAnsi="Tahoma" w:cs="Tahoma"/>
          <w:b/>
          <w:sz w:val="16"/>
          <w:szCs w:val="16"/>
        </w:rPr>
        <w:t>przedłuża termin składania ofert</w:t>
      </w:r>
      <w:r>
        <w:rPr>
          <w:rFonts w:ascii="Tahoma" w:hAnsi="Tahoma" w:cs="Tahoma"/>
          <w:sz w:val="16"/>
          <w:szCs w:val="16"/>
        </w:rPr>
        <w:t xml:space="preserve">: </w:t>
      </w:r>
    </w:p>
    <w:p w:rsidR="00D2742A" w:rsidRDefault="00D2742A" w:rsidP="00D2742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Termin składania ofert upływa dnia </w:t>
      </w:r>
      <w:r w:rsidRPr="00D2742A">
        <w:rPr>
          <w:rFonts w:ascii="Tahoma" w:hAnsi="Tahoma" w:cs="Tahoma"/>
          <w:b/>
          <w:sz w:val="16"/>
          <w:szCs w:val="16"/>
        </w:rPr>
        <w:t>02.</w:t>
      </w:r>
      <w:r>
        <w:rPr>
          <w:rFonts w:ascii="Tahoma" w:hAnsi="Tahoma" w:cs="Tahoma"/>
          <w:b/>
          <w:sz w:val="16"/>
          <w:szCs w:val="16"/>
        </w:rPr>
        <w:t>06.2015</w:t>
      </w:r>
      <w:r>
        <w:rPr>
          <w:rFonts w:ascii="Tahoma" w:hAnsi="Tahoma" w:cs="Tahoma"/>
          <w:sz w:val="16"/>
          <w:szCs w:val="16"/>
        </w:rPr>
        <w:t xml:space="preserve"> r. o godz. 10:00. </w:t>
      </w:r>
    </w:p>
    <w:p w:rsidR="00D2742A" w:rsidRDefault="00D2742A" w:rsidP="00D2742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Oferty należy składać w siedzibie Zamawiającego w pok. 28 Sekretariat Kanclerza.</w:t>
      </w:r>
    </w:p>
    <w:p w:rsidR="00D2742A" w:rsidRDefault="00D2742A" w:rsidP="00D2742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Otwarcie ofert nastąpi 02.06.2015 r. o godz. 11:30 w siedzibie Politechniki Częstochowskiej przy ul. Dąbrowskiego 69, pok. 32.</w:t>
      </w:r>
    </w:p>
    <w:p w:rsidR="00D05F54" w:rsidRPr="00A27711" w:rsidRDefault="00D05F54" w:rsidP="00A27711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A27711" w:rsidRDefault="006D4AB3" w:rsidP="00A27711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D2742A" w:rsidRDefault="00D2742A" w:rsidP="00D2742A">
      <w:pPr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Prorektor ds. Rozwoju</w:t>
      </w:r>
    </w:p>
    <w:p w:rsidR="00D2742A" w:rsidRDefault="00D2742A" w:rsidP="00D2742A">
      <w:pPr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6D4AB3" w:rsidRPr="00A27711" w:rsidRDefault="00D2742A" w:rsidP="001A66AD">
      <w:pPr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Prof. dr hab. inż. Jacek Przybylski</w:t>
      </w:r>
    </w:p>
    <w:sectPr w:rsidR="006D4AB3" w:rsidRPr="00A277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A21" w:rsidRDefault="00F16A21">
      <w:r>
        <w:separator/>
      </w:r>
    </w:p>
  </w:endnote>
  <w:endnote w:type="continuationSeparator" w:id="0">
    <w:p w:rsidR="00F16A21" w:rsidRDefault="00F16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748F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748F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F4F6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A21" w:rsidRDefault="00F16A21">
      <w:r>
        <w:separator/>
      </w:r>
    </w:p>
  </w:footnote>
  <w:footnote w:type="continuationSeparator" w:id="0">
    <w:p w:rsidR="00F16A21" w:rsidRDefault="00F16A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4CD" w:rsidRDefault="000674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4CD" w:rsidRDefault="000748F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2.85pt;height:88.3pt;visibility:visible;mso-wrap-style:square">
          <v:imagedata r:id="rId1" o:title="FiG_nagłówek-cz_b_m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4CD" w:rsidRDefault="000674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A21"/>
    <w:rsid w:val="00031374"/>
    <w:rsid w:val="000674CD"/>
    <w:rsid w:val="000748F0"/>
    <w:rsid w:val="000A1097"/>
    <w:rsid w:val="00180C6E"/>
    <w:rsid w:val="00190795"/>
    <w:rsid w:val="001A66AD"/>
    <w:rsid w:val="005144A9"/>
    <w:rsid w:val="00572A77"/>
    <w:rsid w:val="005B1B08"/>
    <w:rsid w:val="006749A1"/>
    <w:rsid w:val="006D4AB3"/>
    <w:rsid w:val="006F3B81"/>
    <w:rsid w:val="00A063D3"/>
    <w:rsid w:val="00A27711"/>
    <w:rsid w:val="00A905AC"/>
    <w:rsid w:val="00A9791F"/>
    <w:rsid w:val="00C370F2"/>
    <w:rsid w:val="00C44EEC"/>
    <w:rsid w:val="00D05F54"/>
    <w:rsid w:val="00D10F92"/>
    <w:rsid w:val="00D2742A"/>
    <w:rsid w:val="00DF32E8"/>
    <w:rsid w:val="00E2789F"/>
    <w:rsid w:val="00EA416E"/>
    <w:rsid w:val="00EF4F6D"/>
    <w:rsid w:val="00F16A21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D2742A"/>
    <w:rPr>
      <w:sz w:val="26"/>
    </w:rPr>
  </w:style>
  <w:style w:type="paragraph" w:styleId="Tekstdymka">
    <w:name w:val="Balloon Text"/>
    <w:basedOn w:val="Normalny"/>
    <w:link w:val="TekstdymkaZnak"/>
    <w:rsid w:val="00D274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274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2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389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2015-05-25T08:46:00Z</cp:lastPrinted>
  <dcterms:created xsi:type="dcterms:W3CDTF">2015-05-25T10:35:00Z</dcterms:created>
  <dcterms:modified xsi:type="dcterms:W3CDTF">2015-05-25T10:35:00Z</dcterms:modified>
</cp:coreProperties>
</file>