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AF7CEE">
      <w:pPr>
        <w:rPr>
          <w:b/>
          <w:bCs/>
          <w:sz w:val="24"/>
        </w:rPr>
      </w:pPr>
      <w:r w:rsidRPr="00AF7CEE">
        <w:rPr>
          <w:b/>
          <w:bCs/>
          <w:sz w:val="24"/>
        </w:rPr>
        <w:t>Politechnika Częstochowska</w:t>
      </w:r>
    </w:p>
    <w:p w:rsidR="006D4AB3" w:rsidRDefault="00AF7CEE">
      <w:pPr>
        <w:rPr>
          <w:b/>
          <w:bCs/>
          <w:sz w:val="24"/>
        </w:rPr>
      </w:pPr>
      <w:r w:rsidRPr="00AF7CE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F7CEE">
        <w:rPr>
          <w:b/>
          <w:bCs/>
          <w:sz w:val="24"/>
        </w:rPr>
        <w:t>69</w:t>
      </w:r>
    </w:p>
    <w:p w:rsidR="006D4AB3" w:rsidRDefault="00AF7CEE">
      <w:pPr>
        <w:rPr>
          <w:b/>
          <w:bCs/>
          <w:sz w:val="24"/>
        </w:rPr>
      </w:pPr>
      <w:r w:rsidRPr="00AF7CE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F7CEE">
        <w:rPr>
          <w:b/>
          <w:bCs/>
          <w:sz w:val="24"/>
        </w:rPr>
        <w:t>Częstochowa</w:t>
      </w:r>
    </w:p>
    <w:p w:rsidR="00E60912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A7BC2">
        <w:rPr>
          <w:b/>
          <w:bCs/>
          <w:sz w:val="24"/>
        </w:rPr>
        <w:t>RK-158/15</w:t>
      </w:r>
      <w:bookmarkStart w:id="0" w:name="_GoBack"/>
      <w:bookmarkEnd w:id="0"/>
    </w:p>
    <w:p w:rsidR="006D4AB3" w:rsidRDefault="00AF7CEE">
      <w:pPr>
        <w:pStyle w:val="Nagwek"/>
        <w:tabs>
          <w:tab w:val="clear" w:pos="4536"/>
        </w:tabs>
        <w:rPr>
          <w:sz w:val="24"/>
        </w:rPr>
      </w:pPr>
      <w:r w:rsidRPr="00AF7CEE">
        <w:rPr>
          <w:b/>
          <w:bCs/>
          <w:sz w:val="24"/>
        </w:rPr>
        <w:t>ZP/RB-04/15</w:t>
      </w:r>
      <w:r w:rsidR="006D4AB3">
        <w:rPr>
          <w:sz w:val="24"/>
        </w:rPr>
        <w:tab/>
        <w:t xml:space="preserve"> </w:t>
      </w:r>
      <w:r w:rsidRPr="00AF7CEE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AF7CEE">
        <w:rPr>
          <w:sz w:val="24"/>
        </w:rPr>
        <w:t>2015-02-</w:t>
      </w:r>
      <w:r w:rsidR="00993C39">
        <w:rPr>
          <w:sz w:val="24"/>
        </w:rPr>
        <w:t>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65051">
        <w:rPr>
          <w:rFonts w:ascii="Times New Roman" w:hAnsi="Times New Roman"/>
        </w:rPr>
        <w:t xml:space="preserve"> 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2616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F7CEE" w:rsidRPr="00AF7CEE">
        <w:rPr>
          <w:sz w:val="24"/>
        </w:rPr>
        <w:t>(</w:t>
      </w:r>
      <w:proofErr w:type="spellStart"/>
      <w:r w:rsidR="00AF7CEE" w:rsidRPr="00AF7CEE">
        <w:rPr>
          <w:sz w:val="24"/>
        </w:rPr>
        <w:t>t.j</w:t>
      </w:r>
      <w:proofErr w:type="spellEnd"/>
      <w:r w:rsidR="00AF7CEE" w:rsidRPr="00AF7CEE">
        <w:rPr>
          <w:sz w:val="24"/>
        </w:rPr>
        <w:t xml:space="preserve">. Dz. U. z 2013 r. poz. 907, z </w:t>
      </w:r>
      <w:proofErr w:type="spellStart"/>
      <w:r w:rsidR="00AF7CEE" w:rsidRPr="00AF7CEE">
        <w:rPr>
          <w:sz w:val="24"/>
        </w:rPr>
        <w:t>późn</w:t>
      </w:r>
      <w:proofErr w:type="spellEnd"/>
      <w:r w:rsidR="00AF7CEE" w:rsidRPr="00AF7CE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F7CEE" w:rsidRPr="00AF7CEE">
        <w:rPr>
          <w:b/>
          <w:sz w:val="24"/>
        </w:rPr>
        <w:t>przetarg nieograniczony</w:t>
      </w:r>
      <w:r>
        <w:rPr>
          <w:sz w:val="24"/>
        </w:rPr>
        <w:t>, na:</w:t>
      </w:r>
      <w:r w:rsidR="00126160">
        <w:rPr>
          <w:sz w:val="24"/>
        </w:rPr>
        <w:t xml:space="preserve"> </w:t>
      </w:r>
      <w:r w:rsidR="00AF7CEE" w:rsidRPr="00AF7CEE">
        <w:rPr>
          <w:b/>
          <w:sz w:val="24"/>
        </w:rPr>
        <w:t>Realizacja robót budowlanych związanych z przebudową segmentu G przy ul. Dąbrowskiego 73 w Częstochowie</w:t>
      </w:r>
      <w:r>
        <w:rPr>
          <w:sz w:val="24"/>
        </w:rPr>
        <w:t>,</w:t>
      </w:r>
    </w:p>
    <w:p w:rsidR="00126160" w:rsidRDefault="00126160" w:rsidP="00126160">
      <w:pPr>
        <w:pStyle w:val="Tekstpodstawowywcity3"/>
        <w:spacing w:before="120" w:after="120"/>
        <w:ind w:firstLine="0"/>
        <w:rPr>
          <w:sz w:val="24"/>
        </w:rPr>
      </w:pPr>
      <w:r w:rsidRPr="00126160">
        <w:rPr>
          <w:sz w:val="24"/>
        </w:rPr>
        <w:t>Zamawiający działając na podstawie art. 38 ust. 1 oraz ust. 1a ustawy PZP udziela wyjaśnień oraz działając na podst. art. 38 ust. 4 ustawy PZP zmienia SIWZ w następującym zakresie: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1.</w:t>
      </w:r>
      <w:r w:rsidRPr="00AF7CEE">
        <w:rPr>
          <w:sz w:val="24"/>
        </w:rPr>
        <w:tab/>
        <w:t>Prosimy o rozważenie możliwości zmiany formy wynagrodzenia. Biorąc pod uwagę, że nie zawsze jest możliwe (nawet przy zachowaniu należytej staranności - zwłaszcza w kontekście wykonywania robót związanych z przebudową istniejącego obiektu) przewidzenie wszystkich okoliczności mogących mieć wpływ na realizację przedmiotowej inwestycji, prosimy o uwzględnienie w treści Umowy możliwości: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a)</w:t>
      </w:r>
      <w:r w:rsidRPr="00AF7CEE">
        <w:rPr>
          <w:sz w:val="24"/>
        </w:rPr>
        <w:tab/>
        <w:t>uzyskania przez Wykonawcę dodatkowego wynagrodzenia, w przypadku konieczności wykonania zwiększonego zakresu robót,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b)</w:t>
      </w:r>
      <w:r w:rsidRPr="00AF7CEE">
        <w:rPr>
          <w:sz w:val="24"/>
        </w:rPr>
        <w:tab/>
        <w:t>aktualizacji wynagrodzenia, jeżeli w trakcie realizacji robót wystąpi znaczna zmiana cen rynkowych,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lastRenderedPageBreak/>
        <w:t>c)</w:t>
      </w:r>
      <w:r w:rsidRPr="00AF7CEE">
        <w:rPr>
          <w:sz w:val="24"/>
        </w:rPr>
        <w:tab/>
        <w:t>zmiany wynagrodzenia Wykonawcy w przypadku zmiany rozwiązań technicznych, technologicznych lub materiałowych ze względu na zmiany obowiązującego prawa lub                          w sytuacji, gdy zastosowanie przewidzianych rozwiązań groziłoby nie wykonaniem lub wadliwym wykonaniem przedmiotu Umowy,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d)</w:t>
      </w:r>
      <w:r w:rsidRPr="00AF7CEE">
        <w:rPr>
          <w:sz w:val="24"/>
        </w:rPr>
        <w:tab/>
        <w:t>zmiany wynagrodzenia Wykonawcy w przypadku zaistnienia konieczności usunięcia istotnych błędów lub wprowadzenia istotnych zmian w dokumentacji projektowej.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Powyższe motywujemy faktem, iż opisane powyżej okoliczności mają charakter obiektywny, na wystąpienie których Wykonawca nie ma wpływu.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2.</w:t>
      </w:r>
      <w:r w:rsidRPr="00AF7CEE">
        <w:rPr>
          <w:sz w:val="24"/>
        </w:rPr>
        <w:tab/>
        <w:t>Zamawiający zastrzegł, iż wynagrodzenie pozostanie niezmienne do końca realizacji przedmiotu zamówienia. Prosimy o potwierdzenie, że w przypadku ustawowej zmiany stawki podatku VAT wynagrodzenie brutto ulegnie zmianie.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3.</w:t>
      </w:r>
      <w:r w:rsidRPr="00AF7CEE">
        <w:rPr>
          <w:sz w:val="24"/>
        </w:rPr>
        <w:tab/>
        <w:t>Zamawiający ustalił termin realizacji przedmiotu zamówienia na dzień 30.10.2015 r. Prosimy</w:t>
      </w:r>
      <w:r w:rsidR="00126160">
        <w:rPr>
          <w:sz w:val="24"/>
        </w:rPr>
        <w:t xml:space="preserve"> </w:t>
      </w:r>
      <w:r w:rsidRPr="00AF7CEE">
        <w:rPr>
          <w:sz w:val="24"/>
        </w:rPr>
        <w:t>o udzielenie odpowiedzi na pytanie, czy powyższy termin ulegnie zmianie w przypadku przedłużającego się postępowania przetargowego.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4.</w:t>
      </w:r>
      <w:r w:rsidRPr="00AF7CEE">
        <w:rPr>
          <w:sz w:val="24"/>
        </w:rPr>
        <w:tab/>
        <w:t>Z uwagi na wartość przedmiotu zamówienia wnosimy o zmniejszenie zabezpieczenia należytego wykonania umowy z 10 % na 5 % wartości wynagrodzenia.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5.</w:t>
      </w:r>
      <w:r w:rsidRPr="00AF7CEE">
        <w:rPr>
          <w:sz w:val="24"/>
        </w:rPr>
        <w:tab/>
        <w:t>Zamawiający zastrzegł, że zgłosi zastrzeżenia do przedłożonego mu projektu umowy z podwykonawcą m.in. w przypadku, gdy dany podwykonawca nie spełnia warunków określonych w SIWZ dla podwykonawców, natomiast w SIWZ Zamawiający nie określił warunków, jakie ma spełniać podwykonawca. W związku z powyższym prosimy o wykreślenie postanowienia § 4 ust. 8 pkt. c umowy lub wyjaśnienie, jakie warunki ma spełniać podwykonawca.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6.</w:t>
      </w:r>
      <w:r w:rsidRPr="00AF7CEE">
        <w:rPr>
          <w:sz w:val="24"/>
        </w:rPr>
        <w:tab/>
        <w:t xml:space="preserve">Wykonawca podpisując umowę oświadcza, że zapoznał się z dokumentacją i stwierdza jej kompletność. Z uwagi na charakter zamówienia (roboty budowlane w istniejącym obiekcie) prosimy o wykreślenie powyższego zapisu (§ 5 ust. 2 umowy) lub wprowadzenie do niego zastrzeżenia, że oświadczenie jw. odnosi się do zapoznania się z dokumentacją jw. w zakresie możliwym dla Wykonawcy jako profesjonalisty działającego z </w:t>
      </w:r>
      <w:r w:rsidRPr="00AF7CEE">
        <w:rPr>
          <w:sz w:val="24"/>
        </w:rPr>
        <w:lastRenderedPageBreak/>
        <w:t>zachowaniem należytej staranności, a nie odnosi się natomiast do danych i informacji jw., które pojawią się na etapie realizacji i których nie można było przewidzieć na etapie opracowywania oferty.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7.</w:t>
      </w:r>
      <w:r w:rsidRPr="00AF7CEE">
        <w:rPr>
          <w:sz w:val="24"/>
        </w:rPr>
        <w:tab/>
        <w:t>Zamawiający przewiduje dokonywanie odbiorów częściowych (i w związku z tym fakturowanie częściowe) nie częściej niż 1 raz na 3 miesiące. Z uwagi na wartość przedmiotu zamówienia oraz konieczność angażowania znacznych własnych środków finansowych Wykonawcy, prosimy o wprowadzenie możliwości fakturowania częściowego w okresach miesięcznych.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8.</w:t>
      </w:r>
      <w:r w:rsidRPr="00AF7CEE">
        <w:rPr>
          <w:sz w:val="24"/>
        </w:rPr>
        <w:tab/>
        <w:t>Jednocześnie prosimy o udzielenie odpowiedzi na pytanie, w jakim czasie Zamawiający zakończy czynności odbiorowe w zakresie dokonywanych odbiorów częściowych oraz odbioru końcowego.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9.</w:t>
      </w:r>
      <w:r w:rsidRPr="00AF7CEE">
        <w:rPr>
          <w:sz w:val="24"/>
        </w:rPr>
        <w:tab/>
        <w:t>Z uwagi na wartość przedmiotowego zamówienia oraz ustalone zasady fakturowania prosimy o umożliwienie fakturowania częściowego do kwoty stanowiącej 90 % wynagrodzenia.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10.</w:t>
      </w:r>
      <w:r w:rsidRPr="00AF7CEE">
        <w:rPr>
          <w:sz w:val="24"/>
        </w:rPr>
        <w:tab/>
        <w:t>Zamawiający wymaga udzielenia przez Wykonawcę gwarancji na okres min. 36 miesięcy, z wyłączeniem systemów i urządzeń, dla których wymagana jest gwarancja producenta (min. 12 miesięcy). Z uwagi na fakt, iż Wykonawca nie jest producentem wielu specjalistycznych materiałów prosimy o potwierdzenie, że na materiały wykorzystane do realizacji przedmiotu zamówienia Zamawiający wymaga gwarancji na okres równy okresowi gwarancji, jakiej udzielają na nie ich producenci.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11.</w:t>
      </w:r>
      <w:r w:rsidRPr="00AF7CEE">
        <w:rPr>
          <w:sz w:val="24"/>
        </w:rPr>
        <w:tab/>
        <w:t>Zamawiający ustalił czas reakcji Wykonawcy w razie wystąpienia awarii na max. 24 godz. od zgłoszenia. Z uwagi na brak możliwości dotrzymania ww. terminu przez Wykonawcę (termin 24 godzin często jest zbyt krótki na zorganizowanie ekipy pracowników wraz z niezbędnym sprzętem oraz ich dojazd do Zamawiającego, ponadto zgłoszenie o wadzie może wpłynąć do Wykonawcy np. w piątek w godzinach popołudniowych lub w dzień poprzedzający dzień ustawowo wolny od pracy), wnosimy o zmianę powołanego zapisu § 9 ust. 6 na następujący: "W razie awarii, wad uniemożliwiających eksploatację czas reakcji Wykonawcy wynosi maksymalnie 2 dni robocze od momentu ich zgłoszenia."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lastRenderedPageBreak/>
        <w:t>12.</w:t>
      </w:r>
      <w:r w:rsidRPr="00AF7CEE">
        <w:rPr>
          <w:sz w:val="24"/>
        </w:rPr>
        <w:tab/>
        <w:t>Prosimy o potwierdzenie, że koszty materiałów eksploatacyjnych (również tych, których wymiana jest konieczna z tytułu normalnego zużycia)  w okresie gwarancji ponosił będzie Zamawiający.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13.</w:t>
      </w:r>
      <w:r w:rsidRPr="00AF7CEE">
        <w:rPr>
          <w:sz w:val="24"/>
        </w:rPr>
        <w:tab/>
        <w:t>Zamawiający zastrzegając kary, jakie może naliczyć Wykonawcy z tytułu opóźnień w realizacji robót, usuwaniu wad itd. nie przewidział analogicznej możliwości dla Wykonawcy, gdy Zamawiający opóźnia się z przekazaniem placu budowy, płatnością faktur. Prosimy o wprowadzenie analogicznego uprawnienia dla Wykonawcy - w wysokości analogicznej jak kary zastrzeżone dla Zamawiającego.</w:t>
      </w:r>
    </w:p>
    <w:p w:rsidR="00AF7CEE" w:rsidRPr="00AF7CEE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14.</w:t>
      </w:r>
      <w:r w:rsidRPr="00AF7CEE">
        <w:rPr>
          <w:sz w:val="24"/>
        </w:rPr>
        <w:tab/>
        <w:t>Z uwagi na zastrzeżone rażąco wysokie kary za nie przedłożenie do akceptacji projektu umowy z podwykonawcą lub jej zmiany, za nie przedłożenie Zamawiającemu podpisanej umowy z podwykonawcą lub jej zmiany oraz za brak poprawienia umowy z podwykonawcą w zakresie zmiany terminu płatności (5 % wynagrodzenia brutto Wykonawcy za każdy przypadek) wnosimy o ich stosowne obniżenie, np. poprzez ustalenie ich wysokości w sposób kwotowy (2 000,00 zł).</w:t>
      </w:r>
    </w:p>
    <w:p w:rsidR="006D4AB3" w:rsidRDefault="00AF7CEE">
      <w:pPr>
        <w:pStyle w:val="Tekstpodstawowywcity3"/>
        <w:spacing w:before="120" w:after="120"/>
        <w:ind w:firstLine="0"/>
        <w:rPr>
          <w:sz w:val="24"/>
        </w:rPr>
      </w:pPr>
      <w:r w:rsidRPr="00AF7CEE">
        <w:rPr>
          <w:sz w:val="24"/>
        </w:rPr>
        <w:t>15.</w:t>
      </w:r>
      <w:r w:rsidRPr="00AF7CEE">
        <w:rPr>
          <w:sz w:val="24"/>
        </w:rPr>
        <w:tab/>
        <w:t>Jednocześnie prosimy o poprawienie w treści umowy omyłek w zakresie błędnych odesłań w § 4 ust. 24, § 13 ust. 7, § 13 ust. 9 oraz § 13 ust. 10 lit. a) i c).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Ad.1 Zamawiający nie wyraża zgody na proponowane zmiany.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 xml:space="preserve">Ad.2 W przypadku ustawowej zmiany stawki podatku </w:t>
      </w:r>
      <w:proofErr w:type="spellStart"/>
      <w:r w:rsidRPr="00BC5088">
        <w:rPr>
          <w:sz w:val="24"/>
        </w:rPr>
        <w:t>vat</w:t>
      </w:r>
      <w:proofErr w:type="spellEnd"/>
      <w:r w:rsidRPr="00BC5088">
        <w:rPr>
          <w:sz w:val="24"/>
        </w:rPr>
        <w:t xml:space="preserve"> Zamawiający postąpi zgodnie z opinią Urzędu Zamówień Publicznych dotyczącej  „ZMIANA UMOWY W SPRAWIE ZAMÓWIENIA PUBLICZNEGO W ZWIĄZKU Z USTAWOWĄ ZMIANĄ STAWKI PODATKU OD TOWARÓW I USŁUG (VAT)” dostępnej na stronie internetowej Urzędu Zamówień Publicznych  www.uzp.gov.pl 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Ad.3 Zamawiający nie przewiduje zmiany terminu realizacji zamówienia  z wyjątkiem sytuacji opisanych w § 14 projektu umowy.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Ad.4 Zamawiający nie wyraża zgody na proponowaną zmianę.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lastRenderedPageBreak/>
        <w:t>Ad.5 Zamawiający wskazał warunki dotyczące podwykonawców w ustępie 28  §4 projektu umowy, który jest załącznikiem do SIWZ.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Ad.6 Zamawiający nie wyraża zgody na proponowan</w:t>
      </w:r>
      <w:r>
        <w:rPr>
          <w:sz w:val="24"/>
        </w:rPr>
        <w:t>ą</w:t>
      </w:r>
      <w:r w:rsidRPr="00BC5088">
        <w:rPr>
          <w:sz w:val="24"/>
        </w:rPr>
        <w:t xml:space="preserve"> zmian</w:t>
      </w:r>
      <w:r>
        <w:rPr>
          <w:sz w:val="24"/>
        </w:rPr>
        <w:t>ę</w:t>
      </w:r>
      <w:r w:rsidRPr="00BC5088">
        <w:rPr>
          <w:sz w:val="24"/>
        </w:rPr>
        <w:t>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 xml:space="preserve">Ad.7 </w:t>
      </w:r>
      <w:r w:rsidR="00D21D02" w:rsidRPr="00D21D02">
        <w:rPr>
          <w:sz w:val="24"/>
        </w:rPr>
        <w:t>Zamawiający nie wyraża zgody na zmianę okresów fakturowania częściowego</w:t>
      </w:r>
    </w:p>
    <w:p w:rsidR="00D21D02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Ad.8</w:t>
      </w:r>
      <w:r w:rsidR="00D21D02">
        <w:rPr>
          <w:sz w:val="24"/>
        </w:rPr>
        <w:t xml:space="preserve"> Warunki odbioru przedmiotu zamówienia są opisane w §7 projektu umowy,        </w:t>
      </w:r>
    </w:p>
    <w:p w:rsidR="00BC5088" w:rsidRPr="00BC5088" w:rsidRDefault="00D21D02" w:rsidP="00BC5088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 xml:space="preserve">        </w:t>
      </w:r>
      <w:r w:rsidRPr="00D21D02">
        <w:rPr>
          <w:sz w:val="24"/>
        </w:rPr>
        <w:t>Zamawiający zakończy czynności odbiorowe bez zbędnej zwłoki.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Ad.9 Zamawiający nie wyraża zgody na proponowaną zmianę.</w:t>
      </w:r>
    </w:p>
    <w:p w:rsidR="00BC5088" w:rsidRPr="00BC5088" w:rsidRDefault="00BC5088" w:rsidP="00D21D02">
      <w:pPr>
        <w:pStyle w:val="Tekstpodstawowywcity3"/>
        <w:spacing w:before="120" w:after="120"/>
        <w:ind w:left="851" w:hanging="425"/>
        <w:rPr>
          <w:sz w:val="24"/>
        </w:rPr>
      </w:pPr>
      <w:r w:rsidRPr="00BC5088">
        <w:rPr>
          <w:sz w:val="24"/>
        </w:rPr>
        <w:t>Ad.10</w:t>
      </w:r>
      <w:r w:rsidR="00D21D02">
        <w:rPr>
          <w:sz w:val="24"/>
        </w:rPr>
        <w:t xml:space="preserve"> </w:t>
      </w:r>
      <w:r w:rsidR="00D21D02" w:rsidRPr="00D21D02">
        <w:rPr>
          <w:sz w:val="24"/>
        </w:rPr>
        <w:t>Zamawiający wymaga udzielenia przez Wykonawcę gwarancji na okres minimum 36 miesięcy z wyłączeniem</w:t>
      </w:r>
      <w:r w:rsidR="00D21D02">
        <w:rPr>
          <w:sz w:val="24"/>
        </w:rPr>
        <w:t xml:space="preserve"> jedynie</w:t>
      </w:r>
      <w:r w:rsidR="00D21D02" w:rsidRPr="00D21D02">
        <w:rPr>
          <w:sz w:val="24"/>
        </w:rPr>
        <w:t xml:space="preserve"> systemów i urządzeń, dla który</w:t>
      </w:r>
      <w:r w:rsidR="00D25AC4">
        <w:rPr>
          <w:sz w:val="24"/>
        </w:rPr>
        <w:t>ch</w:t>
      </w:r>
      <w:r w:rsidR="00D21D02" w:rsidRPr="00D21D02">
        <w:rPr>
          <w:sz w:val="24"/>
        </w:rPr>
        <w:t xml:space="preserve"> wymagana jest gwarancja producenta (min. 12 miesięcy)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Ad.11 Zamawiający nie wyraża zgody na proponowaną zmianę.</w:t>
      </w:r>
    </w:p>
    <w:p w:rsidR="00BC5088" w:rsidRPr="00BC5088" w:rsidRDefault="00BC5088" w:rsidP="00D21D02">
      <w:pPr>
        <w:pStyle w:val="Tekstpodstawowywcity3"/>
        <w:spacing w:before="120" w:after="120"/>
        <w:ind w:left="993" w:hanging="567"/>
        <w:rPr>
          <w:sz w:val="24"/>
        </w:rPr>
      </w:pPr>
      <w:r w:rsidRPr="00BC5088">
        <w:rPr>
          <w:sz w:val="24"/>
        </w:rPr>
        <w:t>Ad.12</w:t>
      </w:r>
      <w:r w:rsidR="00D21D02">
        <w:rPr>
          <w:sz w:val="24"/>
        </w:rPr>
        <w:t xml:space="preserve"> Wykonawca zobowiązany jest do konserwacji przedmiotu umowy w okresie gwarancyjnym zgodnie z §9</w:t>
      </w:r>
      <w:r w:rsidR="00D21D02" w:rsidRPr="00D21D02">
        <w:rPr>
          <w:sz w:val="24"/>
        </w:rPr>
        <w:t xml:space="preserve"> projektu umowy</w:t>
      </w:r>
      <w:r w:rsidR="00D21D02">
        <w:rPr>
          <w:sz w:val="24"/>
        </w:rPr>
        <w:t>. Koszt materiałów eksploatacyjnych pokrywa Zamawiając</w:t>
      </w:r>
      <w:r w:rsidR="00D25AC4">
        <w:rPr>
          <w:sz w:val="24"/>
        </w:rPr>
        <w:t>y</w:t>
      </w:r>
      <w:r w:rsidR="00D21D02">
        <w:rPr>
          <w:sz w:val="24"/>
        </w:rPr>
        <w:t>.</w:t>
      </w:r>
    </w:p>
    <w:p w:rsidR="00BC5088" w:rsidRPr="00D21D02" w:rsidRDefault="00BC5088" w:rsidP="00D21D02">
      <w:pPr>
        <w:pStyle w:val="Tekstpodstawowywcity3"/>
        <w:spacing w:before="120" w:after="120"/>
        <w:ind w:left="993" w:hanging="567"/>
        <w:rPr>
          <w:sz w:val="24"/>
        </w:rPr>
      </w:pPr>
      <w:r w:rsidRPr="00BC5088">
        <w:rPr>
          <w:sz w:val="24"/>
        </w:rPr>
        <w:t xml:space="preserve">Ad.13 </w:t>
      </w:r>
      <w:r w:rsidRPr="00D21D02">
        <w:rPr>
          <w:sz w:val="24"/>
        </w:rPr>
        <w:t>Zamawiający w projekcie umowy określił kary jakie przysługują Wykonawcy ze strony Zamawiającego patrz  § 13 ust.  8 i 9. Kary wynikające z nieterminow</w:t>
      </w:r>
      <w:r w:rsidR="00D25AC4">
        <w:rPr>
          <w:sz w:val="24"/>
        </w:rPr>
        <w:t>ej płatności</w:t>
      </w:r>
      <w:r w:rsidRPr="00D21D02">
        <w:rPr>
          <w:sz w:val="24"/>
        </w:rPr>
        <w:t xml:space="preserve"> faktury wynikają z odrębnych przepisów, natomiast w kwestii przekazania frontu robót </w:t>
      </w:r>
      <w:r w:rsidR="00D21D02" w:rsidRPr="00D21D02">
        <w:rPr>
          <w:sz w:val="24"/>
        </w:rPr>
        <w:t xml:space="preserve">zarówno </w:t>
      </w:r>
      <w:r w:rsidRPr="00D21D02">
        <w:rPr>
          <w:sz w:val="24"/>
        </w:rPr>
        <w:t xml:space="preserve">zamawiający </w:t>
      </w:r>
      <w:r w:rsidR="00D21D02" w:rsidRPr="00D21D02">
        <w:rPr>
          <w:sz w:val="24"/>
        </w:rPr>
        <w:t>jak i wykonawca są traktowani jednakowo.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Ad.14  Zamawiający nie wyraża zgody na proponowan</w:t>
      </w:r>
      <w:r>
        <w:rPr>
          <w:sz w:val="24"/>
        </w:rPr>
        <w:t>ą</w:t>
      </w:r>
      <w:r w:rsidRPr="00BC5088">
        <w:rPr>
          <w:sz w:val="24"/>
        </w:rPr>
        <w:t xml:space="preserve"> zmian</w:t>
      </w:r>
      <w:r>
        <w:rPr>
          <w:sz w:val="24"/>
        </w:rPr>
        <w:t>ę</w:t>
      </w:r>
      <w:r w:rsidRPr="00BC5088">
        <w:rPr>
          <w:sz w:val="24"/>
        </w:rPr>
        <w:t>.</w:t>
      </w:r>
    </w:p>
    <w:p w:rsidR="00BC5088" w:rsidRPr="00BC5088" w:rsidRDefault="00BC5088" w:rsidP="00BC5088">
      <w:pPr>
        <w:pStyle w:val="Tekstpodstawowywcity3"/>
        <w:spacing w:before="120" w:after="120"/>
        <w:rPr>
          <w:sz w:val="24"/>
        </w:rPr>
      </w:pPr>
      <w:r w:rsidRPr="00BC5088">
        <w:rPr>
          <w:sz w:val="24"/>
        </w:rPr>
        <w:t>Ad.15 Zamawiający poprawia w treści umowy omyłki w zakresie błędnych odesłać.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t>Winno być: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lastRenderedPageBreak/>
        <w:t>§4 ust. 24 „</w:t>
      </w:r>
      <w:r w:rsidRPr="00BC5088">
        <w:rPr>
          <w:sz w:val="24"/>
        </w:rPr>
        <w:tab/>
        <w:t>Za brak zapłaty przez Wykonawcę lub nieterminową zapłatę przez niego wynagrodzenia należnego podwykonawcom lub dalszym podwykonawcom Wykonawca obowiązany jest zapłacić Zamawiającemu karę umowną o której mowa w §13 ust.2 i 3.”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t>§13 ust. 7 „W razie odstąpienia od umowy przez Zamawiającego Wykonawca zapłaci karę umowną w wysokości 20% wynagrodzenia umownego brutto, z wyjątkiem sytuacji opisanej w § 12 pkt 3 lit. c”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t>§13 ust. 9 „W razie odstąpienia od umowy przez Wykonawcę z przyczyn określonych w § 12 pkt 4 Zamawiający zapłaci Wykonawcy karę umowną w wysokości 20% wynagrodzenia umownego brutto.”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t>§13 ust. 10 „Kara umowna będzie płatna w ciągu 14 dni od daty: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t>a)</w:t>
      </w:r>
      <w:r w:rsidRPr="00BC5088">
        <w:rPr>
          <w:sz w:val="24"/>
        </w:rPr>
        <w:tab/>
        <w:t>wystąpienia przez Zamawiającego lub Wykonawcę z żądaniem zapłacenia kary – w przypadkach określonych w pkt 1 – 6 i 8 niniejszego paragrafu, chyba że Zamawiający potrąci karę z należności przysługujących Wykonawcy od Zamawiającego.</w:t>
      </w:r>
    </w:p>
    <w:p w:rsidR="00BC5088" w:rsidRPr="00BC5088" w:rsidRDefault="00BC5088" w:rsidP="00D21D02">
      <w:pPr>
        <w:pStyle w:val="Tekstpodstawowywcity3"/>
        <w:spacing w:before="120" w:after="120"/>
        <w:ind w:left="426" w:firstLine="0"/>
        <w:rPr>
          <w:sz w:val="24"/>
        </w:rPr>
      </w:pPr>
      <w:r w:rsidRPr="00BC5088">
        <w:rPr>
          <w:sz w:val="24"/>
        </w:rPr>
        <w:t>b)</w:t>
      </w:r>
      <w:r w:rsidRPr="00BC5088">
        <w:rPr>
          <w:sz w:val="24"/>
        </w:rPr>
        <w:tab/>
        <w:t>doręczenia drugiej stronie pisemnego powiadomienia o odstąpieniu od umowy – w przypadkach określonych w pkt 7 i 9 niniejszego paragrafu.”</w:t>
      </w:r>
    </w:p>
    <w:p w:rsidR="003D60CD" w:rsidRPr="003D60CD" w:rsidRDefault="003D60CD" w:rsidP="003D60CD">
      <w:pPr>
        <w:pStyle w:val="Tekstpodstawowywcity3"/>
        <w:spacing w:before="120" w:after="120"/>
        <w:rPr>
          <w:sz w:val="24"/>
        </w:rPr>
      </w:pPr>
      <w:r w:rsidRPr="003D60CD">
        <w:rPr>
          <w:sz w:val="24"/>
        </w:rPr>
        <w:t>Ponadto Zamawiający dokonuje następujących zmian zapisów specyfikacji istotnych warunków zamówienia:</w:t>
      </w:r>
    </w:p>
    <w:p w:rsidR="003D60CD" w:rsidRPr="00D21D02" w:rsidRDefault="003D60CD" w:rsidP="003D60CD">
      <w:pPr>
        <w:pStyle w:val="Tekstpodstawowywcity3"/>
        <w:spacing w:before="120" w:after="120"/>
        <w:rPr>
          <w:b/>
          <w:sz w:val="24"/>
        </w:rPr>
      </w:pPr>
      <w:r w:rsidRPr="00D21D02">
        <w:rPr>
          <w:b/>
          <w:sz w:val="24"/>
        </w:rPr>
        <w:t>1.</w:t>
      </w:r>
      <w:r w:rsidRPr="00D21D02">
        <w:rPr>
          <w:b/>
          <w:sz w:val="24"/>
        </w:rPr>
        <w:tab/>
        <w:t xml:space="preserve">W punkcie 3.1.2 </w:t>
      </w:r>
    </w:p>
    <w:p w:rsidR="003D60CD" w:rsidRPr="003D60CD" w:rsidRDefault="003D60CD" w:rsidP="003D60CD">
      <w:pPr>
        <w:pStyle w:val="Tekstpodstawowywcity3"/>
        <w:spacing w:before="120" w:after="120"/>
        <w:rPr>
          <w:sz w:val="24"/>
        </w:rPr>
      </w:pPr>
      <w:r w:rsidRPr="003D60CD">
        <w:rPr>
          <w:sz w:val="24"/>
        </w:rPr>
        <w:t>Jest:</w:t>
      </w:r>
    </w:p>
    <w:p w:rsidR="003D60CD" w:rsidRPr="003D60CD" w:rsidRDefault="003D60CD" w:rsidP="003D60CD">
      <w:pPr>
        <w:pStyle w:val="Tekstpodstawowywcity3"/>
        <w:spacing w:before="120" w:after="120"/>
        <w:rPr>
          <w:sz w:val="24"/>
        </w:rPr>
      </w:pPr>
      <w:r w:rsidRPr="003D60CD">
        <w:rPr>
          <w:sz w:val="24"/>
        </w:rPr>
        <w:t>2.</w:t>
      </w:r>
      <w:r w:rsidRPr="003D60CD">
        <w:rPr>
          <w:sz w:val="24"/>
        </w:rPr>
        <w:tab/>
        <w:t xml:space="preserve">Zamawiający oznaczył kolorem na rzutach poszczególnych pięter w projekcie wykonawczym TOM </w:t>
      </w:r>
      <w:proofErr w:type="spellStart"/>
      <w:r w:rsidRPr="003D60CD">
        <w:rPr>
          <w:sz w:val="24"/>
        </w:rPr>
        <w:t>IIIa</w:t>
      </w:r>
      <w:proofErr w:type="spellEnd"/>
      <w:r w:rsidRPr="003D60CD">
        <w:rPr>
          <w:sz w:val="24"/>
        </w:rPr>
        <w:t xml:space="preserve"> - Branża: architektoniczna,  powierzchnię budynku, która stanowi segment F (już realizowany). Oznaczony zakres powierzchni należy odnieść do wszystkich pozostałych branż objętych przedmiotem zamówienia.</w:t>
      </w:r>
    </w:p>
    <w:p w:rsidR="003D60CD" w:rsidRPr="003D60CD" w:rsidRDefault="003D60CD" w:rsidP="003D60CD">
      <w:pPr>
        <w:pStyle w:val="Tekstpodstawowywcity3"/>
        <w:spacing w:before="120" w:after="120"/>
        <w:rPr>
          <w:sz w:val="24"/>
        </w:rPr>
      </w:pPr>
      <w:r w:rsidRPr="003D60CD">
        <w:rPr>
          <w:sz w:val="24"/>
        </w:rPr>
        <w:t>Powinno być:</w:t>
      </w:r>
    </w:p>
    <w:p w:rsidR="003D60CD" w:rsidRPr="003D60CD" w:rsidRDefault="003D60CD" w:rsidP="003D60CD">
      <w:pPr>
        <w:pStyle w:val="Tekstpodstawowywcity3"/>
        <w:spacing w:before="120" w:after="120"/>
        <w:rPr>
          <w:sz w:val="24"/>
        </w:rPr>
      </w:pPr>
      <w:r w:rsidRPr="003D60CD">
        <w:rPr>
          <w:sz w:val="24"/>
        </w:rPr>
        <w:lastRenderedPageBreak/>
        <w:t>2.</w:t>
      </w:r>
      <w:r w:rsidRPr="003D60CD">
        <w:rPr>
          <w:sz w:val="24"/>
        </w:rPr>
        <w:tab/>
        <w:t xml:space="preserve">Na rzutach poszczególnych pięter w projekcie wykonawczym TOM </w:t>
      </w:r>
      <w:proofErr w:type="spellStart"/>
      <w:r w:rsidRPr="003D60CD">
        <w:rPr>
          <w:sz w:val="24"/>
        </w:rPr>
        <w:t>IIIa</w:t>
      </w:r>
      <w:proofErr w:type="spellEnd"/>
      <w:r w:rsidRPr="003D60CD">
        <w:rPr>
          <w:sz w:val="24"/>
        </w:rPr>
        <w:t xml:space="preserve"> - Branża: architektoniczna, Zamawiający oznaczył kolorem powierzchnię budynku, która stanowi segment F (już realizowany). Oznaczony zakres powierzchni należy odnieść do wszystkich pozostałych branż objętych przedmiotem zamówienia.</w:t>
      </w:r>
    </w:p>
    <w:p w:rsidR="003D60CD" w:rsidRPr="00D21D02" w:rsidRDefault="003D60CD" w:rsidP="003D60CD">
      <w:pPr>
        <w:pStyle w:val="Tekstpodstawowywcity3"/>
        <w:spacing w:before="120" w:after="120"/>
        <w:rPr>
          <w:b/>
          <w:sz w:val="24"/>
        </w:rPr>
      </w:pPr>
      <w:r w:rsidRPr="00D21D02">
        <w:rPr>
          <w:b/>
          <w:sz w:val="24"/>
        </w:rPr>
        <w:t>2</w:t>
      </w:r>
      <w:r w:rsidRPr="00D21D02">
        <w:rPr>
          <w:sz w:val="24"/>
        </w:rPr>
        <w:t>.</w:t>
      </w:r>
      <w:r w:rsidRPr="00D21D02">
        <w:rPr>
          <w:sz w:val="24"/>
        </w:rPr>
        <w:tab/>
      </w:r>
      <w:r w:rsidRPr="00D21D02">
        <w:rPr>
          <w:b/>
          <w:sz w:val="24"/>
        </w:rPr>
        <w:t>Zamawiający uszczegóławia kwestie dotyczącą dostawy i montażu siedzisk audytoryjnych dodając do punktu 3.1 SIWZ punkt 13 następującej treści:</w:t>
      </w:r>
    </w:p>
    <w:p w:rsidR="0043498A" w:rsidRPr="0043498A" w:rsidRDefault="003D60CD" w:rsidP="0043498A">
      <w:pPr>
        <w:pStyle w:val="Tekstpodstawowywcity3"/>
        <w:spacing w:before="120" w:after="120"/>
        <w:rPr>
          <w:sz w:val="24"/>
        </w:rPr>
      </w:pPr>
      <w:r w:rsidRPr="003D60CD">
        <w:rPr>
          <w:sz w:val="24"/>
        </w:rPr>
        <w:t xml:space="preserve">13. </w:t>
      </w:r>
      <w:r w:rsidR="0043498A" w:rsidRPr="0043498A">
        <w:rPr>
          <w:sz w:val="24"/>
        </w:rPr>
        <w:t xml:space="preserve">Realizacja zamówienia obejmuje w zakresie auli także dostawę i montaż siedzisk audytoryjnych wg. opisu poniżej: 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Oparcie i siedzisko wykonane ze sklejki bukowej tapicerowanej o profilowanych ergonomicznych kształtach. Deski oparcia i siedziska mają mieć grubość minimum 10mm i być lakierowane lakierem bezbarwnym. Formatka oparcia ma posiadać promień wzdłużny R=1200mm w kształcie fali z wyparciem usytuowanym w strefie lędźwiowej natomiast formatka siedziska ma mieć ukształtowane zagłębienie w części centralnej.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 xml:space="preserve">Mechanizm podnoszenia siedziska grawitacyjny. Podnoszenie siedziska ma odbywać się przez obciążenie jego tylnej części. Konstrukcja wahadłowa mechanizmu poruszającego się na trzpieniach łożyskowanych na poliamidowych łożyskach. Zawias siedziska wykonany z profilowanego kątownika grubości min. 4 mm z przesuniętą osią obrotu w kierunku wzdłużnym i poprzecznym. Blokada siedziska w pozycji otwartej oparta o trzpień grubości min. </w:t>
      </w:r>
      <w:r>
        <w:rPr>
          <w:sz w:val="24"/>
        </w:rPr>
        <w:t>fi</w:t>
      </w:r>
      <w:r w:rsidRPr="0043498A">
        <w:rPr>
          <w:sz w:val="24"/>
        </w:rPr>
        <w:t xml:space="preserve"> 11mm z tłumikiem. Nie dopuszcza się zastosowania mechanizmu sprężynowego.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 xml:space="preserve">Konstrukcja nośna stalowa. Podstawowe elementy konstrukcji nośnej wykonane z rur o przekroju prostokątnym 60x30x2 mm lub innym zapewniającym nie mniejszą nośność, wytrzymałość. Mocowanie konstrukcji do podłoża przy pomocy płaskowników. 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Stolik do pisania -wykonanie materiałowe: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płyta laminowana o grubości min. 18mm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krawędzie półki zabezpieczone obrzeżem PCV o grubości min. 2mm w kolorze elementów ze sklejki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lastRenderedPageBreak/>
        <w:t>•</w:t>
      </w:r>
      <w:r w:rsidRPr="0043498A">
        <w:rPr>
          <w:sz w:val="24"/>
        </w:rPr>
        <w:tab/>
        <w:t>mocowanie stolika w sposób zapewniający po otwarciu przestrzeń pomiędzy krawędzią stolika, a powierzchnią pionową oparcia, nie większą niż 5mm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Mechanizm składania stolika – dźwigniowy. Nie dopuszcza się zastosowania mechanizmu sprężynowego. Wykonanie materiałowe: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kątowniki i płaskowniki połączone podwójnie zgrzewanymi dźwigniami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połączenia nitowane, z zastosowaniem podkładek poliamidowych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blokada w dwóch skrajnych położeniach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konstrukcja umożliwiająca samoczynne podnoszenie i opuszczanie stolika, oraz bezpieczne opuszczanie przez siedzącego zajmowanego miejsca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metalowa konstrukcja  zapewniająca bezpieczne użytkowanie stolika przy obciążeniu do 90kg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•</w:t>
      </w:r>
      <w:r w:rsidRPr="0043498A">
        <w:rPr>
          <w:sz w:val="24"/>
        </w:rPr>
        <w:tab/>
        <w:t>blokada w dwóch skrajnych położeniach winna być realizowana przez wzajemne usytuowanie odpowiednio wyprofilowanych dźwigni.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 xml:space="preserve">Tkanina obiciowa o gramaturze minimum 310 gr/m2, ścieralność min. 100000 cykli wg skali </w:t>
      </w:r>
      <w:proofErr w:type="spellStart"/>
      <w:r w:rsidRPr="0043498A">
        <w:rPr>
          <w:sz w:val="24"/>
        </w:rPr>
        <w:t>Martindale’a</w:t>
      </w:r>
      <w:proofErr w:type="spellEnd"/>
      <w:r w:rsidRPr="0043498A">
        <w:rPr>
          <w:sz w:val="24"/>
        </w:rPr>
        <w:t>, atest trudnopalności EN 1021-1 oraz EN 1021-2, kolorystyka do uzgodnienia.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Planując ustawienie stanowisk audytoryjnych należy zwrócić uwagę na to, aby przed pierwszym rzędem siedzisk umieścić rząd składanych stolików, takich jak przy pozostałych stanowiskach. W miejsce oparcia stanowiska zamontować osłonę w postaci półki o wymiarach takich jak oparcie, wykonanej z płyty wiórowej laminowanej grubości min. 18mm. Krawędzie półki zabezpieczone obrzeżem PCV o grubości min. 2mm. Kolor taki, jak elementy wykonane ze sklejki. W ostatnim rzędzie należy zrezygnować ze stolika mocowanego do tylnej części oparcia.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 xml:space="preserve">Wymiary stanowiska, w tym siedzisk i stolików, należy dostosować do rozwiązań </w:t>
      </w:r>
      <w:proofErr w:type="spellStart"/>
      <w:r w:rsidRPr="0043498A">
        <w:rPr>
          <w:sz w:val="24"/>
        </w:rPr>
        <w:t>konstrukcyjno</w:t>
      </w:r>
      <w:proofErr w:type="spellEnd"/>
      <w:r w:rsidRPr="0043498A">
        <w:rPr>
          <w:sz w:val="24"/>
        </w:rPr>
        <w:t xml:space="preserve"> – architektonicznych w dokumentacji projektowej.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lastRenderedPageBreak/>
        <w:t>Wymagane certyfikaty: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-</w:t>
      </w:r>
      <w:r w:rsidRPr="0043498A">
        <w:rPr>
          <w:sz w:val="24"/>
        </w:rPr>
        <w:tab/>
        <w:t>atest dotyczący trudnopalności tapicerki,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-</w:t>
      </w:r>
      <w:r w:rsidRPr="0043498A">
        <w:rPr>
          <w:sz w:val="24"/>
        </w:rPr>
        <w:tab/>
        <w:t>atest higieniczny wyrobu,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-</w:t>
      </w:r>
      <w:r w:rsidRPr="0043498A">
        <w:rPr>
          <w:sz w:val="24"/>
        </w:rPr>
        <w:tab/>
        <w:t>atest wytrzymałościowy poziom IV,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-</w:t>
      </w:r>
      <w:r w:rsidRPr="0043498A">
        <w:rPr>
          <w:sz w:val="24"/>
        </w:rPr>
        <w:tab/>
        <w:t>badania akustyczne fotela,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-</w:t>
      </w:r>
      <w:r w:rsidRPr="0043498A">
        <w:rPr>
          <w:sz w:val="24"/>
        </w:rPr>
        <w:tab/>
        <w:t xml:space="preserve">atest na trudnopalność półki, </w:t>
      </w:r>
    </w:p>
    <w:p w:rsidR="0043498A" w:rsidRPr="0043498A" w:rsidRDefault="0043498A" w:rsidP="0043498A">
      <w:pPr>
        <w:pStyle w:val="Tekstpodstawowywcity3"/>
        <w:spacing w:before="120" w:after="120"/>
        <w:rPr>
          <w:sz w:val="24"/>
        </w:rPr>
      </w:pPr>
      <w:r w:rsidRPr="0043498A">
        <w:rPr>
          <w:sz w:val="24"/>
        </w:rPr>
        <w:t>-</w:t>
      </w:r>
      <w:r w:rsidRPr="0043498A">
        <w:rPr>
          <w:sz w:val="24"/>
        </w:rPr>
        <w:tab/>
        <w:t>atest na trudnopalność i toksyczność formatek lakierowanych.</w:t>
      </w:r>
    </w:p>
    <w:p w:rsidR="00126160" w:rsidRDefault="00BC5088" w:rsidP="0043498A">
      <w:pPr>
        <w:pStyle w:val="Tekstpodstawowywcity3"/>
        <w:spacing w:before="120" w:after="120"/>
        <w:ind w:firstLine="0"/>
        <w:rPr>
          <w:sz w:val="24"/>
        </w:rPr>
      </w:pPr>
      <w:r w:rsidRPr="00BC5088">
        <w:rPr>
          <w:sz w:val="24"/>
        </w:rPr>
        <w:t xml:space="preserve">Z uwagi na powyższe, </w:t>
      </w:r>
      <w:r w:rsidRPr="00BC5088">
        <w:rPr>
          <w:b/>
          <w:sz w:val="24"/>
        </w:rPr>
        <w:t>Zamawiający przedłuża termin składania ofert do dnia</w:t>
      </w:r>
      <w:r>
        <w:rPr>
          <w:sz w:val="24"/>
        </w:rPr>
        <w:t xml:space="preserve"> </w:t>
      </w:r>
      <w:r w:rsidR="00ED5253">
        <w:rPr>
          <w:b/>
          <w:sz w:val="24"/>
        </w:rPr>
        <w:t>16.02.2015r. do godz. 10</w:t>
      </w:r>
      <w:r w:rsidRPr="00BC5088">
        <w:rPr>
          <w:b/>
          <w:sz w:val="24"/>
        </w:rPr>
        <w:t xml:space="preserve">:00. </w:t>
      </w:r>
      <w:r w:rsidRPr="00BC5088">
        <w:rPr>
          <w:sz w:val="24"/>
        </w:rPr>
        <w:t>Oferty należy składać w siedzibie Zamawiającego w pok. 28. Otwarcie ofert na</w:t>
      </w:r>
      <w:r>
        <w:rPr>
          <w:sz w:val="24"/>
        </w:rPr>
        <w:t>stąpi tego samego dnia o godz. 1</w:t>
      </w:r>
      <w:r w:rsidR="00ED5253">
        <w:rPr>
          <w:sz w:val="24"/>
        </w:rPr>
        <w:t>1</w:t>
      </w:r>
      <w:r w:rsidRPr="00BC5088">
        <w:rPr>
          <w:sz w:val="24"/>
        </w:rPr>
        <w:t>:00 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6F7" w:rsidRDefault="00EC56F7">
      <w:r>
        <w:separator/>
      </w:r>
    </w:p>
  </w:endnote>
  <w:endnote w:type="continuationSeparator" w:id="0">
    <w:p w:rsidR="00EC56F7" w:rsidRDefault="00EC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A7B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20F9">
      <w:rPr>
        <w:rStyle w:val="Numerstrony"/>
        <w:noProof/>
      </w:rPr>
      <w:t>9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6F7" w:rsidRDefault="00EC56F7">
      <w:r>
        <w:separator/>
      </w:r>
    </w:p>
  </w:footnote>
  <w:footnote w:type="continuationSeparator" w:id="0">
    <w:p w:rsidR="00EC56F7" w:rsidRDefault="00EC5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CEE" w:rsidRDefault="006A7BC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6F7"/>
    <w:rsid w:val="00031374"/>
    <w:rsid w:val="000A1097"/>
    <w:rsid w:val="00126160"/>
    <w:rsid w:val="00180C6E"/>
    <w:rsid w:val="00265051"/>
    <w:rsid w:val="003D60CD"/>
    <w:rsid w:val="0043498A"/>
    <w:rsid w:val="005144A9"/>
    <w:rsid w:val="005B1B08"/>
    <w:rsid w:val="006120F9"/>
    <w:rsid w:val="00662BDB"/>
    <w:rsid w:val="006A7BC2"/>
    <w:rsid w:val="006B7198"/>
    <w:rsid w:val="006D4AB3"/>
    <w:rsid w:val="006F3B81"/>
    <w:rsid w:val="00993C39"/>
    <w:rsid w:val="00A905AC"/>
    <w:rsid w:val="00AF7CEE"/>
    <w:rsid w:val="00BA6584"/>
    <w:rsid w:val="00BC5088"/>
    <w:rsid w:val="00C25AC1"/>
    <w:rsid w:val="00C370F2"/>
    <w:rsid w:val="00C44EEC"/>
    <w:rsid w:val="00C7352C"/>
    <w:rsid w:val="00D21D02"/>
    <w:rsid w:val="00D25AC4"/>
    <w:rsid w:val="00DF32E8"/>
    <w:rsid w:val="00E2789F"/>
    <w:rsid w:val="00E60912"/>
    <w:rsid w:val="00EA14B3"/>
    <w:rsid w:val="00EA416E"/>
    <w:rsid w:val="00EC56F7"/>
    <w:rsid w:val="00ED525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993C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93C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9</Pages>
  <Words>1930</Words>
  <Characters>12455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2015-02-10T11:39:00Z</cp:lastPrinted>
  <dcterms:created xsi:type="dcterms:W3CDTF">2015-02-10T13:18:00Z</dcterms:created>
  <dcterms:modified xsi:type="dcterms:W3CDTF">2015-02-10T13:18:00Z</dcterms:modified>
</cp:coreProperties>
</file>