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7C5D80" w:rsidRDefault="007776D6" w:rsidP="007C5D80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7C5D80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EF1037" w:rsidRPr="007C5D80" w:rsidRDefault="007776D6" w:rsidP="007C5D80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7C5D80">
        <w:rPr>
          <w:rFonts w:ascii="Tahoma" w:hAnsi="Tahoma" w:cs="Tahoma"/>
          <w:b/>
          <w:bCs/>
          <w:sz w:val="18"/>
          <w:szCs w:val="18"/>
        </w:rPr>
        <w:t>Dąbrowskiego</w:t>
      </w:r>
      <w:r w:rsidR="00EF1037" w:rsidRPr="007C5D80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7C5D80">
        <w:rPr>
          <w:rFonts w:ascii="Tahoma" w:hAnsi="Tahoma" w:cs="Tahoma"/>
          <w:b/>
          <w:bCs/>
          <w:sz w:val="18"/>
          <w:szCs w:val="18"/>
        </w:rPr>
        <w:t>69</w:t>
      </w:r>
    </w:p>
    <w:p w:rsidR="00EF1037" w:rsidRPr="007C5D80" w:rsidRDefault="007776D6" w:rsidP="007C5D80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7C5D80">
        <w:rPr>
          <w:rFonts w:ascii="Tahoma" w:hAnsi="Tahoma" w:cs="Tahoma"/>
          <w:b/>
          <w:bCs/>
          <w:sz w:val="18"/>
          <w:szCs w:val="18"/>
        </w:rPr>
        <w:t>42-201</w:t>
      </w:r>
      <w:r w:rsidR="00EF1037" w:rsidRPr="007C5D80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7C5D80">
        <w:rPr>
          <w:rFonts w:ascii="Tahoma" w:hAnsi="Tahoma" w:cs="Tahoma"/>
          <w:b/>
          <w:bCs/>
          <w:sz w:val="18"/>
          <w:szCs w:val="18"/>
        </w:rPr>
        <w:t>Częstochowa</w:t>
      </w:r>
    </w:p>
    <w:p w:rsidR="007C5D80" w:rsidRDefault="007C5D80" w:rsidP="007C5D80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EF1037" w:rsidRPr="007C5D80" w:rsidRDefault="00EF1037" w:rsidP="007C5D80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b/>
          <w:bCs/>
          <w:sz w:val="18"/>
          <w:szCs w:val="18"/>
        </w:rPr>
        <w:t>Pismo:</w:t>
      </w:r>
      <w:r w:rsidR="00206DD2" w:rsidRPr="007C5D80">
        <w:rPr>
          <w:rFonts w:ascii="Tahoma" w:hAnsi="Tahoma" w:cs="Tahoma"/>
          <w:b/>
          <w:bCs/>
          <w:sz w:val="18"/>
          <w:szCs w:val="18"/>
        </w:rPr>
        <w:t xml:space="preserve"> RK </w:t>
      </w:r>
      <w:r w:rsidR="00505914">
        <w:rPr>
          <w:rFonts w:ascii="Tahoma" w:hAnsi="Tahoma" w:cs="Tahoma"/>
          <w:b/>
          <w:bCs/>
          <w:sz w:val="18"/>
          <w:szCs w:val="18"/>
        </w:rPr>
        <w:t>–</w:t>
      </w:r>
      <w:r w:rsidR="00206DD2" w:rsidRPr="007C5D80">
        <w:rPr>
          <w:rFonts w:ascii="Tahoma" w:hAnsi="Tahoma" w:cs="Tahoma"/>
          <w:b/>
          <w:bCs/>
          <w:sz w:val="18"/>
          <w:szCs w:val="18"/>
        </w:rPr>
        <w:t xml:space="preserve"> </w:t>
      </w:r>
      <w:r w:rsidR="00505914">
        <w:rPr>
          <w:rFonts w:ascii="Tahoma" w:hAnsi="Tahoma" w:cs="Tahoma"/>
          <w:b/>
          <w:bCs/>
          <w:sz w:val="18"/>
          <w:szCs w:val="18"/>
        </w:rPr>
        <w:t>82/15</w:t>
      </w:r>
      <w:r w:rsidRPr="007C5D80">
        <w:rPr>
          <w:rFonts w:ascii="Tahoma" w:hAnsi="Tahoma" w:cs="Tahoma"/>
          <w:sz w:val="18"/>
          <w:szCs w:val="18"/>
        </w:rPr>
        <w:tab/>
        <w:t xml:space="preserve"> </w:t>
      </w:r>
      <w:r w:rsidR="007776D6" w:rsidRPr="007C5D80">
        <w:rPr>
          <w:rFonts w:ascii="Tahoma" w:hAnsi="Tahoma" w:cs="Tahoma"/>
          <w:sz w:val="18"/>
          <w:szCs w:val="18"/>
        </w:rPr>
        <w:t>Częstochowa</w:t>
      </w:r>
      <w:r w:rsidRPr="007C5D80">
        <w:rPr>
          <w:rFonts w:ascii="Tahoma" w:hAnsi="Tahoma" w:cs="Tahoma"/>
          <w:sz w:val="18"/>
          <w:szCs w:val="18"/>
        </w:rPr>
        <w:t xml:space="preserve"> dnia: </w:t>
      </w:r>
      <w:r w:rsidR="007776D6" w:rsidRPr="007C5D80">
        <w:rPr>
          <w:rFonts w:ascii="Tahoma" w:hAnsi="Tahoma" w:cs="Tahoma"/>
          <w:sz w:val="18"/>
          <w:szCs w:val="18"/>
        </w:rPr>
        <w:t>2015-01-22</w:t>
      </w:r>
    </w:p>
    <w:p w:rsidR="00EF1037" w:rsidRPr="007C5D80" w:rsidRDefault="00EF1037" w:rsidP="007C5D80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EF1037" w:rsidRPr="007C5D80" w:rsidRDefault="00EF1037" w:rsidP="007C5D80">
      <w:pPr>
        <w:pStyle w:val="Nagwek1"/>
        <w:spacing w:before="0" w:after="0" w:line="360" w:lineRule="auto"/>
        <w:jc w:val="center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P O W I A D O M I E N I E</w:t>
      </w:r>
    </w:p>
    <w:p w:rsidR="00EF1037" w:rsidRPr="007C5D80" w:rsidRDefault="00EF1037" w:rsidP="007C5D80">
      <w:pPr>
        <w:pStyle w:val="Nagwek1"/>
        <w:spacing w:before="0" w:after="0" w:line="360" w:lineRule="auto"/>
        <w:jc w:val="center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o zmianach  SIWZ</w:t>
      </w:r>
    </w:p>
    <w:p w:rsidR="00EF1037" w:rsidRPr="007C5D80" w:rsidRDefault="00EF1037" w:rsidP="007C5D80">
      <w:pPr>
        <w:spacing w:line="360" w:lineRule="auto"/>
        <w:ind w:left="539" w:firstLine="540"/>
        <w:jc w:val="both"/>
        <w:rPr>
          <w:rFonts w:ascii="Tahoma" w:hAnsi="Tahoma" w:cs="Tahoma"/>
          <w:i/>
          <w:sz w:val="18"/>
          <w:szCs w:val="18"/>
        </w:rPr>
      </w:pPr>
    </w:p>
    <w:p w:rsidR="00EF1037" w:rsidRPr="007C5D80" w:rsidRDefault="00EF1037" w:rsidP="007C5D80">
      <w:pPr>
        <w:spacing w:line="360" w:lineRule="auto"/>
        <w:ind w:left="947" w:hanging="907"/>
        <w:jc w:val="both"/>
        <w:rPr>
          <w:rFonts w:ascii="Tahoma" w:hAnsi="Tahoma" w:cs="Tahoma"/>
          <w:bCs/>
          <w:sz w:val="18"/>
          <w:szCs w:val="18"/>
        </w:rPr>
      </w:pPr>
      <w:r w:rsidRPr="007C5D80">
        <w:rPr>
          <w:rFonts w:ascii="Tahoma" w:hAnsi="Tahoma" w:cs="Tahoma"/>
          <w:b/>
          <w:bCs/>
          <w:sz w:val="18"/>
          <w:szCs w:val="18"/>
        </w:rPr>
        <w:t>Dotyczy:</w:t>
      </w:r>
      <w:r w:rsidRPr="007C5D80">
        <w:rPr>
          <w:rFonts w:ascii="Tahoma" w:hAnsi="Tahoma" w:cs="Tahoma"/>
          <w:sz w:val="18"/>
          <w:szCs w:val="18"/>
        </w:rPr>
        <w:t xml:space="preserve"> </w:t>
      </w:r>
      <w:r w:rsidRPr="007C5D80">
        <w:rPr>
          <w:rFonts w:ascii="Tahoma" w:hAnsi="Tahoma" w:cs="Tahoma"/>
          <w:bCs/>
          <w:sz w:val="18"/>
          <w:szCs w:val="18"/>
        </w:rPr>
        <w:t xml:space="preserve">zmiana zapisów SIWZ w postępowaniu  </w:t>
      </w:r>
      <w:r w:rsidR="00206DD2" w:rsidRPr="007C5D80">
        <w:rPr>
          <w:rFonts w:ascii="Tahoma" w:hAnsi="Tahoma" w:cs="Tahoma"/>
          <w:b/>
          <w:bCs/>
          <w:sz w:val="18"/>
          <w:szCs w:val="18"/>
        </w:rPr>
        <w:t>ZP/DK-37/14</w:t>
      </w:r>
      <w:r w:rsidR="007C5D80" w:rsidRPr="007C5D80">
        <w:rPr>
          <w:rFonts w:ascii="Tahoma" w:hAnsi="Tahoma" w:cs="Tahoma"/>
          <w:bCs/>
          <w:sz w:val="18"/>
          <w:szCs w:val="18"/>
        </w:rPr>
        <w:t>.</w:t>
      </w:r>
    </w:p>
    <w:p w:rsidR="007C5D80" w:rsidRPr="007C5D80" w:rsidRDefault="007C5D80" w:rsidP="007C5D80">
      <w:pPr>
        <w:spacing w:line="360" w:lineRule="auto"/>
        <w:ind w:left="947" w:hanging="907"/>
        <w:jc w:val="both"/>
        <w:rPr>
          <w:rFonts w:ascii="Tahoma" w:hAnsi="Tahoma" w:cs="Tahoma"/>
          <w:bCs/>
          <w:sz w:val="18"/>
          <w:szCs w:val="18"/>
        </w:rPr>
      </w:pPr>
    </w:p>
    <w:p w:rsidR="00EF1037" w:rsidRPr="007C5D80" w:rsidRDefault="00EF1037" w:rsidP="007C5D80">
      <w:pPr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Szanowni Państwo,</w:t>
      </w:r>
    </w:p>
    <w:p w:rsidR="00206DD2" w:rsidRPr="007C5D80" w:rsidRDefault="00206DD2" w:rsidP="007C5D80">
      <w:pPr>
        <w:spacing w:line="36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W związku z tym, iż Zamawiający omyłkowo w punkcie 15.2.2 SIWZ nie podał całego opisu wzoru dotyczącego wyliczenia punktów dla kryterium okres gwarancji, działając na podstawie art. 38 ust. 4 ustawy z dnia 29 stycznia 2004 roku Prawo Zamówień Publicznych (</w:t>
      </w:r>
      <w:proofErr w:type="spellStart"/>
      <w:r w:rsidRPr="007C5D80">
        <w:rPr>
          <w:rFonts w:ascii="Tahoma" w:hAnsi="Tahoma" w:cs="Tahoma"/>
          <w:sz w:val="18"/>
          <w:szCs w:val="18"/>
        </w:rPr>
        <w:t>t.j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. Dz. U. z 2013 r. poz. 907, z </w:t>
      </w:r>
      <w:proofErr w:type="spellStart"/>
      <w:r w:rsidRPr="007C5D80">
        <w:rPr>
          <w:rFonts w:ascii="Tahoma" w:hAnsi="Tahoma" w:cs="Tahoma"/>
          <w:sz w:val="18"/>
          <w:szCs w:val="18"/>
        </w:rPr>
        <w:t>późn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. zm.) w postępowaniu prowadzonym w trybie </w:t>
      </w:r>
      <w:r w:rsidRPr="007C5D80">
        <w:rPr>
          <w:rFonts w:ascii="Tahoma" w:hAnsi="Tahoma" w:cs="Tahoma"/>
          <w:b/>
          <w:sz w:val="18"/>
          <w:szCs w:val="18"/>
        </w:rPr>
        <w:t>przetarg nieograniczony</w:t>
      </w:r>
      <w:r w:rsidRPr="007C5D80">
        <w:rPr>
          <w:rFonts w:ascii="Tahoma" w:hAnsi="Tahoma" w:cs="Tahoma"/>
          <w:sz w:val="18"/>
          <w:szCs w:val="18"/>
        </w:rPr>
        <w:t xml:space="preserve">, na </w:t>
      </w:r>
      <w:r w:rsidRPr="007C5D80">
        <w:rPr>
          <w:rFonts w:ascii="Tahoma" w:hAnsi="Tahoma" w:cs="Tahoma"/>
          <w:b/>
          <w:sz w:val="18"/>
          <w:szCs w:val="18"/>
        </w:rPr>
        <w:t>Dostawa sprzętu komputerowego dla Wydziału Inżynierii Środowiska i Biotechnologii Politechniki Częstochowskiej w ramach programu "POLSKO-NORWESKA WSPÓŁPRACA BADAWCZA"</w:t>
      </w:r>
      <w:r w:rsidRPr="007C5D80">
        <w:rPr>
          <w:rFonts w:ascii="Tahoma" w:hAnsi="Tahoma" w:cs="Tahoma"/>
          <w:sz w:val="18"/>
          <w:szCs w:val="18"/>
        </w:rPr>
        <w:t>, Zamawiający dokonuje zmianę zapisów w specyfikacji istotnych warunków zamówienia:</w:t>
      </w:r>
    </w:p>
    <w:p w:rsidR="007C5D80" w:rsidRPr="007C5D80" w:rsidRDefault="007C5D80" w:rsidP="007C5D80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  <w:r w:rsidRPr="007C5D80">
        <w:rPr>
          <w:rFonts w:ascii="Tahoma" w:hAnsi="Tahoma" w:cs="Tahoma"/>
          <w:b/>
          <w:sz w:val="18"/>
          <w:szCs w:val="18"/>
        </w:rPr>
        <w:t>Było: okres gwarancji</w:t>
      </w: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2 - Okres gwarancji</w:t>
      </w: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Okres gwarancji należy podać w miesiącach w Formularzu ofert. Oceniana będzie długość okresu gwarancji liczona w miesiącach ponad minimum określone na 36 miesięcy. Jeśli Wykonawca zaoferuje okres gwarancji 36 miesięcy (minimum) oferta w tym kryterium otrzyma 0 pkt.</w:t>
      </w: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Za uzyskane 100 % w przedmiotowym kryterium można uzyskać maksymalnie 5 pkt, Oferta o najdłuższym okresie gwarancji otrzyma 5 pkt, pozostałe proporcjonalnie mniej. Wykonawca może zaoferować maksymalnie 60 - miesięczny okres gwarancji. Okres gwarancji ponad 60 </w:t>
      </w:r>
      <w:proofErr w:type="spellStart"/>
      <w:r w:rsidRPr="007C5D80">
        <w:rPr>
          <w:rFonts w:ascii="Tahoma" w:hAnsi="Tahoma" w:cs="Tahoma"/>
          <w:sz w:val="18"/>
          <w:szCs w:val="18"/>
        </w:rPr>
        <w:t>miesiący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nie będzie punktowany tj. Zamawiający oceni ofertę tak jak dla Wykonawcy który zaoferował 60 </w:t>
      </w:r>
      <w:proofErr w:type="spellStart"/>
      <w:r w:rsidRPr="007C5D80">
        <w:rPr>
          <w:rFonts w:ascii="Tahoma" w:hAnsi="Tahoma" w:cs="Tahoma"/>
          <w:sz w:val="18"/>
          <w:szCs w:val="18"/>
        </w:rPr>
        <w:t>miesiący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gwarancji.</w:t>
      </w: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Ostatecznie oferta otrzyma w tym kryterium zaokrągloną do dwóch miejsc po przecinku ilość punktów wynikającą z działania: </w:t>
      </w: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Liczba punktów = ( </w:t>
      </w:r>
      <w:proofErr w:type="spellStart"/>
      <w:r w:rsidRPr="007C5D80">
        <w:rPr>
          <w:rFonts w:ascii="Tahoma" w:hAnsi="Tahoma" w:cs="Tahoma"/>
          <w:sz w:val="18"/>
          <w:szCs w:val="18"/>
        </w:rPr>
        <w:t>Gof</w:t>
      </w:r>
      <w:proofErr w:type="spellEnd"/>
      <w:r w:rsidRPr="007C5D80">
        <w:rPr>
          <w:rFonts w:ascii="Tahoma" w:hAnsi="Tahoma" w:cs="Tahoma"/>
          <w:sz w:val="18"/>
          <w:szCs w:val="18"/>
        </w:rPr>
        <w:t>/</w:t>
      </w:r>
      <w:proofErr w:type="spellStart"/>
      <w:r w:rsidRPr="007C5D80">
        <w:rPr>
          <w:rFonts w:ascii="Tahoma" w:hAnsi="Tahoma" w:cs="Tahoma"/>
          <w:sz w:val="18"/>
          <w:szCs w:val="18"/>
        </w:rPr>
        <w:t>Gmax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) * 100 * waga</w:t>
      </w: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gdzie:</w:t>
      </w: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 - </w:t>
      </w:r>
      <w:proofErr w:type="spellStart"/>
      <w:r w:rsidRPr="007C5D80">
        <w:rPr>
          <w:rFonts w:ascii="Tahoma" w:hAnsi="Tahoma" w:cs="Tahoma"/>
          <w:sz w:val="18"/>
          <w:szCs w:val="18"/>
        </w:rPr>
        <w:t>Gof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- liczba miesięcy okresu gwarancji w badanej ofercie minus 36 miesięcy</w:t>
      </w: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 - </w:t>
      </w:r>
      <w:proofErr w:type="spellStart"/>
      <w:r w:rsidRPr="007C5D80">
        <w:rPr>
          <w:rFonts w:ascii="Tahoma" w:hAnsi="Tahoma" w:cs="Tahoma"/>
          <w:sz w:val="18"/>
          <w:szCs w:val="18"/>
        </w:rPr>
        <w:t>Gmax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- najwyższa spośród wszystkich ofert liczba miesięcy okresu gwarancji w kryterium</w:t>
      </w:r>
    </w:p>
    <w:p w:rsidR="007C5D80" w:rsidRPr="007C5D80" w:rsidRDefault="007C5D80" w:rsidP="007C5D80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06DD2" w:rsidRPr="007C5D80" w:rsidRDefault="00206DD2" w:rsidP="007C5D80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  <w:r w:rsidRPr="007C5D80">
        <w:rPr>
          <w:rFonts w:ascii="Tahoma" w:hAnsi="Tahoma" w:cs="Tahoma"/>
          <w:b/>
          <w:sz w:val="18"/>
          <w:szCs w:val="18"/>
        </w:rPr>
        <w:t>Jest: okres gwarancji</w:t>
      </w:r>
    </w:p>
    <w:p w:rsidR="00794595" w:rsidRPr="007C5D80" w:rsidRDefault="00794595" w:rsidP="0079459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2 - Okres gwarancji</w:t>
      </w:r>
    </w:p>
    <w:p w:rsidR="00794595" w:rsidRPr="007C5D80" w:rsidRDefault="00794595" w:rsidP="0079459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Okres gwarancji należy podać w miesiącach w Formularzu ofert. Oceniana będzie długość okresu gwarancji liczona w miesiącach ponad minimum określone na 36 miesięcy. Jeśli Wykonawca zaoferuje okres gwarancji 36 miesięcy (minimum) oferta w tym kryterium otrzyma 0 pkt.</w:t>
      </w:r>
    </w:p>
    <w:p w:rsidR="00794595" w:rsidRPr="007C5D80" w:rsidRDefault="00794595" w:rsidP="0079459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Za uzyskane 100 % w przedmiotowym kryterium można uzyskać maksymalnie 5 pkt, Oferta o najdłuższym okresie gwarancji otrzyma 5 pkt, pozostałe proporcjonalnie mniej. Wykonawca może zaoferować maksymalnie 60 </w:t>
      </w:r>
      <w:r w:rsidRPr="007C5D80">
        <w:rPr>
          <w:rFonts w:ascii="Tahoma" w:hAnsi="Tahoma" w:cs="Tahoma"/>
          <w:sz w:val="18"/>
          <w:szCs w:val="18"/>
        </w:rPr>
        <w:lastRenderedPageBreak/>
        <w:t xml:space="preserve">- miesięczny okres gwarancji. Okres gwarancji ponad 60 </w:t>
      </w:r>
      <w:proofErr w:type="spellStart"/>
      <w:r w:rsidRPr="007C5D80">
        <w:rPr>
          <w:rFonts w:ascii="Tahoma" w:hAnsi="Tahoma" w:cs="Tahoma"/>
          <w:sz w:val="18"/>
          <w:szCs w:val="18"/>
        </w:rPr>
        <w:t>miesiący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nie będzie punktowany tj. Zamawiający oceni ofertę tak jak dla Wykonawcy który zaoferował 60 </w:t>
      </w:r>
      <w:proofErr w:type="spellStart"/>
      <w:r w:rsidRPr="007C5D80">
        <w:rPr>
          <w:rFonts w:ascii="Tahoma" w:hAnsi="Tahoma" w:cs="Tahoma"/>
          <w:sz w:val="18"/>
          <w:szCs w:val="18"/>
        </w:rPr>
        <w:t>miesiący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gwarancji.</w:t>
      </w:r>
    </w:p>
    <w:p w:rsidR="00794595" w:rsidRPr="007C5D80" w:rsidRDefault="00794595" w:rsidP="0079459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Ostatecznie oferta otrzyma w tym kryterium zaokrągloną do dwóch miejsc po przecinku ilość punktów wynikającą z działania: </w:t>
      </w:r>
    </w:p>
    <w:p w:rsidR="00794595" w:rsidRPr="007C5D80" w:rsidRDefault="00794595" w:rsidP="0079459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Liczba punktów = ( </w:t>
      </w:r>
      <w:proofErr w:type="spellStart"/>
      <w:r w:rsidRPr="007C5D80">
        <w:rPr>
          <w:rFonts w:ascii="Tahoma" w:hAnsi="Tahoma" w:cs="Tahoma"/>
          <w:sz w:val="18"/>
          <w:szCs w:val="18"/>
        </w:rPr>
        <w:t>Gof</w:t>
      </w:r>
      <w:proofErr w:type="spellEnd"/>
      <w:r w:rsidRPr="007C5D80">
        <w:rPr>
          <w:rFonts w:ascii="Tahoma" w:hAnsi="Tahoma" w:cs="Tahoma"/>
          <w:sz w:val="18"/>
          <w:szCs w:val="18"/>
        </w:rPr>
        <w:t>/</w:t>
      </w:r>
      <w:proofErr w:type="spellStart"/>
      <w:r w:rsidRPr="007C5D80">
        <w:rPr>
          <w:rFonts w:ascii="Tahoma" w:hAnsi="Tahoma" w:cs="Tahoma"/>
          <w:sz w:val="18"/>
          <w:szCs w:val="18"/>
        </w:rPr>
        <w:t>Gmax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) * 100 * waga</w:t>
      </w:r>
    </w:p>
    <w:p w:rsidR="00794595" w:rsidRPr="007C5D80" w:rsidRDefault="00794595" w:rsidP="0079459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gdzie:</w:t>
      </w:r>
    </w:p>
    <w:p w:rsidR="00794595" w:rsidRPr="007C5D80" w:rsidRDefault="00794595" w:rsidP="0079459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 - </w:t>
      </w:r>
      <w:proofErr w:type="spellStart"/>
      <w:r w:rsidRPr="007C5D80">
        <w:rPr>
          <w:rFonts w:ascii="Tahoma" w:hAnsi="Tahoma" w:cs="Tahoma"/>
          <w:sz w:val="18"/>
          <w:szCs w:val="18"/>
        </w:rPr>
        <w:t>Gof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- liczba miesięcy okresu gwarancji w badanej ofercie minus 36 miesięcy</w:t>
      </w:r>
    </w:p>
    <w:p w:rsidR="00206DD2" w:rsidRPr="00794595" w:rsidRDefault="00794595" w:rsidP="007C5D8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 xml:space="preserve"> - </w:t>
      </w:r>
      <w:proofErr w:type="spellStart"/>
      <w:r w:rsidRPr="007C5D80">
        <w:rPr>
          <w:rFonts w:ascii="Tahoma" w:hAnsi="Tahoma" w:cs="Tahoma"/>
          <w:sz w:val="18"/>
          <w:szCs w:val="18"/>
        </w:rPr>
        <w:t>Gmax</w:t>
      </w:r>
      <w:proofErr w:type="spellEnd"/>
      <w:r w:rsidRPr="007C5D80">
        <w:rPr>
          <w:rFonts w:ascii="Tahoma" w:hAnsi="Tahoma" w:cs="Tahoma"/>
          <w:sz w:val="18"/>
          <w:szCs w:val="18"/>
        </w:rPr>
        <w:t xml:space="preserve"> - najwyższa spośród wszystkich ofert liczba miesięcy okresu gwarancji w kryterium</w:t>
      </w:r>
      <w:r>
        <w:rPr>
          <w:rFonts w:ascii="Tahoma" w:hAnsi="Tahoma" w:cs="Tahoma"/>
          <w:sz w:val="18"/>
          <w:szCs w:val="18"/>
        </w:rPr>
        <w:t xml:space="preserve"> </w:t>
      </w:r>
      <w:r w:rsidR="00206DD2" w:rsidRPr="007C5D80">
        <w:rPr>
          <w:rFonts w:ascii="Tahoma" w:hAnsi="Tahoma" w:cs="Tahoma"/>
          <w:sz w:val="18"/>
          <w:szCs w:val="18"/>
          <w:u w:val="single"/>
        </w:rPr>
        <w:t>okres gwarancji minus 36</w:t>
      </w:r>
      <w:r w:rsidR="00C75940">
        <w:rPr>
          <w:rFonts w:ascii="Tahoma" w:hAnsi="Tahoma" w:cs="Tahoma"/>
          <w:sz w:val="18"/>
          <w:szCs w:val="18"/>
          <w:u w:val="single"/>
        </w:rPr>
        <w:t>.</w:t>
      </w:r>
    </w:p>
    <w:p w:rsidR="00C75940" w:rsidRDefault="00C75940" w:rsidP="007C5D80">
      <w:pPr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C75940" w:rsidRDefault="00C75940" w:rsidP="007C5D80">
      <w:pPr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C75940" w:rsidRPr="00C75940" w:rsidRDefault="00C75940" w:rsidP="00C759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75940">
        <w:rPr>
          <w:rFonts w:ascii="Tahoma" w:hAnsi="Tahoma" w:cs="Tahoma"/>
          <w:sz w:val="18"/>
          <w:szCs w:val="18"/>
        </w:rPr>
        <w:t xml:space="preserve">Zamawiający przedłuża termin składania ofert: </w:t>
      </w:r>
    </w:p>
    <w:p w:rsidR="00C75940" w:rsidRPr="00C75940" w:rsidRDefault="00C75940" w:rsidP="00C759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75940">
        <w:rPr>
          <w:rFonts w:ascii="Tahoma" w:hAnsi="Tahoma" w:cs="Tahoma"/>
          <w:sz w:val="18"/>
          <w:szCs w:val="18"/>
        </w:rPr>
        <w:t>Term</w:t>
      </w:r>
      <w:r>
        <w:rPr>
          <w:rFonts w:ascii="Tahoma" w:hAnsi="Tahoma" w:cs="Tahoma"/>
          <w:sz w:val="18"/>
          <w:szCs w:val="18"/>
        </w:rPr>
        <w:t>in składania ofert upływa dnia 10</w:t>
      </w:r>
      <w:r w:rsidRPr="00C75940">
        <w:rPr>
          <w:rFonts w:ascii="Tahoma" w:hAnsi="Tahoma" w:cs="Tahoma"/>
          <w:sz w:val="18"/>
          <w:szCs w:val="18"/>
        </w:rPr>
        <w:t>.</w:t>
      </w:r>
      <w:r>
        <w:rPr>
          <w:rFonts w:ascii="Tahoma" w:hAnsi="Tahoma" w:cs="Tahoma"/>
          <w:sz w:val="18"/>
          <w:szCs w:val="18"/>
        </w:rPr>
        <w:t>0</w:t>
      </w:r>
      <w:bookmarkStart w:id="0" w:name="_GoBack"/>
      <w:bookmarkEnd w:id="0"/>
      <w:r w:rsidR="009245A3">
        <w:rPr>
          <w:rFonts w:ascii="Tahoma" w:hAnsi="Tahoma" w:cs="Tahoma"/>
          <w:sz w:val="18"/>
          <w:szCs w:val="18"/>
        </w:rPr>
        <w:t>2</w:t>
      </w:r>
      <w:r w:rsidRPr="00C75940">
        <w:rPr>
          <w:rFonts w:ascii="Tahoma" w:hAnsi="Tahoma" w:cs="Tahoma"/>
          <w:sz w:val="18"/>
          <w:szCs w:val="18"/>
        </w:rPr>
        <w:t>.201</w:t>
      </w:r>
      <w:r>
        <w:rPr>
          <w:rFonts w:ascii="Tahoma" w:hAnsi="Tahoma" w:cs="Tahoma"/>
          <w:sz w:val="18"/>
          <w:szCs w:val="18"/>
        </w:rPr>
        <w:t>5</w:t>
      </w:r>
      <w:r w:rsidRPr="00C75940">
        <w:rPr>
          <w:rFonts w:ascii="Tahoma" w:hAnsi="Tahoma" w:cs="Tahoma"/>
          <w:sz w:val="18"/>
          <w:szCs w:val="18"/>
        </w:rPr>
        <w:t xml:space="preserve"> r. o godz. 10:00. </w:t>
      </w:r>
    </w:p>
    <w:p w:rsidR="00C75940" w:rsidRPr="00C75940" w:rsidRDefault="00C75940" w:rsidP="00C759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75940">
        <w:rPr>
          <w:rFonts w:ascii="Tahoma" w:hAnsi="Tahoma" w:cs="Tahoma"/>
          <w:sz w:val="18"/>
          <w:szCs w:val="18"/>
        </w:rPr>
        <w:t>Oferty należy składać w siedzibie Zamawiającego w pok. 28 Sekretariat Kanclerza.</w:t>
      </w:r>
    </w:p>
    <w:p w:rsidR="00C75940" w:rsidRPr="00C75940" w:rsidRDefault="00C75940" w:rsidP="00C759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75940">
        <w:rPr>
          <w:rFonts w:ascii="Tahoma" w:hAnsi="Tahoma" w:cs="Tahoma"/>
          <w:sz w:val="18"/>
          <w:szCs w:val="18"/>
        </w:rPr>
        <w:t xml:space="preserve">Otwarcie ofert nastąpi </w:t>
      </w:r>
      <w:r>
        <w:rPr>
          <w:rFonts w:ascii="Tahoma" w:hAnsi="Tahoma" w:cs="Tahoma"/>
          <w:sz w:val="18"/>
          <w:szCs w:val="18"/>
        </w:rPr>
        <w:t>10</w:t>
      </w:r>
      <w:r w:rsidRPr="00C75940">
        <w:rPr>
          <w:rFonts w:ascii="Tahoma" w:hAnsi="Tahoma" w:cs="Tahoma"/>
          <w:sz w:val="18"/>
          <w:szCs w:val="18"/>
        </w:rPr>
        <w:t>.</w:t>
      </w:r>
      <w:r>
        <w:rPr>
          <w:rFonts w:ascii="Tahoma" w:hAnsi="Tahoma" w:cs="Tahoma"/>
          <w:sz w:val="18"/>
          <w:szCs w:val="18"/>
        </w:rPr>
        <w:t>0</w:t>
      </w:r>
      <w:r w:rsidR="009245A3">
        <w:rPr>
          <w:rFonts w:ascii="Tahoma" w:hAnsi="Tahoma" w:cs="Tahoma"/>
          <w:sz w:val="18"/>
          <w:szCs w:val="18"/>
        </w:rPr>
        <w:t>2</w:t>
      </w:r>
      <w:r w:rsidRPr="00C75940">
        <w:rPr>
          <w:rFonts w:ascii="Tahoma" w:hAnsi="Tahoma" w:cs="Tahoma"/>
          <w:sz w:val="18"/>
          <w:szCs w:val="18"/>
        </w:rPr>
        <w:t>.201</w:t>
      </w:r>
      <w:r>
        <w:rPr>
          <w:rFonts w:ascii="Tahoma" w:hAnsi="Tahoma" w:cs="Tahoma"/>
          <w:sz w:val="18"/>
          <w:szCs w:val="18"/>
        </w:rPr>
        <w:t>5</w:t>
      </w:r>
      <w:r w:rsidRPr="00C75940">
        <w:rPr>
          <w:rFonts w:ascii="Tahoma" w:hAnsi="Tahoma" w:cs="Tahoma"/>
          <w:sz w:val="18"/>
          <w:szCs w:val="18"/>
        </w:rPr>
        <w:t xml:space="preserve"> r. o godz. 1</w:t>
      </w:r>
      <w:r>
        <w:rPr>
          <w:rFonts w:ascii="Tahoma" w:hAnsi="Tahoma" w:cs="Tahoma"/>
          <w:sz w:val="18"/>
          <w:szCs w:val="18"/>
        </w:rPr>
        <w:t>0:3</w:t>
      </w:r>
      <w:r w:rsidRPr="00C75940">
        <w:rPr>
          <w:rFonts w:ascii="Tahoma" w:hAnsi="Tahoma" w:cs="Tahoma"/>
          <w:sz w:val="18"/>
          <w:szCs w:val="18"/>
        </w:rPr>
        <w:t>0 w siedzibie Politechniki Częstochowskiej przy ul. Dąbrowskiego 69, pok. 32.</w:t>
      </w:r>
    </w:p>
    <w:p w:rsidR="007C5D80" w:rsidRDefault="007C5D80" w:rsidP="007C5D80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</w:p>
    <w:p w:rsidR="00206DD2" w:rsidRPr="007C5D80" w:rsidRDefault="00206DD2" w:rsidP="007C5D80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Kanclerz</w:t>
      </w:r>
    </w:p>
    <w:p w:rsidR="00206DD2" w:rsidRPr="007C5D80" w:rsidRDefault="00206DD2" w:rsidP="007C5D80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Politechniki Częstochowskiej</w:t>
      </w:r>
    </w:p>
    <w:p w:rsidR="00206DD2" w:rsidRPr="007C5D80" w:rsidRDefault="00206DD2" w:rsidP="007C5D80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  <w:r w:rsidRPr="007C5D80">
        <w:rPr>
          <w:rFonts w:ascii="Tahoma" w:hAnsi="Tahoma" w:cs="Tahoma"/>
          <w:sz w:val="18"/>
          <w:szCs w:val="18"/>
        </w:rPr>
        <w:t>mgr inż. Katarzyna Pikuła</w:t>
      </w:r>
    </w:p>
    <w:p w:rsidR="00206DD2" w:rsidRPr="007C5D80" w:rsidRDefault="00206DD2" w:rsidP="007C5D80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</w:p>
    <w:p w:rsidR="00EF1037" w:rsidRPr="007C5D80" w:rsidRDefault="00EF1037" w:rsidP="007C5D80">
      <w:pPr>
        <w:spacing w:line="360" w:lineRule="auto"/>
        <w:rPr>
          <w:rFonts w:ascii="Tahoma" w:hAnsi="Tahoma" w:cs="Tahoma"/>
          <w:sz w:val="18"/>
          <w:szCs w:val="18"/>
          <w:vertAlign w:val="superscript"/>
        </w:rPr>
      </w:pPr>
    </w:p>
    <w:sectPr w:rsidR="00EF1037" w:rsidRPr="007C5D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252" w:rsidRDefault="00E13252">
      <w:r>
        <w:separator/>
      </w:r>
    </w:p>
  </w:endnote>
  <w:endnote w:type="continuationSeparator" w:id="0">
    <w:p w:rsidR="00E13252" w:rsidRDefault="00E13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059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B6C5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252" w:rsidRDefault="00E13252">
      <w:r>
        <w:separator/>
      </w:r>
    </w:p>
  </w:footnote>
  <w:footnote w:type="continuationSeparator" w:id="0">
    <w:p w:rsidR="00E13252" w:rsidRDefault="00E13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6D6" w:rsidRDefault="007776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6D6" w:rsidRDefault="007776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6D6" w:rsidRDefault="007776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252"/>
    <w:rsid w:val="000613E0"/>
    <w:rsid w:val="000B6C5C"/>
    <w:rsid w:val="001A571A"/>
    <w:rsid w:val="00206DD2"/>
    <w:rsid w:val="002B1C74"/>
    <w:rsid w:val="00384EFD"/>
    <w:rsid w:val="004222DA"/>
    <w:rsid w:val="00505914"/>
    <w:rsid w:val="005079A4"/>
    <w:rsid w:val="0055546F"/>
    <w:rsid w:val="006D4AE5"/>
    <w:rsid w:val="007776D6"/>
    <w:rsid w:val="00794595"/>
    <w:rsid w:val="007C5D80"/>
    <w:rsid w:val="0087224A"/>
    <w:rsid w:val="009149C3"/>
    <w:rsid w:val="009245A3"/>
    <w:rsid w:val="00953AA1"/>
    <w:rsid w:val="0095641D"/>
    <w:rsid w:val="009D169F"/>
    <w:rsid w:val="00B361A9"/>
    <w:rsid w:val="00C152AE"/>
    <w:rsid w:val="00C75940"/>
    <w:rsid w:val="00D1574A"/>
    <w:rsid w:val="00D248D2"/>
    <w:rsid w:val="00E1325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C5D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C5D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4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481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2015-01-22T10:57:00Z</cp:lastPrinted>
  <dcterms:created xsi:type="dcterms:W3CDTF">2015-01-23T09:57:00Z</dcterms:created>
  <dcterms:modified xsi:type="dcterms:W3CDTF">2015-01-23T09:57:00Z</dcterms:modified>
</cp:coreProperties>
</file>