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4B1E0A">
      <w:pPr>
        <w:spacing w:line="360" w:lineRule="auto"/>
        <w:rPr>
          <w:b/>
          <w:bCs/>
          <w:color w:val="000000"/>
          <w:sz w:val="24"/>
        </w:rPr>
      </w:pPr>
      <w:r w:rsidRPr="004B1E0A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4B1E0A">
      <w:pPr>
        <w:spacing w:line="360" w:lineRule="auto"/>
        <w:rPr>
          <w:color w:val="000000"/>
          <w:sz w:val="24"/>
        </w:rPr>
      </w:pPr>
      <w:r w:rsidRPr="004B1E0A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4B1E0A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4B1E0A">
      <w:pPr>
        <w:spacing w:line="360" w:lineRule="auto"/>
        <w:rPr>
          <w:color w:val="000000"/>
          <w:sz w:val="24"/>
        </w:rPr>
      </w:pPr>
      <w:r w:rsidRPr="004B1E0A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4B1E0A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4B1E0A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B1E0A" w:rsidRPr="004B1E0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B1E0A" w:rsidRPr="004B1E0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B1E0A" w:rsidRPr="004B1E0A">
        <w:rPr>
          <w:b/>
          <w:color w:val="000000"/>
          <w:sz w:val="24"/>
        </w:rPr>
        <w:t>Dostawa sprzętu i oprogramowania komputerowego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1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3FX Sp. z o.o.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ul. Krótka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29/31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11 070.00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3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7 736.70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4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3 462.45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5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ACOM Spółka Jawna Wanda Drzewiecka Anna Drzewiecka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103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3 788.40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6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ACOM Spółka Jawna Wanda Drzewiecka Anna Drzewiecka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103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2 816.70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7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1 568.25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8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738.00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9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ACOM Spółka Jawna Wanda Drzewiecka Anna Drzewiecka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103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6 765.00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10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ACOM Spółka Jawna Wanda Drzewiecka Anna Drzewiecka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103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2 755.20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11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3 997.50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12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Oprogramowanie Naukowo- Techniczne Magdalena Szymkat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30-011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Kraków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Oboźna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11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15 534.90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13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4 489.50 zł</w:t>
            </w:r>
          </w:p>
        </w:tc>
      </w:tr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4B1E0A" w:rsidRDefault="004B1E0A" w:rsidP="008C61C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color w:val="000000"/>
                <w:sz w:val="24"/>
              </w:rPr>
              <w:t>14</w:t>
            </w:r>
          </w:p>
          <w:p w:rsidR="004B1E0A" w:rsidRDefault="004B1E0A" w:rsidP="008C61C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BIS Karol Kowalski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Częstochowa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1E0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4B1E0A">
              <w:rPr>
                <w:b/>
                <w:sz w:val="24"/>
              </w:rPr>
              <w:t>41</w:t>
            </w:r>
          </w:p>
          <w:p w:rsidR="004B1E0A" w:rsidRDefault="004B1E0A" w:rsidP="008C61C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1E0A">
              <w:rPr>
                <w:b/>
                <w:sz w:val="24"/>
              </w:rPr>
              <w:t>3 321.00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3FX Sp. z o.o.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lastRenderedPageBreak/>
              <w:t>ACOM Spółka Jawna Wanda Drzewiecka Anna Drzewiecka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Oprogramowanie Naukowo- Techniczne Magdalena Szymkat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 xml:space="preserve">Wybrana oferta jest najkorzystniejszą. Oferta ta spełnia wymagania określone w SIWZ i nie </w:t>
            </w:r>
            <w:r w:rsidRPr="004B1E0A">
              <w:rPr>
                <w:sz w:val="24"/>
              </w:rPr>
              <w:lastRenderedPageBreak/>
              <w:t>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lastRenderedPageBreak/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 xml:space="preserve">Wybrana oferta jest najkorzystniejszą. Oferta ta spełnia wymagania określone w SIWZ i nie podlega odrzuceniu. W wyniku przeprowadzonej oceny oferta przedmiotowego wykonawcy otrzymała najwyższą liczbę punktów - 100 pkt. Cena oferty mieści się w możliwościach </w:t>
            </w:r>
            <w:r w:rsidRPr="004B1E0A">
              <w:rPr>
                <w:sz w:val="24"/>
              </w:rPr>
              <w:lastRenderedPageBreak/>
              <w:t>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lastRenderedPageBreak/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4B1E0A" w:rsidRPr="008463A1" w:rsidTr="008C61CF">
        <w:tc>
          <w:tcPr>
            <w:tcW w:w="9212" w:type="dxa"/>
            <w:shd w:val="clear" w:color="auto" w:fill="auto"/>
          </w:tcPr>
          <w:p w:rsidR="004B1E0A" w:rsidRPr="008463A1" w:rsidRDefault="004B1E0A" w:rsidP="008C61CF">
            <w:pPr>
              <w:spacing w:line="360" w:lineRule="auto"/>
              <w:rPr>
                <w:b/>
                <w:sz w:val="24"/>
                <w:szCs w:val="24"/>
              </w:rPr>
            </w:pPr>
            <w:r w:rsidRPr="004B1E0A">
              <w:rPr>
                <w:b/>
                <w:sz w:val="24"/>
                <w:szCs w:val="24"/>
              </w:rPr>
              <w:t>BIS Karol Kowalski</w:t>
            </w:r>
          </w:p>
          <w:p w:rsidR="004B1E0A" w:rsidRPr="008463A1" w:rsidRDefault="004B1E0A" w:rsidP="008C61C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B1E0A" w:rsidRPr="008463A1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 w:rsidRPr="004B1E0A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B1E0A" w:rsidTr="008C61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4B1E0A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4B1E0A">
              <w:rPr>
                <w:color w:val="000000"/>
                <w:sz w:val="24"/>
              </w:rPr>
              <w:t>2</w:t>
            </w:r>
          </w:p>
          <w:p w:rsidR="004B1E0A" w:rsidRDefault="004B1E0A" w:rsidP="008C61CF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4B1E0A">
              <w:rPr>
                <w:color w:val="000000"/>
                <w:sz w:val="24"/>
              </w:rPr>
              <w:t>Zamawiający postanowił unieważnić postępowanie o udzielenie zamówienia na zadanie 2, na podstawie art. 93 ust. 1 pkt. 4 ustawy prawo zamówień publicznych, gdyż oferta z najniższą ceną 27.256,80 zł przewyższa kwotę, którą zamawiający zamierza przeznaczyć na sfinansowanie zamówienia.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Urządzenia do drukowania podmiotów z tworzyw polimerowych w oparciu o cyfrowy model (dwa urządzenia o różnych wymiarach stołu roboczego) dla Instytutu Technologii Mechanicznych.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3FX Sp. z o.o.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ul. Krótka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29/31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stacjonarny wraz z oprogramowaniem, monitor i urządzenie wielofuncyjne dla Wydziału Elektrycznego.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przenośny dla Wydziału Elektrycznego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przenośny dla Wydziału Elektrycznego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lastRenderedPageBreak/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lastRenderedPageBreak/>
              <w:t>1 - Cena (koszt) - 95.42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95,42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lastRenderedPageBreak/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przenośny dla Wydziału Elektrycznego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przenośny dla Wydziału Elektrycznego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- 97.01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97,01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Laptop 12 do 13 cali dla Katedry Geometrii i Grafiki Inżynieryjnej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Laptop 12 do 13 cali dla Katedry Geometrii i Grafiki Inżynieryjnej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- 94.05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94,05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Dysk do laptopa SSD 2,5 cala poj. 1 TB dla Katedry Geometrii i Grafiki Inżynieryjnej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Dysk do laptopa SSD 2,5 cala poj. 1 TB dla Katedry Geometrii i Grafiki Inżynieryjnej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- 91.07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91,07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Urządzenie wielofunkcyjne laserowe-drukarka, skaner, kopiarka (ilość: 2 szt) dla Katedry Geometrii i Grafiki Inżynieryjnej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Urządzenie wielofunkcyjne laserowe-drukarka, skaner, kopiarka (ilość: 2 szt) dla Katedry Geometrii i Grafiki Inżynieryjnej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- 67.42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67,42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Laptop (2 szt.) dla Katedry Konstrukcji Budowlanych i Inżynierskich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Laptop dla Wydziału Budownictwa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przenośny typu laptop (1 szt.) dla Instytutu Inteligentnych Systemów Informatycznych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przenośny typu laptop (1 szt.) dla Instytutu Inteligentnych Systemów Informatycznych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- 95.87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95,87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Roczne odnowienie subskrypcji uaktualnień licencji Matlab (#676967, #676968) dla Miejskiej Sieci Komputerowej CzestMAN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Oprogramowanie Naukowo- Techniczne Magdalena Szymkat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Oboźna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30-011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Komputer PC + monitor + dyski zewnętrzne i pendrive dla Wydziału Inżynierii Produkcji i Technologii Materiałów, zgodnie z opisem przedmiotu zamówienia zawartym w SIWZ.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 xml:space="preserve">Komputer PC + </w:t>
            </w:r>
            <w:r w:rsidRPr="004B1E0A">
              <w:rPr>
                <w:sz w:val="18"/>
                <w:szCs w:val="18"/>
              </w:rPr>
              <w:lastRenderedPageBreak/>
              <w:t>monitor + dyski zewnętrzne i pendrive dla Wydziału Inżynierii Produkcji i Technologii Materiałów, zgodnie z opisem przedmiotu zamówienia zawartym w SIWZ.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lastRenderedPageBreak/>
              <w:t xml:space="preserve">ACOM Spółka Jawna Wanda </w:t>
            </w:r>
            <w:r w:rsidRPr="004B1E0A">
              <w:rPr>
                <w:sz w:val="18"/>
                <w:szCs w:val="18"/>
              </w:rPr>
              <w:lastRenderedPageBreak/>
              <w:t>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lastRenderedPageBreak/>
              <w:t>1 - Cena (koszt) - 93.83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93,83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lastRenderedPageBreak/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Kolorowa drukarka laserowa + 5 dysków przenośnych + pendrive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BIS Karol Kowalski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41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100,00</w:t>
            </w:r>
          </w:p>
        </w:tc>
      </w:tr>
      <w:tr w:rsidR="004B1E0A" w:rsidRPr="008463A1" w:rsidTr="008C61CF">
        <w:tc>
          <w:tcPr>
            <w:tcW w:w="2277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B1E0A">
              <w:rPr>
                <w:sz w:val="18"/>
                <w:szCs w:val="18"/>
              </w:rPr>
              <w:t>Kolorowa drukarka laserowa + 5 dysków przenośnych + pendrive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ACOM Spółka Jawna Wanda Drzewiecka Anna Drzewiecka</w:t>
            </w:r>
          </w:p>
          <w:p w:rsidR="004B1E0A" w:rsidRPr="008463A1" w:rsidRDefault="004B1E0A" w:rsidP="008C61CF">
            <w:pPr>
              <w:rPr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103</w:t>
            </w:r>
          </w:p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B1E0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>1 - Cena (koszt) - 88.52</w:t>
            </w:r>
          </w:p>
        </w:tc>
        <w:tc>
          <w:tcPr>
            <w:tcW w:w="1748" w:type="dxa"/>
            <w:shd w:val="clear" w:color="auto" w:fill="auto"/>
          </w:tcPr>
          <w:p w:rsidR="004B1E0A" w:rsidRPr="008463A1" w:rsidRDefault="004B1E0A" w:rsidP="008C61CF">
            <w:pPr>
              <w:rPr>
                <w:color w:val="000000"/>
                <w:sz w:val="18"/>
                <w:szCs w:val="18"/>
              </w:rPr>
            </w:pPr>
            <w:r w:rsidRPr="004B1E0A">
              <w:rPr>
                <w:sz w:val="18"/>
                <w:szCs w:val="18"/>
              </w:rPr>
              <w:t xml:space="preserve">  88,52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B1E0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B1E0A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4B1E0A">
        <w:rPr>
          <w:sz w:val="24"/>
          <w:szCs w:val="24"/>
        </w:rPr>
        <w:t>2014-12-01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FEF" w:rsidRDefault="00B11FEF">
      <w:r>
        <w:separator/>
      </w:r>
    </w:p>
  </w:endnote>
  <w:endnote w:type="continuationSeparator" w:id="0">
    <w:p w:rsidR="00B11FEF" w:rsidRDefault="00B1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0A" w:rsidRDefault="004B1E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B1E0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B1E0A">
      <w:rPr>
        <w:rStyle w:val="Numerstrony"/>
        <w:rFonts w:ascii="Arial" w:hAnsi="Arial" w:cs="Arial"/>
        <w:noProof/>
        <w:sz w:val="18"/>
        <w:szCs w:val="18"/>
      </w:rPr>
      <w:t>8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0A" w:rsidRDefault="004B1E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FEF" w:rsidRDefault="00B11FEF">
      <w:r>
        <w:separator/>
      </w:r>
    </w:p>
  </w:footnote>
  <w:footnote w:type="continuationSeparator" w:id="0">
    <w:p w:rsidR="00B11FEF" w:rsidRDefault="00B11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0A" w:rsidRDefault="004B1E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0A" w:rsidRDefault="004B1E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0A" w:rsidRDefault="004B1E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FEF"/>
    <w:rsid w:val="000034E3"/>
    <w:rsid w:val="0029663E"/>
    <w:rsid w:val="00440209"/>
    <w:rsid w:val="004B1E0A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11FEF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1595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2014-12-01T13:12:00Z</dcterms:created>
  <dcterms:modified xsi:type="dcterms:W3CDTF">2014-12-01T13:12:00Z</dcterms:modified>
</cp:coreProperties>
</file>