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AB3" w:rsidRDefault="00CE258F">
      <w:pPr>
        <w:rPr>
          <w:b/>
          <w:bCs/>
          <w:sz w:val="24"/>
        </w:rPr>
      </w:pPr>
      <w:r w:rsidRPr="00CE258F">
        <w:rPr>
          <w:b/>
          <w:bCs/>
          <w:sz w:val="24"/>
        </w:rPr>
        <w:t>Politechnika Częstochowska</w:t>
      </w:r>
    </w:p>
    <w:p w:rsidR="006D4AB3" w:rsidRDefault="00CE258F">
      <w:pPr>
        <w:rPr>
          <w:b/>
          <w:bCs/>
          <w:sz w:val="24"/>
        </w:rPr>
      </w:pPr>
      <w:r w:rsidRPr="00CE258F">
        <w:rPr>
          <w:b/>
          <w:bCs/>
          <w:sz w:val="24"/>
        </w:rPr>
        <w:t>Dąbrowskiego</w:t>
      </w:r>
      <w:r w:rsidR="006D4AB3">
        <w:rPr>
          <w:b/>
          <w:bCs/>
          <w:sz w:val="24"/>
        </w:rPr>
        <w:t xml:space="preserve"> </w:t>
      </w:r>
      <w:r w:rsidRPr="00CE258F">
        <w:rPr>
          <w:b/>
          <w:bCs/>
          <w:sz w:val="24"/>
        </w:rPr>
        <w:t>69</w:t>
      </w:r>
    </w:p>
    <w:p w:rsidR="006D4AB3" w:rsidRDefault="00CE258F">
      <w:pPr>
        <w:rPr>
          <w:b/>
          <w:bCs/>
          <w:sz w:val="24"/>
        </w:rPr>
      </w:pPr>
      <w:r w:rsidRPr="00CE258F">
        <w:rPr>
          <w:b/>
          <w:bCs/>
          <w:sz w:val="24"/>
        </w:rPr>
        <w:t>42-201</w:t>
      </w:r>
      <w:r w:rsidR="006D4AB3">
        <w:rPr>
          <w:b/>
          <w:bCs/>
          <w:sz w:val="24"/>
        </w:rPr>
        <w:t xml:space="preserve"> </w:t>
      </w:r>
      <w:r w:rsidRPr="00CE258F">
        <w:rPr>
          <w:b/>
          <w:bCs/>
          <w:sz w:val="24"/>
        </w:rPr>
        <w:t>Częstochowa</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393008" w:rsidRDefault="006D4AB3">
      <w:pPr>
        <w:pStyle w:val="Nagwek"/>
        <w:tabs>
          <w:tab w:val="clear" w:pos="4536"/>
        </w:tabs>
        <w:rPr>
          <w:b/>
          <w:bCs/>
          <w:sz w:val="24"/>
        </w:rPr>
      </w:pPr>
      <w:r>
        <w:rPr>
          <w:b/>
          <w:bCs/>
          <w:sz w:val="24"/>
        </w:rPr>
        <w:t xml:space="preserve">Pismo: </w:t>
      </w:r>
      <w:r w:rsidR="005B49FE">
        <w:rPr>
          <w:b/>
          <w:bCs/>
          <w:sz w:val="24"/>
        </w:rPr>
        <w:t>RK-762/14</w:t>
      </w:r>
      <w:bookmarkStart w:id="0" w:name="_GoBack"/>
      <w:bookmarkEnd w:id="0"/>
    </w:p>
    <w:p w:rsidR="006D4AB3" w:rsidRDefault="00CE258F">
      <w:pPr>
        <w:pStyle w:val="Nagwek"/>
        <w:tabs>
          <w:tab w:val="clear" w:pos="4536"/>
        </w:tabs>
        <w:rPr>
          <w:sz w:val="24"/>
        </w:rPr>
      </w:pPr>
      <w:r w:rsidRPr="00CE258F">
        <w:rPr>
          <w:b/>
          <w:bCs/>
          <w:sz w:val="24"/>
        </w:rPr>
        <w:t>ZP/D-55/A/14</w:t>
      </w:r>
      <w:r w:rsidR="006D4AB3">
        <w:rPr>
          <w:sz w:val="24"/>
        </w:rPr>
        <w:tab/>
        <w:t xml:space="preserve"> </w:t>
      </w:r>
      <w:r w:rsidRPr="00CE258F">
        <w:rPr>
          <w:sz w:val="24"/>
        </w:rPr>
        <w:t>Częstochowa</w:t>
      </w:r>
      <w:r w:rsidR="006D4AB3">
        <w:rPr>
          <w:sz w:val="24"/>
        </w:rPr>
        <w:t xml:space="preserve"> dnia: </w:t>
      </w:r>
      <w:r w:rsidRPr="00CE258F">
        <w:rPr>
          <w:sz w:val="24"/>
        </w:rPr>
        <w:t>2014-10-06</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p>
    <w:p w:rsidR="006D4AB3" w:rsidRDefault="006D4AB3">
      <w:pPr>
        <w:spacing w:before="120" w:after="120" w:line="360" w:lineRule="auto"/>
        <w:ind w:left="284"/>
        <w:jc w:val="both"/>
        <w:rPr>
          <w:i/>
          <w:sz w:val="24"/>
        </w:rPr>
      </w:pPr>
      <w:r>
        <w:rPr>
          <w:i/>
          <w:sz w:val="24"/>
        </w:rPr>
        <w:t>Szanowni Państwo,</w:t>
      </w:r>
    </w:p>
    <w:p w:rsidR="006D4AB3" w:rsidRDefault="006D4AB3">
      <w:pPr>
        <w:pStyle w:val="Tekstpodstawowywcity3"/>
        <w:spacing w:before="120" w:after="120"/>
        <w:ind w:firstLine="0"/>
        <w:rPr>
          <w:sz w:val="24"/>
        </w:rPr>
      </w:pPr>
      <w:r>
        <w:rPr>
          <w:sz w:val="24"/>
        </w:rPr>
        <w:t xml:space="preserve">Uprzejmie informujemy, iż w dniu </w:t>
      </w:r>
      <w:r w:rsidR="00CE258F" w:rsidRPr="00CE258F">
        <w:rPr>
          <w:sz w:val="24"/>
        </w:rPr>
        <w:t>2014-10-02</w:t>
      </w:r>
      <w:r>
        <w:rPr>
          <w:sz w:val="24"/>
        </w:rPr>
        <w:t xml:space="preserve"> do Zamawiającego wpłynęła prośba o wyjaśnienie zapisu specyfikacji istotnych warunków zamówienia, w postępowaniu prowadzonym na podstawie przepisów ustawy z dnia 29 stycznia 2004 roku Prawo Zamówień Publicznych </w:t>
      </w:r>
      <w:r w:rsidR="00CE258F" w:rsidRPr="00CE258F">
        <w:rPr>
          <w:sz w:val="24"/>
        </w:rPr>
        <w:t>(</w:t>
      </w:r>
      <w:proofErr w:type="spellStart"/>
      <w:r w:rsidR="00CE258F" w:rsidRPr="00CE258F">
        <w:rPr>
          <w:sz w:val="24"/>
        </w:rPr>
        <w:t>t.j</w:t>
      </w:r>
      <w:proofErr w:type="spellEnd"/>
      <w:r w:rsidR="00CE258F" w:rsidRPr="00CE258F">
        <w:rPr>
          <w:sz w:val="24"/>
        </w:rPr>
        <w:t xml:space="preserve">. Dz. U. z 2013 r. poz. 907, z </w:t>
      </w:r>
      <w:proofErr w:type="spellStart"/>
      <w:r w:rsidR="00CE258F" w:rsidRPr="00CE258F">
        <w:rPr>
          <w:sz w:val="24"/>
        </w:rPr>
        <w:t>późn</w:t>
      </w:r>
      <w:proofErr w:type="spellEnd"/>
      <w:r w:rsidR="00CE258F" w:rsidRPr="00CE258F">
        <w:rPr>
          <w:sz w:val="24"/>
        </w:rPr>
        <w:t>. zm.)</w:t>
      </w:r>
      <w:r>
        <w:t xml:space="preserve"> </w:t>
      </w:r>
      <w:r>
        <w:rPr>
          <w:sz w:val="24"/>
        </w:rPr>
        <w:t xml:space="preserve">w trybie </w:t>
      </w:r>
      <w:r w:rsidR="00CE258F" w:rsidRPr="00CE258F">
        <w:rPr>
          <w:b/>
          <w:sz w:val="24"/>
        </w:rPr>
        <w:t>przetarg nieograniczony</w:t>
      </w:r>
      <w:r>
        <w:rPr>
          <w:sz w:val="24"/>
        </w:rPr>
        <w:t>, na:</w:t>
      </w:r>
    </w:p>
    <w:p w:rsidR="006D4AB3" w:rsidRDefault="00CE258F">
      <w:pPr>
        <w:pStyle w:val="Tekstpodstawowywcity3"/>
        <w:spacing w:before="120" w:after="120"/>
        <w:ind w:firstLine="0"/>
        <w:jc w:val="left"/>
        <w:rPr>
          <w:sz w:val="24"/>
        </w:rPr>
      </w:pPr>
      <w:r w:rsidRPr="00CE258F">
        <w:rPr>
          <w:b/>
          <w:sz w:val="24"/>
        </w:rPr>
        <w:t>Stacjonarny twardościomierz uniwersalny</w:t>
      </w:r>
      <w:r w:rsidR="006D4AB3">
        <w:rPr>
          <w:sz w:val="24"/>
        </w:rPr>
        <w:t>,</w:t>
      </w:r>
    </w:p>
    <w:p w:rsidR="006D4AB3" w:rsidRDefault="006D4AB3">
      <w:pPr>
        <w:pStyle w:val="Tekstpodstawowywcity3"/>
        <w:spacing w:before="120" w:after="120"/>
        <w:ind w:firstLine="0"/>
        <w:rPr>
          <w:sz w:val="24"/>
        </w:rPr>
      </w:pPr>
      <w:r>
        <w:rPr>
          <w:sz w:val="24"/>
        </w:rPr>
        <w:t>Treść wspomnianej prośby jest następująca :</w:t>
      </w:r>
    </w:p>
    <w:p w:rsidR="00CE258F" w:rsidRPr="00CE258F" w:rsidRDefault="00393008">
      <w:pPr>
        <w:pStyle w:val="Tekstpodstawowywcity3"/>
        <w:spacing w:before="120" w:after="120"/>
        <w:ind w:firstLine="0"/>
        <w:rPr>
          <w:sz w:val="24"/>
        </w:rPr>
      </w:pPr>
      <w:r>
        <w:rPr>
          <w:sz w:val="24"/>
        </w:rPr>
        <w:t xml:space="preserve">1. </w:t>
      </w:r>
      <w:r>
        <w:rPr>
          <w:sz w:val="24"/>
        </w:rPr>
        <w:tab/>
      </w:r>
      <w:r w:rsidR="00CE258F" w:rsidRPr="00CE258F">
        <w:rPr>
          <w:sz w:val="24"/>
        </w:rPr>
        <w:t>Czy Zamawiający dopuszcza oferowanie urządzenia wyposażonego we wbudowany komputer PC, pracujący w środowisku Windows 7, wyposażony w 1 dysk, z możliwością zapisu danych na zewnętrznych dyskach twardych lub lokacjach sieciowych? Drugi dysk twardy – zewnętrzny – może być częścią dostawy.</w:t>
      </w:r>
    </w:p>
    <w:p w:rsidR="00CE258F" w:rsidRPr="00CE258F" w:rsidRDefault="00CE258F">
      <w:pPr>
        <w:pStyle w:val="Tekstpodstawowywcity3"/>
        <w:spacing w:before="120" w:after="120"/>
        <w:ind w:firstLine="0"/>
        <w:rPr>
          <w:sz w:val="24"/>
        </w:rPr>
      </w:pPr>
      <w:r w:rsidRPr="00CE258F">
        <w:rPr>
          <w:sz w:val="24"/>
        </w:rPr>
        <w:t>2.     Czy Zamawiający dopuszcza oferowanie urządzenia bez okularu 10x? Urządzenia oferowane przez naszą firmę nie pracują ze standardowymi okularami – obiektywy wbudowane są w korpus urządzenia, w którym znajduje się również kamera cyfrowa – tor optyczny pokrywa się z osią wgłębnika, dlatego też nie ma potrzeby stosowania okularu w standardowym rozumieniu tego słowa.</w:t>
      </w:r>
    </w:p>
    <w:p w:rsidR="00CE258F" w:rsidRPr="00CE258F" w:rsidRDefault="00CE258F">
      <w:pPr>
        <w:pStyle w:val="Tekstpodstawowywcity3"/>
        <w:spacing w:before="120" w:after="120"/>
        <w:ind w:firstLine="0"/>
        <w:rPr>
          <w:sz w:val="24"/>
        </w:rPr>
      </w:pPr>
      <w:r w:rsidRPr="00CE258F">
        <w:rPr>
          <w:sz w:val="24"/>
        </w:rPr>
        <w:t>3.     Czy Zamawiający dopuszcza oferowanie urządzenia wyposażonego w dotykowy, kolorowy wyświetlacz LCD zamiast OLED? Różnica pod względem wygody pracy operatora jest niezauważalna przy tego typu zastosowaniu. Rodzaj wyświetlacza nie ma natomiast wpływu na system pomiarowy.</w:t>
      </w:r>
    </w:p>
    <w:p w:rsidR="00CE258F" w:rsidRPr="00CE258F" w:rsidRDefault="00CE258F">
      <w:pPr>
        <w:pStyle w:val="Tekstpodstawowywcity3"/>
        <w:spacing w:before="120" w:after="120"/>
        <w:ind w:firstLine="0"/>
        <w:rPr>
          <w:sz w:val="24"/>
        </w:rPr>
      </w:pPr>
      <w:r w:rsidRPr="00CE258F">
        <w:rPr>
          <w:sz w:val="24"/>
        </w:rPr>
        <w:lastRenderedPageBreak/>
        <w:t>4.     W zapytaniu wskazano punkt „Normalizacja EN/ISO, ASTM, JIS, ISO 2039/1” – prosimy o wyjaśnienie, czy urządzenie ma pracować w zgodzie z wymienionymi normami, czy powinno zostać wzorcowane przez akredytowane laboratorium przed dostarczeniem i uruchomieniem w miejscu docelowym? Jeżeli urządzenie ma zostać wzorcowane przed uruchomieniem, prosimy o określenie metod pomiaru, które mają zostać zweryfikowane.</w:t>
      </w:r>
    </w:p>
    <w:p w:rsidR="00CE258F" w:rsidRPr="00CE258F" w:rsidRDefault="00CE258F">
      <w:pPr>
        <w:pStyle w:val="Tekstpodstawowywcity3"/>
        <w:spacing w:before="120" w:after="120"/>
        <w:ind w:firstLine="0"/>
        <w:rPr>
          <w:sz w:val="24"/>
        </w:rPr>
      </w:pPr>
      <w:r w:rsidRPr="00CE258F">
        <w:rPr>
          <w:sz w:val="24"/>
        </w:rPr>
        <w:t xml:space="preserve">5.     Czy Zamawiający dopuszcza oferowanie urządzenia z obiektywami innymi niż wskazane w zapytaniu, pozwalającymi na pomiar wg wskazanego zakresu pomiarowego i metod pomiarowych; </w:t>
      </w:r>
      <w:proofErr w:type="spellStart"/>
      <w:r w:rsidRPr="00CE258F">
        <w:rPr>
          <w:sz w:val="24"/>
        </w:rPr>
        <w:t>tj</w:t>
      </w:r>
      <w:proofErr w:type="spellEnd"/>
      <w:r w:rsidRPr="00CE258F">
        <w:rPr>
          <w:sz w:val="24"/>
        </w:rPr>
        <w:t xml:space="preserve"> przy wykorzystaniu np. obiektywów 2,5x; 4x; 10x.</w:t>
      </w:r>
    </w:p>
    <w:p w:rsidR="00CE258F" w:rsidRPr="00CE258F" w:rsidRDefault="00CE258F">
      <w:pPr>
        <w:pStyle w:val="Tekstpodstawowywcity3"/>
        <w:spacing w:before="120" w:after="120"/>
        <w:ind w:firstLine="0"/>
        <w:rPr>
          <w:sz w:val="24"/>
        </w:rPr>
      </w:pPr>
      <w:r w:rsidRPr="00CE258F">
        <w:rPr>
          <w:sz w:val="24"/>
        </w:rPr>
        <w:t>6.     Prosimy o wyjaśnienie, co Zamawiający rozumie pod punktem „stolik przesuwny”? Jeżeli Zamawiający rozumie pod tym pojęciem część stolika, wykorzystywaną do przesunięcia próbki spod wgłębnika pod obiektyw w celu dokonania pomiaru, prosimy o informację czy Zamawiający dopuszcza oferowanie urządzenia bez takiego stolika? Urządzenia oferowane przez naszą firmę zostały zaprojektowane tak, by tor optyczny pokrywał się z osią wgłębnika, co eliminuje potrzebę odblokowania próbki po pomiarze, jej przesuwania i ponownego poszukiwania ostrości obrazu, co oprócz wydłużenia czasu pomiaru, może, w zależności od dokładności wykonania stolika przesuwnego, doprowadzić do problemów ze znalezieniem odcisku.</w:t>
      </w:r>
    </w:p>
    <w:p w:rsidR="006D4AB3" w:rsidRDefault="00CE258F">
      <w:pPr>
        <w:pStyle w:val="Tekstpodstawowywcity3"/>
        <w:spacing w:before="120" w:after="120"/>
        <w:ind w:firstLine="0"/>
        <w:rPr>
          <w:sz w:val="24"/>
        </w:rPr>
      </w:pPr>
      <w:r w:rsidRPr="00CE258F">
        <w:rPr>
          <w:sz w:val="24"/>
        </w:rPr>
        <w:t>7.     Czy Zamawiający dopuszcza oferowanie urządzenia o wadze wyższej niż 100kg? Oferowane przez naszą firmę urządzenia, wraz ze stołem pod twardościomierza ważą około 480kg, co zapewnia im maksymalną stabilność oraz brak wrażliwości na wibracje otoczenia. Waga ta jest również wynikiem wykorzystania ramy wykonanej z odlewu, zapewniającej maksymalną sztywność konstrukcji, odmiennie od lżejszych ram spawanych.</w:t>
      </w:r>
    </w:p>
    <w:p w:rsidR="006D4AB3" w:rsidRDefault="006D4AB3">
      <w:pPr>
        <w:pStyle w:val="Tekstpodstawowywcity3"/>
        <w:spacing w:before="120" w:after="120"/>
        <w:ind w:firstLine="0"/>
        <w:rPr>
          <w:sz w:val="24"/>
        </w:rPr>
      </w:pPr>
      <w:r w:rsidRPr="00393008">
        <w:rPr>
          <w:b/>
          <w:sz w:val="24"/>
        </w:rPr>
        <w:t>Stanowisko (wyjaśnienia) Zamawiającego w przedmiotowej kwestii jest następujące</w:t>
      </w:r>
      <w:r>
        <w:rPr>
          <w:sz w:val="24"/>
        </w:rPr>
        <w:t>:</w:t>
      </w:r>
    </w:p>
    <w:p w:rsidR="00393008" w:rsidRPr="00393008" w:rsidRDefault="00393008" w:rsidP="00393008">
      <w:pPr>
        <w:pStyle w:val="Tekstpodstawowywcity3"/>
        <w:numPr>
          <w:ilvl w:val="0"/>
          <w:numId w:val="8"/>
        </w:numPr>
        <w:spacing w:before="120" w:after="120"/>
        <w:rPr>
          <w:sz w:val="24"/>
        </w:rPr>
      </w:pPr>
      <w:r w:rsidRPr="00393008">
        <w:rPr>
          <w:sz w:val="24"/>
        </w:rPr>
        <w:t xml:space="preserve">Zamawiający dopuszcza wbudowany komputer PC z dowolnym systemem operacyjnym zainstalowany na jednym z dwóch dysków SSD (dwa dyski SSD powinny być integralną częścią komputera) </w:t>
      </w:r>
    </w:p>
    <w:p w:rsidR="00393008" w:rsidRPr="00393008" w:rsidRDefault="00393008" w:rsidP="00393008">
      <w:pPr>
        <w:pStyle w:val="Tekstpodstawowywcity3"/>
        <w:numPr>
          <w:ilvl w:val="0"/>
          <w:numId w:val="8"/>
        </w:numPr>
        <w:spacing w:before="120" w:after="120"/>
        <w:rPr>
          <w:sz w:val="24"/>
        </w:rPr>
      </w:pPr>
      <w:r w:rsidRPr="00393008">
        <w:rPr>
          <w:sz w:val="24"/>
        </w:rPr>
        <w:t xml:space="preserve">Zamawiane urządzenie musi być wyposażone oprócz kamery cyfrowej w okular 10x. </w:t>
      </w:r>
    </w:p>
    <w:p w:rsidR="00393008" w:rsidRPr="00393008" w:rsidRDefault="00393008" w:rsidP="00393008">
      <w:pPr>
        <w:pStyle w:val="Tekstpodstawowywcity3"/>
        <w:numPr>
          <w:ilvl w:val="0"/>
          <w:numId w:val="8"/>
        </w:numPr>
        <w:spacing w:before="120" w:after="120"/>
        <w:rPr>
          <w:sz w:val="24"/>
        </w:rPr>
      </w:pPr>
      <w:r w:rsidRPr="00393008">
        <w:rPr>
          <w:sz w:val="24"/>
        </w:rPr>
        <w:t xml:space="preserve">Kolorowy wyświetlacz LCD może być częścią zestawu. </w:t>
      </w:r>
    </w:p>
    <w:p w:rsidR="00393008" w:rsidRPr="00393008" w:rsidRDefault="00393008" w:rsidP="00393008">
      <w:pPr>
        <w:pStyle w:val="Tekstpodstawowywcity3"/>
        <w:numPr>
          <w:ilvl w:val="0"/>
          <w:numId w:val="8"/>
        </w:numPr>
        <w:spacing w:before="120" w:after="120"/>
        <w:rPr>
          <w:sz w:val="24"/>
        </w:rPr>
      </w:pPr>
      <w:r w:rsidRPr="00393008">
        <w:rPr>
          <w:sz w:val="24"/>
        </w:rPr>
        <w:lastRenderedPageBreak/>
        <w:t xml:space="preserve">Urządzenie powinno pracować zgodnie z EN/ISO, ASTM, JIS, ISO 2039/1 (potwierdzone przez producenta) – zamawiający nie wymaga świadectwa wzorcowania wystawionego przez zewnętrzną firmę </w:t>
      </w:r>
    </w:p>
    <w:p w:rsidR="00393008" w:rsidRPr="00393008" w:rsidRDefault="00393008" w:rsidP="00393008">
      <w:pPr>
        <w:pStyle w:val="Tekstpodstawowywcity3"/>
        <w:numPr>
          <w:ilvl w:val="0"/>
          <w:numId w:val="8"/>
        </w:numPr>
        <w:spacing w:before="120" w:after="120"/>
        <w:rPr>
          <w:sz w:val="24"/>
        </w:rPr>
      </w:pPr>
      <w:r w:rsidRPr="00393008">
        <w:rPr>
          <w:sz w:val="24"/>
        </w:rPr>
        <w:t>Zamawiający dopuszcza obiektywy równorzędne lub wyższe niż podane w specyfikacji</w:t>
      </w:r>
      <w:r>
        <w:rPr>
          <w:sz w:val="24"/>
        </w:rPr>
        <w:t>.</w:t>
      </w:r>
      <w:r w:rsidRPr="00393008">
        <w:rPr>
          <w:sz w:val="24"/>
        </w:rPr>
        <w:t xml:space="preserve"> </w:t>
      </w:r>
    </w:p>
    <w:p w:rsidR="00393008" w:rsidRPr="00393008" w:rsidRDefault="00393008" w:rsidP="00393008">
      <w:pPr>
        <w:pStyle w:val="Tekstpodstawowywcity3"/>
        <w:numPr>
          <w:ilvl w:val="0"/>
          <w:numId w:val="8"/>
        </w:numPr>
        <w:spacing w:before="120" w:after="120"/>
        <w:rPr>
          <w:sz w:val="24"/>
        </w:rPr>
      </w:pPr>
      <w:r w:rsidRPr="00393008">
        <w:rPr>
          <w:sz w:val="24"/>
        </w:rPr>
        <w:t xml:space="preserve">Zamawiający dopuszcza powyższe rozwiązanie techniczne. </w:t>
      </w:r>
    </w:p>
    <w:p w:rsidR="00393008" w:rsidRPr="00393008" w:rsidRDefault="00393008" w:rsidP="00393008">
      <w:pPr>
        <w:pStyle w:val="Tekstpodstawowywcity3"/>
        <w:numPr>
          <w:ilvl w:val="0"/>
          <w:numId w:val="8"/>
        </w:numPr>
        <w:spacing w:before="120" w:after="120"/>
        <w:rPr>
          <w:sz w:val="24"/>
        </w:rPr>
      </w:pPr>
      <w:r w:rsidRPr="00393008">
        <w:rPr>
          <w:sz w:val="24"/>
        </w:rPr>
        <w:t xml:space="preserve">Zamawiający nie dopuszcza oferowania urządzenia o wadze wyższej niż 100kg. Spowodowane jest to ograniczeniem mobilności urządzenia oraz wytrzymałością stropu w pomieszczeniu w którym będzie się znajdowało. </w:t>
      </w:r>
    </w:p>
    <w:p w:rsidR="006D4AB3" w:rsidRDefault="006D4AB3">
      <w:pPr>
        <w:pStyle w:val="Tekstpodstawowywcity3"/>
        <w:spacing w:before="120" w:after="120"/>
        <w:ind w:firstLine="0"/>
        <w:rPr>
          <w:sz w:val="24"/>
        </w:rPr>
      </w:pPr>
      <w:r>
        <w:rPr>
          <w:sz w:val="24"/>
        </w:rPr>
        <w:t>Informujemy, że zgodnie z wymogiem art. 38 ust. 2 ustawy, stanowisko Zamawiającego zostało rozesłane do wszystkich wykonawców, którym przekazano SIWZ.</w:t>
      </w:r>
    </w:p>
    <w:p w:rsidR="006D4AB3" w:rsidRDefault="006D4AB3">
      <w:pPr>
        <w:pStyle w:val="Tekstpodstawowy"/>
        <w:spacing w:before="120" w:after="120" w:line="360" w:lineRule="auto"/>
        <w:ind w:left="3117" w:firstLine="423"/>
        <w:jc w:val="right"/>
        <w:rPr>
          <w:sz w:val="24"/>
        </w:rPr>
      </w:pPr>
      <w:r>
        <w:rPr>
          <w:sz w:val="24"/>
        </w:rPr>
        <w:t>Zamawiający</w:t>
      </w:r>
    </w:p>
    <w:p w:rsidR="006D4AB3" w:rsidRPr="00393008" w:rsidRDefault="00393008">
      <w:pPr>
        <w:pStyle w:val="Tekstpodstawowy"/>
        <w:spacing w:before="120" w:after="120" w:line="360" w:lineRule="auto"/>
        <w:ind w:left="3117" w:firstLine="423"/>
        <w:jc w:val="right"/>
        <w:rPr>
          <w:b/>
          <w:sz w:val="24"/>
        </w:rPr>
      </w:pPr>
      <w:r w:rsidRPr="00393008">
        <w:rPr>
          <w:b/>
          <w:sz w:val="24"/>
        </w:rPr>
        <w:t>Kanclerz</w:t>
      </w:r>
    </w:p>
    <w:p w:rsidR="00393008" w:rsidRPr="00393008" w:rsidRDefault="00393008">
      <w:pPr>
        <w:pStyle w:val="Tekstpodstawowy"/>
        <w:spacing w:before="120" w:after="120" w:line="360" w:lineRule="auto"/>
        <w:ind w:left="3117" w:firstLine="423"/>
        <w:jc w:val="right"/>
        <w:rPr>
          <w:b/>
          <w:sz w:val="24"/>
        </w:rPr>
      </w:pPr>
      <w:r w:rsidRPr="00393008">
        <w:rPr>
          <w:b/>
          <w:sz w:val="24"/>
        </w:rPr>
        <w:t>Politechniki Częstochowskiej</w:t>
      </w:r>
    </w:p>
    <w:p w:rsidR="00393008" w:rsidRPr="00393008" w:rsidRDefault="00393008">
      <w:pPr>
        <w:pStyle w:val="Tekstpodstawowy"/>
        <w:spacing w:before="120" w:after="120" w:line="360" w:lineRule="auto"/>
        <w:ind w:left="3117" w:firstLine="423"/>
        <w:jc w:val="right"/>
        <w:rPr>
          <w:b/>
          <w:sz w:val="24"/>
        </w:rPr>
      </w:pPr>
      <w:r w:rsidRPr="00393008">
        <w:rPr>
          <w:b/>
          <w:sz w:val="24"/>
        </w:rPr>
        <w:t>mgr inż. Katarzyna Pikuła</w:t>
      </w:r>
    </w:p>
    <w:p w:rsidR="006D4AB3" w:rsidRDefault="006D4AB3">
      <w:pPr>
        <w:pStyle w:val="Tekstpodstawowy"/>
        <w:spacing w:before="120" w:after="120" w:line="360" w:lineRule="auto"/>
        <w:rPr>
          <w:sz w:val="24"/>
        </w:rPr>
      </w:pPr>
    </w:p>
    <w:sectPr w:rsidR="006D4AB3">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DAC" w:rsidRDefault="00CE4DAC">
      <w:r>
        <w:separator/>
      </w:r>
    </w:p>
  </w:endnote>
  <w:endnote w:type="continuationSeparator" w:id="0">
    <w:p w:rsidR="00CE4DAC" w:rsidRDefault="00CE4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5B49FE">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120968">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DAC" w:rsidRDefault="00CE4DAC">
      <w:r>
        <w:separator/>
      </w:r>
    </w:p>
  </w:footnote>
  <w:footnote w:type="continuationSeparator" w:id="0">
    <w:p w:rsidR="00CE4DAC" w:rsidRDefault="00CE4D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58F" w:rsidRDefault="00CE258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58F" w:rsidRDefault="00CE258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58F" w:rsidRDefault="00CE258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4DC11DF8"/>
    <w:multiLevelType w:val="multilevel"/>
    <w:tmpl w:val="D3587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DAC"/>
    <w:rsid w:val="00031374"/>
    <w:rsid w:val="000A1097"/>
    <w:rsid w:val="00120968"/>
    <w:rsid w:val="00180C6E"/>
    <w:rsid w:val="00393008"/>
    <w:rsid w:val="005144A9"/>
    <w:rsid w:val="005B1B08"/>
    <w:rsid w:val="005B49FE"/>
    <w:rsid w:val="00662BDB"/>
    <w:rsid w:val="006B7198"/>
    <w:rsid w:val="006D4AB3"/>
    <w:rsid w:val="006F3B81"/>
    <w:rsid w:val="00A905AC"/>
    <w:rsid w:val="00BA6584"/>
    <w:rsid w:val="00C370F2"/>
    <w:rsid w:val="00C44EEC"/>
    <w:rsid w:val="00CE258F"/>
    <w:rsid w:val="00CE4DAC"/>
    <w:rsid w:val="00DF32E8"/>
    <w:rsid w:val="00E2789F"/>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03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KASZ~1.ZY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588</Words>
  <Characters>3877</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Łukasz Zyngier</dc:creator>
  <cp:keywords/>
  <cp:lastModifiedBy>Łukasz Zyngier</cp:lastModifiedBy>
  <cp:revision>2</cp:revision>
  <cp:lastPrinted>2014-10-06T07:16:00Z</cp:lastPrinted>
  <dcterms:created xsi:type="dcterms:W3CDTF">2014-10-06T10:46:00Z</dcterms:created>
  <dcterms:modified xsi:type="dcterms:W3CDTF">2014-10-06T10:46:00Z</dcterms:modified>
</cp:coreProperties>
</file>