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F372B4" w:rsidRPr="00F372B4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F372B4" w:rsidRPr="00F372B4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F372B4" w:rsidP="009A21D7">
      <w:pPr>
        <w:pStyle w:val="Tekstpodstawowywcity"/>
        <w:spacing w:line="360" w:lineRule="auto"/>
        <w:ind w:firstLine="0"/>
      </w:pPr>
      <w:r w:rsidRPr="00F372B4">
        <w:rPr>
          <w:b/>
        </w:rPr>
        <w:t>Stacjonarny twardościomierz uniwersalny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F372B4" w:rsidRPr="00F372B4">
        <w:rPr>
          <w:szCs w:val="24"/>
        </w:rPr>
        <w:t>(t.j. Dz. U. z 2013 r. poz. 907, z późn.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4C55DE" w:rsidRDefault="00F11BE8" w:rsidP="009A21D7">
      <w:pPr>
        <w:pStyle w:val="Tekstpodstawowywcity"/>
        <w:numPr>
          <w:ilvl w:val="0"/>
          <w:numId w:val="4"/>
        </w:numPr>
      </w:pPr>
      <w:r w:rsidRPr="00D814F5">
        <w:rPr>
          <w:szCs w:val="24"/>
        </w:rPr>
        <w:t>wykonawców, którzy wyrządzili szkodę, nie wykonując zamówienia lub wykonując je nienależycie, lub zostali zobowiązani do zapłaty kary umownej, jeżeli szkoda ta lub obowiązek zapłaty kary umownej wynosiły nie mniej niż 5% wartości realizowanego zamówienia i zostały stwierdzone orzeczeniem sądu, które uprawomocniło się w okresie 3 lat przed wszczęciem postępowania</w:t>
      </w:r>
      <w:r w:rsidR="00A46EFE" w:rsidRPr="00F25573">
        <w:rPr>
          <w:szCs w:val="22"/>
        </w:rPr>
        <w:t>;</w:t>
      </w:r>
    </w:p>
    <w:p w:rsidR="004C55DE" w:rsidRDefault="004C55DE" w:rsidP="004C55DE">
      <w:pPr>
        <w:pStyle w:val="Tekstpodstawowywcity"/>
        <w:ind w:left="360" w:hanging="360"/>
        <w:rPr>
          <w:szCs w:val="22"/>
        </w:rPr>
      </w:pPr>
      <w:r>
        <w:rPr>
          <w:szCs w:val="22"/>
        </w:rPr>
        <w:t xml:space="preserve">1a) </w:t>
      </w:r>
      <w:r w:rsidRPr="004C55DE">
        <w:rPr>
          <w:szCs w:val="22"/>
        </w:rPr>
        <w:t>wykonawców, z którymi dany zamawiający rozwiązał</w:t>
      </w:r>
      <w:r>
        <w:rPr>
          <w:szCs w:val="22"/>
        </w:rPr>
        <w:t xml:space="preserve"> </w:t>
      </w:r>
      <w:r w:rsidRPr="004C55DE">
        <w:rPr>
          <w:szCs w:val="22"/>
        </w:rPr>
        <w:t>albo wypowiedział umowę w sprawie zamówienia</w:t>
      </w:r>
      <w:r>
        <w:rPr>
          <w:szCs w:val="22"/>
        </w:rPr>
        <w:t xml:space="preserve"> </w:t>
      </w:r>
      <w:r w:rsidRPr="004C55DE">
        <w:rPr>
          <w:szCs w:val="22"/>
        </w:rPr>
        <w:t>publicznego albo odstąpił od umowy</w:t>
      </w:r>
      <w:r>
        <w:rPr>
          <w:szCs w:val="22"/>
        </w:rPr>
        <w:t xml:space="preserve"> </w:t>
      </w:r>
      <w:r w:rsidRPr="004C55DE">
        <w:rPr>
          <w:szCs w:val="22"/>
        </w:rPr>
        <w:t>w sprawie zamówienia publicznego, z powodu</w:t>
      </w:r>
      <w:r>
        <w:rPr>
          <w:szCs w:val="22"/>
        </w:rPr>
        <w:t xml:space="preserve"> </w:t>
      </w:r>
      <w:r w:rsidRPr="004C55DE">
        <w:rPr>
          <w:szCs w:val="22"/>
        </w:rPr>
        <w:t>okoliczności, za które wykonawca ponosi odpowiedzialność,</w:t>
      </w:r>
      <w:r>
        <w:rPr>
          <w:szCs w:val="22"/>
        </w:rPr>
        <w:t xml:space="preserve"> </w:t>
      </w:r>
      <w:r w:rsidRPr="004C55DE">
        <w:rPr>
          <w:szCs w:val="22"/>
        </w:rPr>
        <w:t>jeżeli rozwiązanie albo wypowiedzenie</w:t>
      </w:r>
      <w:r>
        <w:rPr>
          <w:szCs w:val="22"/>
        </w:rPr>
        <w:t xml:space="preserve"> </w:t>
      </w:r>
      <w:r w:rsidRPr="004C55DE">
        <w:rPr>
          <w:szCs w:val="22"/>
        </w:rPr>
        <w:t>umowy albo odstąpienie od niej nastąpiło</w:t>
      </w:r>
      <w:r>
        <w:rPr>
          <w:szCs w:val="22"/>
        </w:rPr>
        <w:t xml:space="preserve"> </w:t>
      </w:r>
      <w:r w:rsidRPr="004C55DE">
        <w:rPr>
          <w:szCs w:val="22"/>
        </w:rPr>
        <w:t>w okresie 3 lat przed wszczęciem postępowania,</w:t>
      </w:r>
      <w:r>
        <w:rPr>
          <w:szCs w:val="22"/>
        </w:rPr>
        <w:t xml:space="preserve"> </w:t>
      </w:r>
      <w:r w:rsidRPr="004C55DE">
        <w:rPr>
          <w:szCs w:val="22"/>
        </w:rPr>
        <w:t>a wartość niezrealizowanego zamówienia</w:t>
      </w:r>
      <w:r>
        <w:rPr>
          <w:szCs w:val="22"/>
        </w:rPr>
        <w:t xml:space="preserve"> </w:t>
      </w:r>
      <w:r w:rsidRPr="004C55DE">
        <w:rPr>
          <w:szCs w:val="22"/>
        </w:rPr>
        <w:t>wyniosła co najmniej 5% wartości umowy;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</w:t>
      </w:r>
      <w:r w:rsidRPr="00F25573">
        <w:rPr>
          <w:szCs w:val="22"/>
        </w:rPr>
        <w:lastRenderedPageBreak/>
        <w:t xml:space="preserve">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D771B6">
      <w:pPr>
        <w:pStyle w:val="pkt"/>
        <w:numPr>
          <w:ilvl w:val="0"/>
          <w:numId w:val="7"/>
        </w:numPr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F372B4" w:rsidRPr="00F372B4">
        <w:t xml:space="preserve">(t.j. Dz. U. z 2013 r. </w:t>
      </w:r>
      <w:r w:rsidR="00F372B4" w:rsidRPr="00F372B4">
        <w:lastRenderedPageBreak/>
        <w:t>poz. 907, z późn. zm.)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F372B4" w:rsidRPr="00F372B4">
        <w:t>(t.j. Dz. U. z 2013 r. poz. 907, z późn. zm.)</w:t>
      </w:r>
      <w:r w:rsidRPr="00D771B6">
        <w:rPr>
          <w:szCs w:val="22"/>
        </w:rPr>
        <w:t>;</w:t>
      </w:r>
    </w:p>
    <w:p w:rsidR="00A46EFE" w:rsidRPr="00513E43" w:rsidRDefault="00A46EFE" w:rsidP="00D771B6">
      <w:pPr>
        <w:pStyle w:val="pkt"/>
        <w:numPr>
          <w:ilvl w:val="0"/>
          <w:numId w:val="7"/>
        </w:numPr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F372B4" w:rsidRPr="00F372B4">
        <w:t>(t.j. Dz. U. z 2013 r. poz. 907, z późn.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9A21D7">
      <w:pPr>
        <w:pStyle w:val="Tekstpodstawowywcity"/>
        <w:numPr>
          <w:ilvl w:val="0"/>
          <w:numId w:val="7"/>
        </w:numPr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Pr="00F11BE8" w:rsidRDefault="00F11BE8" w:rsidP="00735508">
      <w:pPr>
        <w:numPr>
          <w:ilvl w:val="0"/>
          <w:numId w:val="7"/>
        </w:numPr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2E75" w:rsidRDefault="003D2E75">
      <w:r>
        <w:separator/>
      </w:r>
    </w:p>
  </w:endnote>
  <w:endnote w:type="continuationSeparator" w:id="0">
    <w:p w:rsidR="003D2E75" w:rsidRDefault="003D2E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372B4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372B4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72B4" w:rsidRDefault="00F372B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2E75" w:rsidRDefault="003D2E75">
      <w:r>
        <w:separator/>
      </w:r>
    </w:p>
  </w:footnote>
  <w:footnote w:type="continuationSeparator" w:id="0">
    <w:p w:rsidR="003D2E75" w:rsidRDefault="003D2E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72B4" w:rsidRDefault="00F372B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72B4" w:rsidRDefault="00F372B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72B4" w:rsidRDefault="00F372B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D2E75"/>
    <w:rsid w:val="00002F64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D2E75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A5013"/>
    <w:rsid w:val="005C3627"/>
    <w:rsid w:val="00664D2F"/>
    <w:rsid w:val="006B51E7"/>
    <w:rsid w:val="00735508"/>
    <w:rsid w:val="00736B31"/>
    <w:rsid w:val="00747C6F"/>
    <w:rsid w:val="00756EB9"/>
    <w:rsid w:val="00822129"/>
    <w:rsid w:val="008460DE"/>
    <w:rsid w:val="00882E9F"/>
    <w:rsid w:val="008D4CAF"/>
    <w:rsid w:val="008E370F"/>
    <w:rsid w:val="009A21D7"/>
    <w:rsid w:val="00A24942"/>
    <w:rsid w:val="00A46EFE"/>
    <w:rsid w:val="00A807A7"/>
    <w:rsid w:val="00AB7377"/>
    <w:rsid w:val="00B26102"/>
    <w:rsid w:val="00B3630A"/>
    <w:rsid w:val="00BE6092"/>
    <w:rsid w:val="00CB6204"/>
    <w:rsid w:val="00CC527A"/>
    <w:rsid w:val="00D771B6"/>
    <w:rsid w:val="00DD482A"/>
    <w:rsid w:val="00DE0405"/>
    <w:rsid w:val="00DE192E"/>
    <w:rsid w:val="00DE252B"/>
    <w:rsid w:val="00EB5766"/>
    <w:rsid w:val="00EC667E"/>
    <w:rsid w:val="00F11BE8"/>
    <w:rsid w:val="00F372B4"/>
    <w:rsid w:val="00F46593"/>
    <w:rsid w:val="00F568D6"/>
    <w:rsid w:val="00F8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1052</Words>
  <Characters>6314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2010-01-07T08:39:00Z</cp:lastPrinted>
  <dcterms:created xsi:type="dcterms:W3CDTF">2014-09-29T07:45:00Z</dcterms:created>
  <dcterms:modified xsi:type="dcterms:W3CDTF">2014-09-29T07:45:00Z</dcterms:modified>
</cp:coreProperties>
</file>