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Politechnika Częstochowska</w:t>
      </w:r>
    </w:p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96EB9">
        <w:rPr>
          <w:b/>
          <w:bCs/>
          <w:sz w:val="24"/>
        </w:rPr>
        <w:t>69</w:t>
      </w:r>
    </w:p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96EB9">
        <w:rPr>
          <w:b/>
          <w:bCs/>
          <w:sz w:val="24"/>
        </w:rPr>
        <w:t>Częstochowa</w:t>
      </w:r>
    </w:p>
    <w:p w:rsidR="00BD18DB" w:rsidRDefault="006D4AB3" w:rsidP="00024295">
      <w:pPr>
        <w:pStyle w:val="Nagwek"/>
        <w:tabs>
          <w:tab w:val="clear" w:pos="4536"/>
        </w:tabs>
        <w:spacing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497786">
        <w:rPr>
          <w:b/>
          <w:bCs/>
          <w:sz w:val="24"/>
        </w:rPr>
        <w:t>RK-430/14</w:t>
      </w:r>
      <w:bookmarkStart w:id="0" w:name="_GoBack"/>
      <w:bookmarkEnd w:id="0"/>
    </w:p>
    <w:p w:rsidR="006D4AB3" w:rsidRDefault="00BD18DB" w:rsidP="00024295">
      <w:pPr>
        <w:pStyle w:val="Nagwek"/>
        <w:tabs>
          <w:tab w:val="clear" w:pos="4536"/>
        </w:tabs>
        <w:spacing w:line="360" w:lineRule="auto"/>
        <w:jc w:val="both"/>
        <w:rPr>
          <w:sz w:val="24"/>
        </w:rPr>
      </w:pPr>
      <w:r>
        <w:rPr>
          <w:b/>
          <w:bCs/>
          <w:sz w:val="24"/>
        </w:rPr>
        <w:t>ZP/D-35</w:t>
      </w:r>
      <w:r w:rsidR="00396EB9" w:rsidRPr="00396EB9">
        <w:rPr>
          <w:b/>
          <w:bCs/>
          <w:sz w:val="24"/>
        </w:rPr>
        <w:t>/A/14</w:t>
      </w:r>
      <w:r w:rsidR="006D4AB3">
        <w:rPr>
          <w:sz w:val="24"/>
        </w:rPr>
        <w:tab/>
        <w:t xml:space="preserve"> </w:t>
      </w:r>
      <w:r w:rsidR="00396EB9" w:rsidRPr="00396EB9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024295">
        <w:rPr>
          <w:sz w:val="24"/>
        </w:rPr>
        <w:t>2014-0</w:t>
      </w:r>
      <w:r>
        <w:rPr>
          <w:sz w:val="24"/>
        </w:rPr>
        <w:t>5-08</w:t>
      </w:r>
    </w:p>
    <w:p w:rsidR="006D4AB3" w:rsidRDefault="006D4AB3" w:rsidP="0002429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4"/>
        </w:rPr>
      </w:pPr>
    </w:p>
    <w:p w:rsidR="006D4AB3" w:rsidRDefault="006D4AB3" w:rsidP="0002429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4"/>
        </w:rPr>
      </w:pPr>
    </w:p>
    <w:p w:rsidR="006D4AB3" w:rsidRDefault="006D4AB3" w:rsidP="00024295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24295">
      <w:pPr>
        <w:pStyle w:val="Nagwek1"/>
        <w:spacing w:before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24295">
        <w:rPr>
          <w:rFonts w:ascii="Times New Roman" w:hAnsi="Times New Roman"/>
        </w:rPr>
        <w:t>/ Zmiana SIWZ</w:t>
      </w:r>
    </w:p>
    <w:p w:rsidR="006D4AB3" w:rsidRDefault="006D4AB3" w:rsidP="00024295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96EB9" w:rsidRPr="00396EB9">
        <w:rPr>
          <w:sz w:val="24"/>
        </w:rPr>
        <w:t>(</w:t>
      </w:r>
      <w:proofErr w:type="spellStart"/>
      <w:r w:rsidR="00396EB9" w:rsidRPr="00396EB9">
        <w:rPr>
          <w:sz w:val="24"/>
        </w:rPr>
        <w:t>t.j</w:t>
      </w:r>
      <w:proofErr w:type="spellEnd"/>
      <w:r w:rsidR="00396EB9" w:rsidRPr="00396EB9">
        <w:rPr>
          <w:sz w:val="24"/>
        </w:rPr>
        <w:t xml:space="preserve">. Dz. U. z 2013 r. poz. 907, z </w:t>
      </w:r>
      <w:proofErr w:type="spellStart"/>
      <w:r w:rsidR="00396EB9" w:rsidRPr="00396EB9">
        <w:rPr>
          <w:sz w:val="24"/>
        </w:rPr>
        <w:t>późn</w:t>
      </w:r>
      <w:proofErr w:type="spellEnd"/>
      <w:r w:rsidR="00396EB9" w:rsidRPr="00396EB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96EB9" w:rsidRPr="00396EB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96EB9" w:rsidP="00024295">
      <w:pPr>
        <w:pStyle w:val="Tekstpodstawowywcity3"/>
        <w:spacing w:before="120" w:after="120"/>
        <w:ind w:firstLine="0"/>
        <w:rPr>
          <w:sz w:val="24"/>
        </w:rPr>
      </w:pPr>
      <w:r w:rsidRPr="00396EB9">
        <w:rPr>
          <w:b/>
          <w:sz w:val="24"/>
        </w:rPr>
        <w:t xml:space="preserve">Dostawa urządzeń laboratoryjnych dla projektu pt.: Technologia uprawy </w:t>
      </w:r>
      <w:proofErr w:type="spellStart"/>
      <w:r w:rsidRPr="00396EB9">
        <w:rPr>
          <w:b/>
          <w:sz w:val="24"/>
        </w:rPr>
        <w:t>mikroglonów</w:t>
      </w:r>
      <w:proofErr w:type="spellEnd"/>
      <w:r w:rsidRPr="00396EB9">
        <w:rPr>
          <w:b/>
          <w:sz w:val="24"/>
        </w:rPr>
        <w:t xml:space="preserve"> w bioreaktorach zamkniętych z  recyklingiem CO2 i innych odpadów z </w:t>
      </w:r>
      <w:proofErr w:type="spellStart"/>
      <w:r w:rsidRPr="00396EB9">
        <w:rPr>
          <w:b/>
          <w:sz w:val="24"/>
        </w:rPr>
        <w:t>biogazowni</w:t>
      </w:r>
      <w:proofErr w:type="spellEnd"/>
      <w:r w:rsidRPr="00396EB9">
        <w:rPr>
          <w:b/>
          <w:sz w:val="24"/>
        </w:rPr>
        <w:t>.</w:t>
      </w:r>
      <w:r w:rsidR="006D4AB3">
        <w:rPr>
          <w:sz w:val="24"/>
        </w:rPr>
        <w:t>,</w:t>
      </w:r>
    </w:p>
    <w:p w:rsidR="008B75FC" w:rsidRDefault="008B75FC" w:rsidP="00024295">
      <w:pPr>
        <w:pStyle w:val="Tekstpodstawowywcity3"/>
        <w:spacing w:before="120" w:after="120"/>
        <w:ind w:firstLine="0"/>
        <w:rPr>
          <w:sz w:val="24"/>
        </w:rPr>
      </w:pPr>
      <w:r w:rsidRPr="008B75FC">
        <w:rPr>
          <w:sz w:val="24"/>
        </w:rPr>
        <w:t>Zamawiający działając na podstawie art. 38 ust. 1 oraz ust. 1a ustawy PZP udziela wyjaśnień oraz działając na podst. art. 38 ust. 4 ustawy PZP zmienia SIWZ w następującym zakresie</w:t>
      </w:r>
      <w:r>
        <w:rPr>
          <w:sz w:val="24"/>
        </w:rPr>
        <w:t>:</w:t>
      </w: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 xml:space="preserve">Zadanie </w:t>
      </w:r>
      <w:r w:rsidR="00BD18DB">
        <w:rPr>
          <w:b/>
          <w:sz w:val="24"/>
          <w:u w:val="single"/>
        </w:rPr>
        <w:t>2</w:t>
      </w:r>
      <w:r w:rsidRPr="00024295">
        <w:rPr>
          <w:b/>
          <w:sz w:val="24"/>
          <w:u w:val="single"/>
        </w:rPr>
        <w:t>: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1</w:t>
      </w:r>
      <w:r>
        <w:rPr>
          <w:sz w:val="24"/>
        </w:rPr>
        <w:t>.</w:t>
      </w:r>
      <w:r w:rsidRPr="00BD18DB">
        <w:rPr>
          <w:sz w:val="24"/>
        </w:rPr>
        <w:t xml:space="preserve"> Czy Zamawiający dopuszcza zakres prędkości obrotowej wirówki 500 - 15000 </w:t>
      </w:r>
      <w:proofErr w:type="spellStart"/>
      <w:r w:rsidRPr="00BD18DB">
        <w:rPr>
          <w:sz w:val="24"/>
        </w:rPr>
        <w:t>obr</w:t>
      </w:r>
      <w:proofErr w:type="spellEnd"/>
      <w:r w:rsidRPr="00BD18DB">
        <w:rPr>
          <w:sz w:val="24"/>
        </w:rPr>
        <w:t>./</w:t>
      </w:r>
      <w:proofErr w:type="spellStart"/>
      <w:r w:rsidRPr="00BD18DB">
        <w:rPr>
          <w:sz w:val="24"/>
        </w:rPr>
        <w:t>min.co</w:t>
      </w:r>
      <w:proofErr w:type="spellEnd"/>
      <w:r w:rsidRPr="00BD18DB">
        <w:rPr>
          <w:sz w:val="24"/>
        </w:rPr>
        <w:t xml:space="preserve"> odpowiada maksymalnemu przyśpieszeniu 22.000 x g  skoro wiadomo, że wymagany rotor 6 x 50 ml i tak nie pozwoli na uzyskiwanie wyższej prędkości ? Jeśli nie, to prosimy o uzasadnienie odpowiedzi.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 xml:space="preserve">Nie - proponowana zmiana nie jest korzystna  dla Zamawiającego – w przyszłości nie jest wykluczona rozbudowa o wirówki o inne typy rotorów. 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2.</w:t>
      </w:r>
      <w:r>
        <w:rPr>
          <w:sz w:val="24"/>
        </w:rPr>
        <w:t xml:space="preserve"> </w:t>
      </w:r>
      <w:r w:rsidRPr="00BD18DB">
        <w:rPr>
          <w:sz w:val="24"/>
        </w:rPr>
        <w:t xml:space="preserve">Czy Zamawiający dopuszcza zakres wyboru temperatury od - 9 do  40 st. C z dokładnością/ w krokach co 1 st. C skoro wiadomo, że zakres temperatury poniżej 0 st. C i tak nie ma istotnego znaczenia podczas pracy wirówki, ponieważ nie ma zastosowania wirowanie </w:t>
      </w:r>
      <w:proofErr w:type="spellStart"/>
      <w:r w:rsidRPr="00BD18DB">
        <w:rPr>
          <w:sz w:val="24"/>
        </w:rPr>
        <w:t>substancj</w:t>
      </w:r>
      <w:proofErr w:type="spellEnd"/>
      <w:r w:rsidRPr="00BD18DB">
        <w:rPr>
          <w:sz w:val="24"/>
        </w:rPr>
        <w:t xml:space="preserve"> zamrożonych? Zakres temperatur ujemnych ma zastosowanie jedynie podczas </w:t>
      </w:r>
      <w:r w:rsidRPr="00BD18DB">
        <w:rPr>
          <w:sz w:val="24"/>
        </w:rPr>
        <w:lastRenderedPageBreak/>
        <w:t>postoju wirówki, natomiast podczas wirowania o wiele istotniejszym parametrem wirówki jest możliwość utrzymania temperatury nie przekraczającej + 4 st. C.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 xml:space="preserve">Nie - proponowana zmiana nie jest korzystna  dla Zamawiającego – dzięki możliwości chłodzenia do – 20 st. C jest możliwe uzyskanie  temperatury  w  granicach 0 + 4 st. C dla wszystkich typów rotorów – w tym wychylnych  i szybkoobrotowych, a w przyszłości nie jest wykluczona rozbudowa o wirówki o inne typy rotorów. 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3.</w:t>
      </w:r>
      <w:r>
        <w:rPr>
          <w:sz w:val="24"/>
        </w:rPr>
        <w:t xml:space="preserve"> </w:t>
      </w:r>
      <w:r w:rsidRPr="00BD18DB">
        <w:rPr>
          <w:sz w:val="24"/>
        </w:rPr>
        <w:t>Czy jako "Możliwość zapisu w pamięci co najmniej 90 wirowań" Zamawiający rozumie możliwość zapisania co najmniej 90 różnych programów wirowania?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 xml:space="preserve">Odp. </w:t>
      </w:r>
      <w:r w:rsidRPr="00BD18DB">
        <w:rPr>
          <w:sz w:val="24"/>
        </w:rPr>
        <w:t>Tak.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4</w:t>
      </w:r>
      <w:r>
        <w:rPr>
          <w:sz w:val="24"/>
        </w:rPr>
        <w:t xml:space="preserve">. </w:t>
      </w:r>
      <w:r w:rsidRPr="00BD18DB">
        <w:rPr>
          <w:sz w:val="24"/>
        </w:rPr>
        <w:t xml:space="preserve"> Czy Zamawiający dopuszcza jeden rodzaj sygnału dźwiękowego informującego o zakończeniu wirowania? Jeśli nie, to prosimy o uzasadnienie wymagania możliwości wyboru różnych melodii - poza walorami estetycznymi muzycznego zastosowania wirówki w laboratorium.</w:t>
      </w:r>
    </w:p>
    <w:p w:rsidR="00BD18DB" w:rsidRPr="00BD18DB" w:rsidRDefault="00BD18DB" w:rsidP="00BD18DB">
      <w:pPr>
        <w:pStyle w:val="Tekstpodstawowywcity3"/>
        <w:rPr>
          <w:b/>
          <w:sz w:val="24"/>
        </w:rPr>
      </w:pPr>
      <w:r w:rsidRPr="00BD18DB">
        <w:rPr>
          <w:b/>
          <w:sz w:val="24"/>
        </w:rPr>
        <w:t xml:space="preserve">Odp. </w:t>
      </w:r>
      <w:r w:rsidRPr="00BD18DB">
        <w:rPr>
          <w:sz w:val="24"/>
        </w:rPr>
        <w:t>Tak.</w:t>
      </w:r>
    </w:p>
    <w:p w:rsidR="00BD18DB" w:rsidRDefault="00BD18DB" w:rsidP="00024295">
      <w:pPr>
        <w:pStyle w:val="Tekstpodstawowywcity3"/>
        <w:rPr>
          <w:b/>
          <w:sz w:val="24"/>
          <w:u w:val="single"/>
        </w:rPr>
      </w:pP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>Zadanie 3:</w:t>
      </w:r>
    </w:p>
    <w:p w:rsidR="00BD18DB" w:rsidRPr="00BD18DB" w:rsidRDefault="00BD18DB" w:rsidP="00BD18DB">
      <w:pPr>
        <w:suppressAutoHyphens/>
        <w:spacing w:line="360" w:lineRule="auto"/>
        <w:jc w:val="both"/>
        <w:rPr>
          <w:sz w:val="24"/>
        </w:rPr>
      </w:pPr>
      <w:r>
        <w:rPr>
          <w:sz w:val="24"/>
        </w:rPr>
        <w:t>1.</w:t>
      </w:r>
      <w:r w:rsidRPr="00BD18DB">
        <w:rPr>
          <w:sz w:val="24"/>
        </w:rPr>
        <w:t xml:space="preserve"> Czy Zamawiający dopuszcza ustawianie czasu pracy wytrząsarki w zakresie do 60 minut (plus praca ciągła ), bez wyświetlacza cyfrowego ?</w:t>
      </w:r>
    </w:p>
    <w:p w:rsidR="00BD18DB" w:rsidRPr="00BD18DB" w:rsidRDefault="00BD18DB" w:rsidP="00BD18DB">
      <w:pPr>
        <w:suppressAutoHyphens/>
        <w:spacing w:line="360" w:lineRule="auto"/>
        <w:jc w:val="both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>Nie.</w:t>
      </w:r>
    </w:p>
    <w:p w:rsidR="00BD18DB" w:rsidRPr="00BD18DB" w:rsidRDefault="00BD18DB" w:rsidP="00BD18DB">
      <w:pPr>
        <w:suppressAutoHyphens/>
        <w:spacing w:line="360" w:lineRule="auto"/>
        <w:jc w:val="both"/>
        <w:rPr>
          <w:sz w:val="24"/>
        </w:rPr>
      </w:pPr>
      <w:r>
        <w:rPr>
          <w:sz w:val="24"/>
        </w:rPr>
        <w:t>2.</w:t>
      </w:r>
      <w:r w:rsidRPr="00BD18DB">
        <w:rPr>
          <w:sz w:val="24"/>
        </w:rPr>
        <w:t xml:space="preserve"> Czy Zamawiający dopuszcza uniwersalną platformę, nie gumową ale wyposażoną w 4 pokryte gumą drążki z regulacją położenia? Jest to rozwiązanie wystarczająco spełniające również funkcję przeciwpoślizgową.</w:t>
      </w:r>
    </w:p>
    <w:p w:rsidR="00BD18DB" w:rsidRPr="00BD18DB" w:rsidRDefault="00BD18DB" w:rsidP="00BD18DB">
      <w:pPr>
        <w:suppressAutoHyphens/>
        <w:spacing w:line="360" w:lineRule="auto"/>
        <w:jc w:val="both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>Nie</w:t>
      </w:r>
    </w:p>
    <w:p w:rsidR="00BD18DB" w:rsidRDefault="00BD18DB" w:rsidP="00024295">
      <w:pPr>
        <w:pStyle w:val="Tekstpodstawowywcity3"/>
        <w:rPr>
          <w:b/>
          <w:sz w:val="24"/>
          <w:u w:val="single"/>
        </w:rPr>
      </w:pPr>
    </w:p>
    <w:p w:rsidR="00E22A03" w:rsidRDefault="00BD18DB" w:rsidP="00024295">
      <w:pPr>
        <w:pStyle w:val="Tekstpodstawowywcity3"/>
        <w:rPr>
          <w:b/>
          <w:sz w:val="24"/>
          <w:u w:val="single"/>
        </w:rPr>
      </w:pPr>
      <w:r w:rsidRPr="00BD18DB">
        <w:rPr>
          <w:b/>
          <w:sz w:val="24"/>
          <w:u w:val="single"/>
        </w:rPr>
        <w:t xml:space="preserve">Zadanie </w:t>
      </w:r>
      <w:r>
        <w:rPr>
          <w:b/>
          <w:sz w:val="24"/>
          <w:u w:val="single"/>
        </w:rPr>
        <w:t>4</w:t>
      </w:r>
      <w:r w:rsidRPr="00BD18DB">
        <w:rPr>
          <w:b/>
          <w:sz w:val="24"/>
          <w:u w:val="single"/>
        </w:rPr>
        <w:t>:</w:t>
      </w:r>
    </w:p>
    <w:p w:rsidR="00BD18DB" w:rsidRPr="00BD18DB" w:rsidRDefault="00BD18DB" w:rsidP="00BD18DB">
      <w:pPr>
        <w:numPr>
          <w:ilvl w:val="0"/>
          <w:numId w:val="19"/>
        </w:numPr>
        <w:rPr>
          <w:sz w:val="24"/>
          <w:szCs w:val="22"/>
        </w:rPr>
      </w:pPr>
      <w:r w:rsidRPr="00BD18DB">
        <w:rPr>
          <w:sz w:val="24"/>
          <w:szCs w:val="22"/>
        </w:rPr>
        <w:t xml:space="preserve">Proszę o doprecyzowanie – czy rejestrator danych ma zostać wyposażony w pakiet biurowy MS Office ? </w:t>
      </w:r>
    </w:p>
    <w:p w:rsidR="00BD18DB" w:rsidRPr="00BD18DB" w:rsidRDefault="00BD18DB" w:rsidP="00BD18DB">
      <w:pPr>
        <w:ind w:left="720"/>
        <w:rPr>
          <w:sz w:val="24"/>
          <w:szCs w:val="22"/>
        </w:rPr>
      </w:pPr>
    </w:p>
    <w:p w:rsidR="00BD18DB" w:rsidRPr="00BD18DB" w:rsidRDefault="00BD18DB" w:rsidP="00BD18DB">
      <w:pPr>
        <w:rPr>
          <w:sz w:val="24"/>
          <w:szCs w:val="22"/>
        </w:rPr>
      </w:pPr>
      <w:r w:rsidRPr="00BD18DB">
        <w:rPr>
          <w:b/>
          <w:sz w:val="24"/>
          <w:szCs w:val="22"/>
        </w:rPr>
        <w:t>Odp.</w:t>
      </w:r>
      <w:r>
        <w:rPr>
          <w:sz w:val="24"/>
          <w:szCs w:val="22"/>
        </w:rPr>
        <w:t xml:space="preserve"> </w:t>
      </w:r>
      <w:r w:rsidRPr="00BD18DB">
        <w:rPr>
          <w:sz w:val="24"/>
          <w:szCs w:val="22"/>
        </w:rPr>
        <w:t>Zamawiający nie wymaga pakietu MS Office.</w:t>
      </w:r>
    </w:p>
    <w:p w:rsidR="00BD18DB" w:rsidRPr="00BD18DB" w:rsidRDefault="00BD18DB" w:rsidP="00BD18DB">
      <w:pPr>
        <w:ind w:left="720"/>
        <w:rPr>
          <w:sz w:val="24"/>
          <w:szCs w:val="22"/>
        </w:rPr>
      </w:pPr>
    </w:p>
    <w:p w:rsidR="00BD18DB" w:rsidRDefault="00BD18DB" w:rsidP="00BD18DB">
      <w:pPr>
        <w:numPr>
          <w:ilvl w:val="0"/>
          <w:numId w:val="19"/>
        </w:numPr>
        <w:rPr>
          <w:sz w:val="24"/>
          <w:szCs w:val="22"/>
        </w:rPr>
      </w:pPr>
      <w:r w:rsidRPr="00BD18DB">
        <w:rPr>
          <w:sz w:val="24"/>
          <w:szCs w:val="22"/>
        </w:rPr>
        <w:t>Czy Zamawiający zgodzi się na zaoferowanie suszarek, których prędkość wentylatora jest regulowana w zakresie 25 -100 % ?</w:t>
      </w:r>
    </w:p>
    <w:p w:rsidR="00BD18DB" w:rsidRDefault="00BD18DB" w:rsidP="00BD18DB">
      <w:pPr>
        <w:rPr>
          <w:b/>
          <w:sz w:val="24"/>
          <w:szCs w:val="24"/>
        </w:rPr>
      </w:pPr>
    </w:p>
    <w:p w:rsidR="00BD18DB" w:rsidRPr="00BD18DB" w:rsidRDefault="00BD18DB" w:rsidP="00BD18DB">
      <w:pPr>
        <w:rPr>
          <w:sz w:val="24"/>
          <w:szCs w:val="22"/>
        </w:rPr>
      </w:pPr>
      <w:r w:rsidRPr="00BD18DB">
        <w:rPr>
          <w:b/>
          <w:sz w:val="24"/>
          <w:szCs w:val="24"/>
        </w:rPr>
        <w:t>Odp.</w:t>
      </w:r>
      <w:r w:rsidRPr="00BD18DB">
        <w:rPr>
          <w:sz w:val="24"/>
          <w:szCs w:val="24"/>
        </w:rPr>
        <w:t xml:space="preserve"> Tak Zamawiający dopuszcza taką możliwość. </w:t>
      </w: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lastRenderedPageBreak/>
        <w:t>Zadanie 8:</w:t>
      </w:r>
    </w:p>
    <w:p w:rsidR="00BD18DB" w:rsidRPr="00BD18DB" w:rsidRDefault="006E7ECA" w:rsidP="00BD18DB">
      <w:pPr>
        <w:pStyle w:val="Tekstpodstawowywcity3"/>
        <w:rPr>
          <w:sz w:val="24"/>
        </w:rPr>
      </w:pPr>
      <w:r w:rsidRPr="006E7ECA">
        <w:rPr>
          <w:sz w:val="24"/>
        </w:rPr>
        <w:t xml:space="preserve">1. </w:t>
      </w:r>
      <w:r w:rsidR="00BD18DB" w:rsidRPr="00BD18DB">
        <w:rPr>
          <w:sz w:val="24"/>
        </w:rPr>
        <w:t xml:space="preserve">Czy zamawiający wymaga aby komora autoklawu była dodatkowo ocieplona kołnierzem z wełny mineralnej ?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sz w:val="24"/>
        </w:rPr>
        <w:t xml:space="preserve">Wyjaśnienie: To rozwiązanie skraca czas nagrzewania się autoklawu, elementy wewnętrzne autoklawu nie są narażone na przegrzanie.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>Nie - Zamawiający nie wymaga ale dopuszcza.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sz w:val="24"/>
        </w:rPr>
        <w:t xml:space="preserve">   </w:t>
      </w:r>
      <w:r>
        <w:rPr>
          <w:sz w:val="24"/>
        </w:rPr>
        <w:t>2.</w:t>
      </w:r>
      <w:r w:rsidRPr="00BD18DB">
        <w:rPr>
          <w:sz w:val="24"/>
        </w:rPr>
        <w:t xml:space="preserve">        Czy zamawiający wymaga aby autoklaw wyposażony był w dwie niezależne elastyczne sondy do monitorowania temperatury w cieczach o różnych objętościach?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sz w:val="24"/>
        </w:rPr>
        <w:t xml:space="preserve">Wyjaśnienie: Autoklaw posiadający takie wyposażenie w standardzie pozwala na monitorowanie cieczy o dwóch różnych pojemnościach w jednym czasie. Zwiększa to bezpieczeństwo pracy z materiałem oraz pełni funkcję dodatkowego zabezpieczenia dla autoklawu.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 xml:space="preserve">Nie - Zamawiający nie wymaga ale dopuszcza. </w:t>
      </w:r>
    </w:p>
    <w:p w:rsidR="00BD18DB" w:rsidRPr="00BD18DB" w:rsidRDefault="00BD18DB" w:rsidP="00BD18DB">
      <w:pPr>
        <w:pStyle w:val="Tekstpodstawowywcity3"/>
        <w:rPr>
          <w:sz w:val="24"/>
        </w:rPr>
      </w:pPr>
      <w:r>
        <w:rPr>
          <w:sz w:val="24"/>
        </w:rPr>
        <w:t>3</w:t>
      </w:r>
      <w:r w:rsidRPr="00BD18DB">
        <w:rPr>
          <w:sz w:val="24"/>
        </w:rPr>
        <w:t xml:space="preserve">.        Czy zamawiający wymaga aby autoklaw posiadał blokowanie pokrywy autoklawu w dwóch punktach?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sz w:val="24"/>
        </w:rPr>
        <w:t xml:space="preserve">Wyjaśnienie: Blokada komory w dwóch punktach jest dodatkowym zabezpieczeniem na wypadek powstania zbyt wysokiego ciśnienia lub uszkodzenia jednego z zawiasów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>Nie- Zamawiający nie wymaga ale dopuszcza pod warunkiem spełnienia parametru opisanego w SIWZ - tzn. wyposażeniu pokrywy w bezobsługową pneumatyczną (tzn. uszczelnianą sprężonym powietrzem) uszczelkę.</w:t>
      </w:r>
    </w:p>
    <w:p w:rsidR="00BD18DB" w:rsidRPr="00BD18DB" w:rsidRDefault="00BD18DB" w:rsidP="00BD18DB">
      <w:pPr>
        <w:pStyle w:val="Tekstpodstawowywcity3"/>
        <w:rPr>
          <w:sz w:val="24"/>
        </w:rPr>
      </w:pPr>
      <w:r>
        <w:rPr>
          <w:sz w:val="24"/>
        </w:rPr>
        <w:t>4</w:t>
      </w:r>
      <w:r w:rsidRPr="00BD18DB">
        <w:rPr>
          <w:sz w:val="24"/>
        </w:rPr>
        <w:t xml:space="preserve">.        Czy zamawiający wymaga aby pokrywa zewnętrzna drzwi wykonana była ze specjalnego tworzywa zabezpieczającego przed poparzeniem, nie odkształcającego się pod wpływem wysokich temperatur? 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sz w:val="24"/>
        </w:rPr>
        <w:t>Wyjaśnienie: Zastosowanie pokrywy wykonanej ze specjalnego tworzywa nie nagrzewającego się, zapewnia użytkownikowi komfort pracy z urządzeniem oraz pewność, że dotykając pokrywy autoklawu nie zostanie poparzony.</w:t>
      </w:r>
    </w:p>
    <w:p w:rsidR="00BD18DB" w:rsidRPr="00BD18DB" w:rsidRDefault="00BD18DB" w:rsidP="00BD18DB">
      <w:pPr>
        <w:pStyle w:val="Tekstpodstawowywcity3"/>
        <w:rPr>
          <w:sz w:val="24"/>
        </w:rPr>
      </w:pPr>
      <w:r w:rsidRPr="00BD18DB">
        <w:rPr>
          <w:b/>
          <w:sz w:val="24"/>
        </w:rPr>
        <w:t>Odp.</w:t>
      </w:r>
      <w:r>
        <w:rPr>
          <w:sz w:val="24"/>
        </w:rPr>
        <w:t xml:space="preserve"> </w:t>
      </w:r>
      <w:r w:rsidRPr="00BD18DB">
        <w:rPr>
          <w:sz w:val="24"/>
        </w:rPr>
        <w:t xml:space="preserve">Nie - Zamawiający nie wymaga ale dopuszcza. 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5</w:t>
      </w:r>
      <w:r w:rsidRPr="001D65A6">
        <w:rPr>
          <w:sz w:val="24"/>
        </w:rPr>
        <w:t>.</w:t>
      </w:r>
      <w:r w:rsidRPr="001D65A6">
        <w:rPr>
          <w:sz w:val="24"/>
        </w:rPr>
        <w:tab/>
        <w:t>Czy zamawiający dopuści autoklaw w którym zakres temperatur pracy autoklawu wynosi 105-138 stopni ?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 w:rsidRPr="001D65A6">
        <w:rPr>
          <w:b/>
          <w:sz w:val="24"/>
        </w:rPr>
        <w:t>Odp.</w:t>
      </w:r>
      <w:r>
        <w:rPr>
          <w:sz w:val="24"/>
        </w:rPr>
        <w:t xml:space="preserve"> </w:t>
      </w:r>
      <w:r w:rsidRPr="001D65A6">
        <w:rPr>
          <w:sz w:val="24"/>
        </w:rPr>
        <w:t>Zamawiający dopuszcza zakres temperatur od 105-138 stopni.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>
        <w:rPr>
          <w:sz w:val="24"/>
        </w:rPr>
        <w:lastRenderedPageBreak/>
        <w:t>6</w:t>
      </w:r>
      <w:r w:rsidRPr="001D65A6">
        <w:rPr>
          <w:sz w:val="24"/>
        </w:rPr>
        <w:t>.</w:t>
      </w:r>
      <w:r w:rsidRPr="001D65A6">
        <w:rPr>
          <w:sz w:val="24"/>
        </w:rPr>
        <w:tab/>
        <w:t>Czy zamawiający dopuści autoklaw z uszczelką wargową. Uszczelka wargowa, jest dużo tańsza w eksploatacji niż uszczelka pneumatyczna rozprężana powietrzem ?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 w:rsidRPr="001D65A6">
        <w:rPr>
          <w:b/>
          <w:sz w:val="24"/>
        </w:rPr>
        <w:t>Odp.</w:t>
      </w:r>
      <w:r>
        <w:rPr>
          <w:sz w:val="24"/>
        </w:rPr>
        <w:t xml:space="preserve"> </w:t>
      </w:r>
      <w:r w:rsidRPr="001D65A6">
        <w:rPr>
          <w:sz w:val="24"/>
        </w:rPr>
        <w:t xml:space="preserve">Nie – proponowane rozwiązanie jest w ocenie Zamawiającego gorsze od uszczelki pneumatycznej. Wyjaśnienie – uszczelka pneumatyczna umożliwia uszczelnienie komory  (wokół pokrywy) jeszcze przed wytworzeniem pary przez grzałki. 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7</w:t>
      </w:r>
      <w:r w:rsidRPr="001D65A6">
        <w:rPr>
          <w:sz w:val="24"/>
        </w:rPr>
        <w:t>.</w:t>
      </w:r>
      <w:r w:rsidRPr="001D65A6">
        <w:rPr>
          <w:sz w:val="24"/>
        </w:rPr>
        <w:tab/>
        <w:t>Czy zamawiający dopuszcza autoklaw zasilany prądem 3 fazowym ?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 w:rsidRPr="001D65A6">
        <w:rPr>
          <w:b/>
          <w:sz w:val="24"/>
        </w:rPr>
        <w:t>Odp.</w:t>
      </w:r>
      <w:r>
        <w:rPr>
          <w:sz w:val="24"/>
        </w:rPr>
        <w:t xml:space="preserve"> </w:t>
      </w:r>
      <w:r w:rsidRPr="001D65A6">
        <w:rPr>
          <w:sz w:val="24"/>
        </w:rPr>
        <w:t>Nie –zasilanie jednofazowe jest lepszym rozwiązaniem w ocenie Zamawiającego gdyż w mniejszym stopniu ogranicza możliwość miejsca w którym może pracować autoklaw.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8</w:t>
      </w:r>
      <w:r w:rsidRPr="001D65A6">
        <w:rPr>
          <w:sz w:val="24"/>
        </w:rPr>
        <w:t>.</w:t>
      </w:r>
      <w:r w:rsidRPr="001D65A6">
        <w:rPr>
          <w:sz w:val="24"/>
        </w:rPr>
        <w:tab/>
        <w:t>Czy zamawiający dopuści autoklaw z aktywną funkcją graficznego przedstawiania faz cyklu na wyświetlaczu LCD w czasie rzeczywistym w postaci kolorowych ikon ?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 w:rsidRPr="001D65A6">
        <w:rPr>
          <w:b/>
          <w:sz w:val="24"/>
        </w:rPr>
        <w:t>Odp</w:t>
      </w:r>
      <w:r>
        <w:rPr>
          <w:sz w:val="24"/>
        </w:rPr>
        <w:t xml:space="preserve">. </w:t>
      </w:r>
      <w:r w:rsidRPr="001D65A6">
        <w:rPr>
          <w:sz w:val="24"/>
        </w:rPr>
        <w:t xml:space="preserve">Tak przy zachowaniu wymagań opisanych w SIWZ –komunikaty musza być w języku polskim. </w:t>
      </w:r>
    </w:p>
    <w:p w:rsidR="001D65A6" w:rsidRPr="001D65A6" w:rsidRDefault="001D65A6" w:rsidP="001D65A6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9</w:t>
      </w:r>
      <w:r w:rsidRPr="001D65A6">
        <w:rPr>
          <w:sz w:val="24"/>
        </w:rPr>
        <w:t>.</w:t>
      </w:r>
      <w:r w:rsidRPr="001D65A6">
        <w:rPr>
          <w:sz w:val="24"/>
        </w:rPr>
        <w:tab/>
        <w:t>Czy zamawiający dopuści autoklaw bez alarmów dźwiękowych ?</w:t>
      </w:r>
    </w:p>
    <w:p w:rsidR="001D65A6" w:rsidRDefault="001D65A6" w:rsidP="001D65A6">
      <w:pPr>
        <w:pStyle w:val="Tekstpodstawowywcity3"/>
        <w:spacing w:before="120" w:after="120"/>
        <w:ind w:firstLine="0"/>
        <w:rPr>
          <w:sz w:val="24"/>
        </w:rPr>
      </w:pPr>
      <w:r w:rsidRPr="001D65A6">
        <w:rPr>
          <w:b/>
          <w:sz w:val="24"/>
        </w:rPr>
        <w:t>Odp</w:t>
      </w:r>
      <w:r>
        <w:rPr>
          <w:sz w:val="24"/>
        </w:rPr>
        <w:t xml:space="preserve">. </w:t>
      </w:r>
      <w:r w:rsidRPr="001D65A6">
        <w:rPr>
          <w:sz w:val="24"/>
        </w:rPr>
        <w:t>Nie alarmy dźwiękowe zwiększają bezpieczeństwo pracy.</w:t>
      </w:r>
    </w:p>
    <w:p w:rsidR="006E7ECA" w:rsidRDefault="006D4AB3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E7ECA" w:rsidRPr="006E7ECA" w:rsidRDefault="006E7ECA" w:rsidP="00024295">
      <w:pPr>
        <w:spacing w:line="360" w:lineRule="auto"/>
        <w:jc w:val="both"/>
      </w:pPr>
    </w:p>
    <w:p w:rsidR="006E7ECA" w:rsidRDefault="006E7ECA" w:rsidP="00024295">
      <w:pPr>
        <w:spacing w:line="360" w:lineRule="auto"/>
        <w:jc w:val="both"/>
      </w:pPr>
    </w:p>
    <w:p w:rsidR="006E7ECA" w:rsidRPr="006E7ECA" w:rsidRDefault="006E7ECA" w:rsidP="00024295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PROREKTOR ds. NAUKI</w:t>
      </w:r>
    </w:p>
    <w:p w:rsidR="006D4AB3" w:rsidRPr="006E7ECA" w:rsidRDefault="006E7ECA" w:rsidP="00024295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prof. dr hab. inż. Zygmunt Nitkiewicz</w:t>
      </w:r>
    </w:p>
    <w:sectPr w:rsidR="006D4AB3" w:rsidRPr="006E7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7C" w:rsidRDefault="0003757C">
      <w:r>
        <w:separator/>
      </w:r>
    </w:p>
  </w:endnote>
  <w:endnote w:type="continuationSeparator" w:id="0">
    <w:p w:rsidR="0003757C" w:rsidRDefault="0003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E7EC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48F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7C" w:rsidRDefault="0003757C">
      <w:r>
        <w:separator/>
      </w:r>
    </w:p>
  </w:footnote>
  <w:footnote w:type="continuationSeparator" w:id="0">
    <w:p w:rsidR="0003757C" w:rsidRDefault="00037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396E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6E7ECA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396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659"/>
        </w:tabs>
        <w:ind w:left="1659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79"/>
        </w:tabs>
        <w:ind w:left="2379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3459"/>
        </w:tabs>
        <w:ind w:left="3459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3819"/>
        </w:tabs>
        <w:ind w:left="3819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4179"/>
        </w:tabs>
        <w:ind w:left="4179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4539"/>
        </w:tabs>
        <w:ind w:left="4539" w:hanging="360"/>
      </w:pPr>
      <w:rPr>
        <w:rFonts w:ascii="Times New Roman" w:hAnsi="Times New Roman" w:cs="Times New Roman"/>
      </w:rPr>
    </w:lvl>
  </w:abstractNum>
  <w:abstractNum w:abstractNumId="1">
    <w:nsid w:val="06B5762E"/>
    <w:multiLevelType w:val="hybridMultilevel"/>
    <w:tmpl w:val="41502E42"/>
    <w:lvl w:ilvl="0" w:tplc="D24AE7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094CBB"/>
    <w:multiLevelType w:val="hybridMultilevel"/>
    <w:tmpl w:val="F170E892"/>
    <w:lvl w:ilvl="0" w:tplc="D3F87006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2A533B2"/>
    <w:multiLevelType w:val="hybridMultilevel"/>
    <w:tmpl w:val="B39AD18E"/>
    <w:lvl w:ilvl="0" w:tplc="D988E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9F59A0"/>
    <w:multiLevelType w:val="hybridMultilevel"/>
    <w:tmpl w:val="177A2446"/>
    <w:lvl w:ilvl="0" w:tplc="D3F8700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0F254BA"/>
    <w:multiLevelType w:val="hybridMultilevel"/>
    <w:tmpl w:val="6176771A"/>
    <w:lvl w:ilvl="0" w:tplc="DF3C94A8">
      <w:start w:val="3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61649E"/>
    <w:multiLevelType w:val="hybridMultilevel"/>
    <w:tmpl w:val="283292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BE37D33"/>
    <w:multiLevelType w:val="hybridMultilevel"/>
    <w:tmpl w:val="C1A8CD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6F234E"/>
    <w:multiLevelType w:val="hybridMultilevel"/>
    <w:tmpl w:val="3B9A10B4"/>
    <w:lvl w:ilvl="0" w:tplc="D3F87006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4FC1E9C"/>
    <w:multiLevelType w:val="hybridMultilevel"/>
    <w:tmpl w:val="8820A306"/>
    <w:lvl w:ilvl="0" w:tplc="0758F6B8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E290F33"/>
    <w:multiLevelType w:val="hybridMultilevel"/>
    <w:tmpl w:val="7528ECAC"/>
    <w:lvl w:ilvl="0" w:tplc="CF5487F6">
      <w:start w:val="1"/>
      <w:numFmt w:val="upperRoman"/>
      <w:lvlText w:val="%1."/>
      <w:lvlJc w:val="left"/>
      <w:pPr>
        <w:ind w:left="72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ABE264B"/>
    <w:multiLevelType w:val="hybridMultilevel"/>
    <w:tmpl w:val="A000B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3"/>
  </w:num>
  <w:num w:numId="6">
    <w:abstractNumId w:val="4"/>
  </w:num>
  <w:num w:numId="7">
    <w:abstractNumId w:val="15"/>
  </w:num>
  <w:num w:numId="8">
    <w:abstractNumId w:val="0"/>
  </w:num>
  <w:num w:numId="9">
    <w:abstractNumId w:val="1"/>
  </w:num>
  <w:num w:numId="10">
    <w:abstractNumId w:val="13"/>
  </w:num>
  <w:num w:numId="11">
    <w:abstractNumId w:val="9"/>
  </w:num>
  <w:num w:numId="12">
    <w:abstractNumId w:val="7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2"/>
  </w:num>
  <w:num w:numId="17">
    <w:abstractNumId w:val="6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7C"/>
    <w:rsid w:val="00024295"/>
    <w:rsid w:val="00031374"/>
    <w:rsid w:val="0003757C"/>
    <w:rsid w:val="000A1097"/>
    <w:rsid w:val="00180C6E"/>
    <w:rsid w:val="001C255C"/>
    <w:rsid w:val="001D65A6"/>
    <w:rsid w:val="002019FA"/>
    <w:rsid w:val="00293BA2"/>
    <w:rsid w:val="002B4A2B"/>
    <w:rsid w:val="00396EB9"/>
    <w:rsid w:val="00497786"/>
    <w:rsid w:val="005144A9"/>
    <w:rsid w:val="005B1B08"/>
    <w:rsid w:val="005D1B7C"/>
    <w:rsid w:val="00662BDB"/>
    <w:rsid w:val="0069392B"/>
    <w:rsid w:val="006B7198"/>
    <w:rsid w:val="006C6A47"/>
    <w:rsid w:val="006D4AB3"/>
    <w:rsid w:val="006E7ECA"/>
    <w:rsid w:val="006F3B81"/>
    <w:rsid w:val="006F7416"/>
    <w:rsid w:val="007E0B22"/>
    <w:rsid w:val="008B75FC"/>
    <w:rsid w:val="009F48F6"/>
    <w:rsid w:val="00A905AC"/>
    <w:rsid w:val="00AC65B3"/>
    <w:rsid w:val="00B443A9"/>
    <w:rsid w:val="00BA2469"/>
    <w:rsid w:val="00BA6584"/>
    <w:rsid w:val="00BD18DB"/>
    <w:rsid w:val="00C246DB"/>
    <w:rsid w:val="00C370F2"/>
    <w:rsid w:val="00C44EEC"/>
    <w:rsid w:val="00D10688"/>
    <w:rsid w:val="00DB114B"/>
    <w:rsid w:val="00DF32E8"/>
    <w:rsid w:val="00E05C61"/>
    <w:rsid w:val="00E22A03"/>
    <w:rsid w:val="00E2789F"/>
    <w:rsid w:val="00EA14B3"/>
    <w:rsid w:val="00EA416E"/>
    <w:rsid w:val="00F672C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19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3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19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3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4</cp:revision>
  <cp:lastPrinted>2014-05-08T09:34:00Z</cp:lastPrinted>
  <dcterms:created xsi:type="dcterms:W3CDTF">2014-05-08T09:34:00Z</dcterms:created>
  <dcterms:modified xsi:type="dcterms:W3CDTF">2014-05-08T11:58:00Z</dcterms:modified>
</cp:coreProperties>
</file>