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0B78C5" w:rsidRPr="000B78C5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0B78C5" w:rsidRPr="000B78C5">
        <w:rPr>
          <w:sz w:val="24"/>
          <w:szCs w:val="24"/>
        </w:rPr>
        <w:t>ZP/RB-03/14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0B78C5" w:rsidRPr="000B78C5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0B78C5" w:rsidP="00E001EA">
      <w:pPr>
        <w:jc w:val="both"/>
        <w:rPr>
          <w:sz w:val="24"/>
          <w:szCs w:val="24"/>
        </w:rPr>
      </w:pPr>
      <w:r w:rsidRPr="000B78C5">
        <w:rPr>
          <w:b/>
          <w:sz w:val="24"/>
          <w:szCs w:val="24"/>
        </w:rPr>
        <w:t>Przebudowa dachu budynku d</w:t>
      </w:r>
      <w:bookmarkStart w:id="0" w:name="_GoBack"/>
      <w:bookmarkEnd w:id="0"/>
      <w:r w:rsidRPr="000B78C5">
        <w:rPr>
          <w:b/>
          <w:sz w:val="24"/>
          <w:szCs w:val="24"/>
        </w:rPr>
        <w:t>ydaktycznego Akademickiego Centrum Kultury i Sportu Politechniki Częstochowskiej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2D63" w:rsidRDefault="00292D63">
      <w:r>
        <w:separator/>
      </w:r>
    </w:p>
  </w:endnote>
  <w:endnote w:type="continuationSeparator" w:id="0">
    <w:p w:rsidR="00292D63" w:rsidRDefault="00292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48A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48A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92D6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2D63" w:rsidRDefault="00292D63">
      <w:r>
        <w:separator/>
      </w:r>
    </w:p>
  </w:footnote>
  <w:footnote w:type="continuationSeparator" w:id="0">
    <w:p w:rsidR="00292D63" w:rsidRDefault="00292D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78C5" w:rsidRDefault="000B78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78C5" w:rsidRDefault="000B78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2D63"/>
    <w:rsid w:val="00013C96"/>
    <w:rsid w:val="00035F1B"/>
    <w:rsid w:val="00065ADD"/>
    <w:rsid w:val="000B78C5"/>
    <w:rsid w:val="000D6FE5"/>
    <w:rsid w:val="001F059E"/>
    <w:rsid w:val="00260E96"/>
    <w:rsid w:val="00292D63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048A9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87CA0D-2C59-4E0D-B7A0-B61D6772E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2000-12-14T18:24:00Z</cp:lastPrinted>
  <dcterms:created xsi:type="dcterms:W3CDTF">2014-04-30T06:02:00Z</dcterms:created>
  <dcterms:modified xsi:type="dcterms:W3CDTF">2014-04-30T06:02:00Z</dcterms:modified>
</cp:coreProperties>
</file>