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7029B7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8957AD" w:rsidRPr="007029B7">
        <w:rPr>
          <w:rFonts w:ascii="Tahoma" w:hAnsi="Tahoma" w:cs="Tahoma"/>
          <w:bCs/>
          <w:sz w:val="18"/>
          <w:szCs w:val="18"/>
        </w:rPr>
        <w:t>Przebudowa</w:t>
      </w:r>
      <w:r w:rsidR="008957AD" w:rsidRPr="008957AD">
        <w:rPr>
          <w:rFonts w:ascii="Tahoma" w:hAnsi="Tahoma" w:cs="Tahoma"/>
          <w:bCs/>
          <w:sz w:val="18"/>
          <w:szCs w:val="18"/>
        </w:rPr>
        <w:t xml:space="preserve"> dachu budynku dydaktycznego Akademickiego Centrum Kultury i Sportu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8957AD" w:rsidRPr="008957AD">
        <w:rPr>
          <w:rFonts w:ascii="Tahoma" w:hAnsi="Tahoma" w:cs="Tahoma"/>
          <w:bCs/>
          <w:sz w:val="18"/>
          <w:szCs w:val="18"/>
        </w:rPr>
        <w:t>ZP/RB-03/14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029B7" w:rsidRP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 xml:space="preserve"> …..%</w:t>
      </w:r>
    </w:p>
    <w:p w:rsidR="007029B7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7029B7" w:rsidRDefault="007029B7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957A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8957AD">
        <w:rPr>
          <w:rFonts w:ascii="Tahoma" w:hAnsi="Tahoma" w:cs="Tahoma"/>
          <w:sz w:val="18"/>
          <w:szCs w:val="18"/>
        </w:rPr>
        <w:t>5 000.00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7029B7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BA6" w:rsidRDefault="00C85BA6">
      <w:r>
        <w:separator/>
      </w:r>
    </w:p>
  </w:endnote>
  <w:endnote w:type="continuationSeparator" w:id="0">
    <w:p w:rsidR="00C85BA6" w:rsidRDefault="00C8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029B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029B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029B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7029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029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BA6" w:rsidRDefault="00C85BA6">
      <w:r>
        <w:separator/>
      </w:r>
    </w:p>
  </w:footnote>
  <w:footnote w:type="continuationSeparator" w:id="0">
    <w:p w:rsidR="00C85BA6" w:rsidRDefault="00C85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029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7029B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029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BA6"/>
    <w:rsid w:val="007029B7"/>
    <w:rsid w:val="00813C72"/>
    <w:rsid w:val="008957AD"/>
    <w:rsid w:val="00C85BA6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2014-04-24T08:30:00Z</dcterms:created>
  <dcterms:modified xsi:type="dcterms:W3CDTF">2014-04-24T08:30:00Z</dcterms:modified>
</cp:coreProperties>
</file>