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7A7" w:rsidRPr="00AD0492" w:rsidRDefault="00DA67A7" w:rsidP="000F5585">
      <w:pPr>
        <w:pStyle w:val="Nagwek"/>
        <w:tabs>
          <w:tab w:val="clear" w:pos="4536"/>
        </w:tabs>
        <w:spacing w:line="360" w:lineRule="auto"/>
        <w:jc w:val="right"/>
      </w:pPr>
      <w:bookmarkStart w:id="0" w:name="_GoBack"/>
      <w:bookmarkEnd w:id="0"/>
      <w:r w:rsidRPr="00AD0492">
        <w:t>Częstochowa dnia: 2013-06-1</w:t>
      </w:r>
      <w:r w:rsidR="00AE0B04" w:rsidRPr="00AD0492">
        <w:t>7</w:t>
      </w:r>
    </w:p>
    <w:p w:rsidR="006D4AB3" w:rsidRPr="00AD0492" w:rsidRDefault="00BB2D57" w:rsidP="000F5585">
      <w:pPr>
        <w:spacing w:line="360" w:lineRule="auto"/>
        <w:rPr>
          <w:b/>
          <w:bCs/>
        </w:rPr>
      </w:pPr>
      <w:r w:rsidRPr="00AD0492">
        <w:rPr>
          <w:b/>
          <w:bCs/>
        </w:rPr>
        <w:t>Politechnika Częstochowska</w:t>
      </w:r>
    </w:p>
    <w:p w:rsidR="006D4AB3" w:rsidRPr="00AD0492" w:rsidRDefault="00BB2D57" w:rsidP="000F5585">
      <w:pPr>
        <w:spacing w:line="360" w:lineRule="auto"/>
        <w:rPr>
          <w:b/>
          <w:bCs/>
        </w:rPr>
      </w:pPr>
      <w:r w:rsidRPr="00AD0492">
        <w:rPr>
          <w:b/>
          <w:bCs/>
        </w:rPr>
        <w:t>Dąbrowskiego</w:t>
      </w:r>
      <w:r w:rsidR="006D4AB3" w:rsidRPr="00AD0492">
        <w:rPr>
          <w:b/>
          <w:bCs/>
        </w:rPr>
        <w:t xml:space="preserve"> </w:t>
      </w:r>
      <w:r w:rsidRPr="00AD0492">
        <w:rPr>
          <w:b/>
          <w:bCs/>
        </w:rPr>
        <w:t>69</w:t>
      </w:r>
    </w:p>
    <w:p w:rsidR="006D4AB3" w:rsidRPr="00AD0492" w:rsidRDefault="00BB2D57" w:rsidP="000F5585">
      <w:pPr>
        <w:spacing w:line="360" w:lineRule="auto"/>
        <w:rPr>
          <w:b/>
          <w:bCs/>
        </w:rPr>
      </w:pPr>
      <w:r w:rsidRPr="00AD0492">
        <w:rPr>
          <w:b/>
          <w:bCs/>
        </w:rPr>
        <w:t>42-201</w:t>
      </w:r>
      <w:r w:rsidR="006D4AB3" w:rsidRPr="00AD0492">
        <w:rPr>
          <w:b/>
          <w:bCs/>
        </w:rPr>
        <w:t xml:space="preserve"> </w:t>
      </w:r>
      <w:r w:rsidRPr="00AD0492">
        <w:rPr>
          <w:b/>
          <w:bCs/>
        </w:rPr>
        <w:t>Częstochowa</w:t>
      </w:r>
    </w:p>
    <w:p w:rsidR="00DA67A7" w:rsidRPr="00AD0492" w:rsidRDefault="00DA67A7" w:rsidP="000F5585">
      <w:pPr>
        <w:pStyle w:val="Nagwek"/>
        <w:tabs>
          <w:tab w:val="clear" w:pos="4536"/>
        </w:tabs>
        <w:spacing w:line="360" w:lineRule="auto"/>
        <w:rPr>
          <w:b/>
          <w:bCs/>
        </w:rPr>
      </w:pPr>
    </w:p>
    <w:p w:rsidR="006D4AB3" w:rsidRPr="00AD0492" w:rsidRDefault="006D4AB3" w:rsidP="000F5585">
      <w:pPr>
        <w:pStyle w:val="Nagwek"/>
        <w:tabs>
          <w:tab w:val="clear" w:pos="4536"/>
        </w:tabs>
        <w:spacing w:line="360" w:lineRule="auto"/>
      </w:pPr>
      <w:r w:rsidRPr="00AD0492">
        <w:rPr>
          <w:b/>
          <w:bCs/>
        </w:rPr>
        <w:t xml:space="preserve">Pismo: </w:t>
      </w:r>
      <w:r w:rsidR="00636085" w:rsidRPr="00AD0492">
        <w:rPr>
          <w:b/>
          <w:bCs/>
        </w:rPr>
        <w:t xml:space="preserve">RK </w:t>
      </w:r>
      <w:r w:rsidR="00B93FF1" w:rsidRPr="00AD0492">
        <w:rPr>
          <w:b/>
          <w:bCs/>
        </w:rPr>
        <w:t xml:space="preserve">– </w:t>
      </w:r>
      <w:r w:rsidR="00AE0B04" w:rsidRPr="00AD0492">
        <w:rPr>
          <w:b/>
          <w:bCs/>
        </w:rPr>
        <w:t xml:space="preserve">              </w:t>
      </w:r>
      <w:r w:rsidR="00B93FF1" w:rsidRPr="00AD0492">
        <w:rPr>
          <w:b/>
          <w:bCs/>
        </w:rPr>
        <w:t>/13</w:t>
      </w:r>
    </w:p>
    <w:p w:rsidR="006D4AB3" w:rsidRPr="00AD0492" w:rsidRDefault="006D4AB3" w:rsidP="000F5585">
      <w:pPr>
        <w:pStyle w:val="Nagwek"/>
        <w:tabs>
          <w:tab w:val="clear" w:pos="4536"/>
          <w:tab w:val="clear" w:pos="9072"/>
        </w:tabs>
        <w:spacing w:line="360" w:lineRule="auto"/>
      </w:pPr>
    </w:p>
    <w:p w:rsidR="008F2EBC" w:rsidRPr="00AD0492" w:rsidRDefault="008F2EBC" w:rsidP="000F5585">
      <w:pPr>
        <w:pStyle w:val="Nagwek"/>
        <w:tabs>
          <w:tab w:val="clear" w:pos="4536"/>
          <w:tab w:val="clear" w:pos="9072"/>
        </w:tabs>
        <w:spacing w:line="360" w:lineRule="auto"/>
      </w:pPr>
    </w:p>
    <w:p w:rsidR="00636085" w:rsidRPr="00AD0492" w:rsidRDefault="00636085" w:rsidP="000F5585">
      <w:pPr>
        <w:pStyle w:val="Nagwek"/>
        <w:tabs>
          <w:tab w:val="left" w:pos="708"/>
        </w:tabs>
        <w:spacing w:line="360" w:lineRule="auto"/>
        <w:ind w:left="5812"/>
        <w:rPr>
          <w:b/>
        </w:rPr>
      </w:pPr>
      <w:r w:rsidRPr="00AD0492">
        <w:rPr>
          <w:b/>
        </w:rPr>
        <w:t xml:space="preserve">Do uczestnicy postępowania </w:t>
      </w:r>
    </w:p>
    <w:p w:rsidR="00636085" w:rsidRPr="00AD0492" w:rsidRDefault="00636085" w:rsidP="000F5585">
      <w:pPr>
        <w:pStyle w:val="Nagwek"/>
        <w:tabs>
          <w:tab w:val="left" w:pos="708"/>
        </w:tabs>
        <w:spacing w:line="360" w:lineRule="auto"/>
        <w:ind w:left="5812"/>
      </w:pPr>
      <w:r w:rsidRPr="00AD0492">
        <w:rPr>
          <w:b/>
        </w:rPr>
        <w:t>w sprawie ZP/RB-06/13</w:t>
      </w:r>
    </w:p>
    <w:p w:rsidR="006D4AB3" w:rsidRPr="00AD0492" w:rsidRDefault="006D4AB3" w:rsidP="000F5585">
      <w:pPr>
        <w:pStyle w:val="Nagwek"/>
        <w:tabs>
          <w:tab w:val="clear" w:pos="4536"/>
          <w:tab w:val="clear" w:pos="9072"/>
        </w:tabs>
        <w:spacing w:line="360" w:lineRule="auto"/>
        <w:jc w:val="right"/>
      </w:pPr>
    </w:p>
    <w:p w:rsidR="008F2EBC" w:rsidRPr="00AD0492" w:rsidRDefault="008F2EBC" w:rsidP="000F5585">
      <w:pPr>
        <w:pStyle w:val="Nagwek"/>
        <w:tabs>
          <w:tab w:val="clear" w:pos="4536"/>
          <w:tab w:val="clear" w:pos="9072"/>
        </w:tabs>
        <w:spacing w:line="360" w:lineRule="auto"/>
        <w:jc w:val="right"/>
      </w:pPr>
    </w:p>
    <w:p w:rsidR="006D4AB3" w:rsidRPr="00AD0492" w:rsidRDefault="006D4AB3" w:rsidP="000F5585">
      <w:pPr>
        <w:pStyle w:val="Nagwek1"/>
        <w:spacing w:before="0" w:after="0" w:line="360" w:lineRule="auto"/>
        <w:jc w:val="center"/>
        <w:rPr>
          <w:rFonts w:ascii="Times New Roman" w:hAnsi="Times New Roman"/>
          <w:sz w:val="20"/>
        </w:rPr>
      </w:pPr>
      <w:r w:rsidRPr="00AD0492">
        <w:rPr>
          <w:rFonts w:ascii="Times New Roman" w:hAnsi="Times New Roman"/>
          <w:sz w:val="20"/>
        </w:rPr>
        <w:t>O D P O W I E D Ź</w:t>
      </w:r>
    </w:p>
    <w:p w:rsidR="006D4AB3" w:rsidRPr="00AD0492" w:rsidRDefault="006D4AB3" w:rsidP="000F5585">
      <w:pPr>
        <w:pStyle w:val="Nagwek1"/>
        <w:spacing w:before="0" w:after="0" w:line="360" w:lineRule="auto"/>
        <w:jc w:val="center"/>
        <w:rPr>
          <w:rFonts w:ascii="Times New Roman" w:hAnsi="Times New Roman"/>
          <w:sz w:val="20"/>
        </w:rPr>
      </w:pPr>
      <w:r w:rsidRPr="00AD0492">
        <w:rPr>
          <w:rFonts w:ascii="Times New Roman" w:hAnsi="Times New Roman"/>
          <w:sz w:val="20"/>
        </w:rPr>
        <w:t>na zapytania w sprawie SIWZ</w:t>
      </w:r>
      <w:r w:rsidR="00D761C8">
        <w:rPr>
          <w:rFonts w:ascii="Times New Roman" w:hAnsi="Times New Roman"/>
          <w:sz w:val="20"/>
        </w:rPr>
        <w:t xml:space="preserve"> / zmiana SIWZ</w:t>
      </w:r>
    </w:p>
    <w:p w:rsidR="00636085" w:rsidRPr="00AD0492" w:rsidRDefault="00636085" w:rsidP="000F5585">
      <w:pPr>
        <w:spacing w:line="360" w:lineRule="auto"/>
        <w:jc w:val="both"/>
      </w:pPr>
    </w:p>
    <w:p w:rsidR="008F2EBC" w:rsidRPr="00AD0492" w:rsidRDefault="008F2EBC" w:rsidP="000F5585">
      <w:pPr>
        <w:spacing w:line="360" w:lineRule="auto"/>
        <w:jc w:val="both"/>
      </w:pPr>
    </w:p>
    <w:p w:rsidR="006D4AB3" w:rsidRPr="00AD0492" w:rsidRDefault="006D4AB3" w:rsidP="000F5585">
      <w:pPr>
        <w:spacing w:line="360" w:lineRule="auto"/>
        <w:jc w:val="both"/>
      </w:pPr>
      <w:r w:rsidRPr="00AD0492">
        <w:t>Szanowni Państwo,</w:t>
      </w:r>
    </w:p>
    <w:p w:rsidR="006D4AB3" w:rsidRPr="00AD0492" w:rsidRDefault="006D4AB3" w:rsidP="000F5585">
      <w:pPr>
        <w:pStyle w:val="Tekstpodstawowywcity3"/>
        <w:ind w:firstLine="708"/>
        <w:rPr>
          <w:sz w:val="20"/>
        </w:rPr>
      </w:pPr>
      <w:r w:rsidRPr="00AD0492">
        <w:rPr>
          <w:sz w:val="20"/>
        </w:rPr>
        <w:t xml:space="preserve">Uprzejmie informujemy, iż w dniu </w:t>
      </w:r>
      <w:r w:rsidR="00BB2D57" w:rsidRPr="00AD0492">
        <w:rPr>
          <w:sz w:val="20"/>
        </w:rPr>
        <w:t>2013-06-1</w:t>
      </w:r>
      <w:r w:rsidR="00AE0B04" w:rsidRPr="00AD0492">
        <w:rPr>
          <w:sz w:val="20"/>
        </w:rPr>
        <w:t>4</w:t>
      </w:r>
      <w:r w:rsidRPr="00AD0492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AD0492">
        <w:rPr>
          <w:sz w:val="20"/>
        </w:rPr>
        <w:t>(</w:t>
      </w:r>
      <w:r w:rsidR="000A1097" w:rsidRPr="00AD0492">
        <w:rPr>
          <w:sz w:val="20"/>
        </w:rPr>
        <w:t xml:space="preserve">Dz. U. z 2010 r. Nr 113, poz. 759, z </w:t>
      </w:r>
      <w:proofErr w:type="spellStart"/>
      <w:r w:rsidR="000A1097" w:rsidRPr="00AD0492">
        <w:rPr>
          <w:sz w:val="20"/>
        </w:rPr>
        <w:t>późn</w:t>
      </w:r>
      <w:proofErr w:type="spellEnd"/>
      <w:r w:rsidR="000A1097" w:rsidRPr="00AD0492">
        <w:rPr>
          <w:sz w:val="20"/>
        </w:rPr>
        <w:t>. zm.</w:t>
      </w:r>
      <w:r w:rsidR="00EA416E" w:rsidRPr="00AD0492">
        <w:rPr>
          <w:sz w:val="20"/>
        </w:rPr>
        <w:t>)</w:t>
      </w:r>
      <w:r w:rsidRPr="00AD0492">
        <w:rPr>
          <w:sz w:val="20"/>
        </w:rPr>
        <w:t xml:space="preserve"> w trybie </w:t>
      </w:r>
      <w:r w:rsidR="00BB2D57" w:rsidRPr="00AD0492">
        <w:rPr>
          <w:b/>
          <w:sz w:val="20"/>
        </w:rPr>
        <w:t>przetarg nieograniczony</w:t>
      </w:r>
      <w:r w:rsidRPr="00AD0492">
        <w:rPr>
          <w:sz w:val="20"/>
        </w:rPr>
        <w:t>, na:</w:t>
      </w:r>
    </w:p>
    <w:p w:rsidR="006D4AB3" w:rsidRPr="00AD0492" w:rsidRDefault="00BB2D57" w:rsidP="000F5585">
      <w:pPr>
        <w:pStyle w:val="Tekstpodstawowywcity3"/>
        <w:ind w:firstLine="0"/>
        <w:jc w:val="left"/>
        <w:rPr>
          <w:sz w:val="20"/>
        </w:rPr>
      </w:pPr>
      <w:r w:rsidRPr="00AD0492">
        <w:rPr>
          <w:b/>
          <w:sz w:val="20"/>
        </w:rPr>
        <w:t xml:space="preserve">Przebudowa Instalacji sieciowej wraz z osprzętem Aktywnym w </w:t>
      </w:r>
      <w:r w:rsidR="00636085" w:rsidRPr="00AD0492">
        <w:rPr>
          <w:b/>
          <w:sz w:val="20"/>
        </w:rPr>
        <w:t xml:space="preserve">sieci LAN administracji i sieci </w:t>
      </w:r>
      <w:r w:rsidRPr="00AD0492">
        <w:rPr>
          <w:b/>
          <w:sz w:val="20"/>
        </w:rPr>
        <w:t>międzywydziałowej  Politechniki Częstochowskiej</w:t>
      </w:r>
      <w:r w:rsidR="006D4AB3" w:rsidRPr="00AD0492">
        <w:rPr>
          <w:sz w:val="20"/>
        </w:rPr>
        <w:t>,</w:t>
      </w:r>
    </w:p>
    <w:p w:rsidR="00636085" w:rsidRPr="00AD0492" w:rsidRDefault="00636085" w:rsidP="000F5585">
      <w:pPr>
        <w:pStyle w:val="Tekstpodstawowywcity3"/>
        <w:ind w:firstLine="0"/>
        <w:rPr>
          <w:sz w:val="20"/>
        </w:rPr>
      </w:pPr>
    </w:p>
    <w:p w:rsidR="006D4AB3" w:rsidRPr="00AD0492" w:rsidRDefault="006D4AB3" w:rsidP="000F5585">
      <w:pPr>
        <w:pStyle w:val="Tekstpodstawowywcity3"/>
        <w:numPr>
          <w:ilvl w:val="0"/>
          <w:numId w:val="9"/>
        </w:numPr>
        <w:rPr>
          <w:sz w:val="20"/>
        </w:rPr>
      </w:pPr>
      <w:r w:rsidRPr="00AD0492">
        <w:rPr>
          <w:sz w:val="20"/>
        </w:rPr>
        <w:t>Treść wspomnianej prośby jest następująca:</w:t>
      </w:r>
    </w:p>
    <w:p w:rsidR="00F73F3E" w:rsidRPr="00AD0492" w:rsidRDefault="00F73F3E" w:rsidP="00F73F3E">
      <w:pPr>
        <w:pStyle w:val="Tekstpodstawowywcity3"/>
        <w:rPr>
          <w:sz w:val="20"/>
        </w:rPr>
      </w:pPr>
    </w:p>
    <w:p w:rsidR="00F73F3E" w:rsidRPr="00AD0492" w:rsidRDefault="001F0E74" w:rsidP="00F73F3E">
      <w:pPr>
        <w:pStyle w:val="Tekstpodstawowywcity3"/>
        <w:rPr>
          <w:sz w:val="20"/>
        </w:rPr>
      </w:pPr>
      <w:r w:rsidRPr="00AD0492">
        <w:rPr>
          <w:sz w:val="20"/>
        </w:rPr>
        <w:t>„</w:t>
      </w:r>
      <w:r w:rsidR="00F73F3E" w:rsidRPr="00AD0492">
        <w:rPr>
          <w:sz w:val="20"/>
        </w:rPr>
        <w:t>1.</w:t>
      </w:r>
      <w:r w:rsidR="00F73F3E" w:rsidRPr="00AD0492">
        <w:rPr>
          <w:sz w:val="20"/>
        </w:rPr>
        <w:tab/>
        <w:t>We „Wzorze oferty na roboty budowlane” w Oświadczeniach zawarliście Państwo pkt.3 dotyczący:…”przeprowadziliśmy wizję lokalną, zapoznaliśmy się z warunkami rzeczywistymi i uwzględniliśmy je w wycenie i terminie realizacji przedmiotu zamówienia…….”. W SIWZ Zamawiający nie uwzględnia takowej wizji lokalnej.</w:t>
      </w:r>
    </w:p>
    <w:p w:rsidR="00F73F3E" w:rsidRPr="00AD0492" w:rsidRDefault="00F73F3E" w:rsidP="00F73F3E">
      <w:pPr>
        <w:pStyle w:val="Tekstpodstawowywcity3"/>
        <w:rPr>
          <w:sz w:val="20"/>
        </w:rPr>
      </w:pPr>
      <w:r w:rsidRPr="00AD0492">
        <w:rPr>
          <w:sz w:val="20"/>
        </w:rPr>
        <w:t>W związku z powyższym proszę o wskazanie terminu wizji lokalnej, bądź wykreślenie tej informacji z „Wzoru ofert na roboty budowlane”, gdyż Zamawiający nie wymaga przeprowadzenia takiej wizji.</w:t>
      </w:r>
    </w:p>
    <w:p w:rsidR="00F73F3E" w:rsidRPr="00AD0492" w:rsidRDefault="00F73F3E" w:rsidP="00F73F3E">
      <w:pPr>
        <w:pStyle w:val="Tekstpodstawowywcity3"/>
        <w:rPr>
          <w:sz w:val="20"/>
        </w:rPr>
      </w:pPr>
      <w:r w:rsidRPr="00AD0492">
        <w:rPr>
          <w:sz w:val="20"/>
        </w:rPr>
        <w:t>2. W przypadku konieczności przeprowadzenia wizji wnosimy o przesunięcie terminu składania ofert  o 7 dni od terminu przeprowadzenia wizji lokalnej na obiekcie.</w:t>
      </w:r>
      <w:r w:rsidR="001F0E74" w:rsidRPr="00AD0492">
        <w:rPr>
          <w:sz w:val="20"/>
        </w:rPr>
        <w:t>”</w:t>
      </w:r>
      <w:r w:rsidRPr="00AD0492">
        <w:rPr>
          <w:sz w:val="20"/>
        </w:rPr>
        <w:t xml:space="preserve"> </w:t>
      </w:r>
    </w:p>
    <w:p w:rsidR="00636085" w:rsidRPr="00AD0492" w:rsidRDefault="00636085" w:rsidP="000F5585">
      <w:pPr>
        <w:pStyle w:val="Tekstpodstawowywcity3"/>
        <w:ind w:firstLine="0"/>
        <w:rPr>
          <w:sz w:val="20"/>
        </w:rPr>
      </w:pPr>
    </w:p>
    <w:p w:rsidR="006503DD" w:rsidRPr="00AD0492" w:rsidRDefault="006503DD" w:rsidP="000F5585">
      <w:pPr>
        <w:pStyle w:val="Tekstpodstawowywcity3"/>
        <w:rPr>
          <w:b/>
          <w:sz w:val="20"/>
          <w:u w:val="single"/>
        </w:rPr>
      </w:pPr>
      <w:r w:rsidRPr="00AD0492">
        <w:rPr>
          <w:b/>
          <w:sz w:val="20"/>
          <w:u w:val="single"/>
        </w:rPr>
        <w:t>Stanowisko (wyjaśnienia) Zamawiającego w przedmiotowej kwestii jest następujące:</w:t>
      </w:r>
    </w:p>
    <w:p w:rsidR="006503DD" w:rsidRPr="00AD0492" w:rsidRDefault="00F73F3E" w:rsidP="000F5585">
      <w:pPr>
        <w:pStyle w:val="Tekstpodstawowywcity3"/>
        <w:rPr>
          <w:sz w:val="20"/>
        </w:rPr>
      </w:pPr>
      <w:r w:rsidRPr="00AD0492">
        <w:rPr>
          <w:sz w:val="20"/>
        </w:rPr>
        <w:lastRenderedPageBreak/>
        <w:t>Zamawiający nie wymaga</w:t>
      </w:r>
      <w:r w:rsidR="00B10E5A" w:rsidRPr="00AD0492">
        <w:rPr>
          <w:sz w:val="20"/>
        </w:rPr>
        <w:t xml:space="preserve"> </w:t>
      </w:r>
      <w:r w:rsidRPr="00AD0492">
        <w:rPr>
          <w:sz w:val="20"/>
        </w:rPr>
        <w:t>przeprowadzenia wizji lokalnej. W związku z tym</w:t>
      </w:r>
      <w:r w:rsidR="00723E98" w:rsidRPr="00AD0492">
        <w:rPr>
          <w:sz w:val="20"/>
        </w:rPr>
        <w:t>,</w:t>
      </w:r>
      <w:r w:rsidR="00B10E5A" w:rsidRPr="00AD0492">
        <w:rPr>
          <w:sz w:val="20"/>
        </w:rPr>
        <w:t xml:space="preserve"> Zamawiający zmienia SIWZ oraz </w:t>
      </w:r>
      <w:r w:rsidRPr="00AD0492">
        <w:rPr>
          <w:sz w:val="20"/>
        </w:rPr>
        <w:t>wykreśla pkt.3 z formularza oferty.</w:t>
      </w:r>
    </w:p>
    <w:p w:rsidR="00F73F3E" w:rsidRPr="00AD0492" w:rsidRDefault="00F73F3E" w:rsidP="000F5585">
      <w:pPr>
        <w:pStyle w:val="Tekstpodstawowywcity3"/>
        <w:rPr>
          <w:sz w:val="20"/>
        </w:rPr>
      </w:pPr>
    </w:p>
    <w:p w:rsidR="006503DD" w:rsidRPr="00AD0492" w:rsidRDefault="006503DD" w:rsidP="000F5585">
      <w:pPr>
        <w:pStyle w:val="Tekstpodstawowywcity3"/>
        <w:numPr>
          <w:ilvl w:val="0"/>
          <w:numId w:val="9"/>
        </w:numPr>
        <w:rPr>
          <w:sz w:val="20"/>
        </w:rPr>
      </w:pPr>
      <w:r w:rsidRPr="00AD0492">
        <w:rPr>
          <w:sz w:val="20"/>
        </w:rPr>
        <w:t>Treść wspomnianej prośby jest następująca :</w:t>
      </w: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  <w:r w:rsidRPr="00AD0492">
        <w:rPr>
          <w:sz w:val="20"/>
        </w:rPr>
        <w:t xml:space="preserve">„Pytanie nr 1: W załączniku do SIWZ Program </w:t>
      </w:r>
      <w:proofErr w:type="spellStart"/>
      <w:r w:rsidRPr="00AD0492">
        <w:rPr>
          <w:sz w:val="20"/>
        </w:rPr>
        <w:t>funkcjonalno</w:t>
      </w:r>
      <w:proofErr w:type="spellEnd"/>
      <w:r w:rsidRPr="00AD0492">
        <w:rPr>
          <w:sz w:val="20"/>
        </w:rPr>
        <w:t xml:space="preserve"> użytkowy.pdf istniejący zapis ze str. 23 mówi o tym, że przełącznik dostępowy typu A „(…) ma posiadać co najmniej 48 portów Gigabit Ethernet w standardzie 10/100/1000BaseT plus 2 porty typu </w:t>
      </w:r>
      <w:proofErr w:type="spellStart"/>
      <w:r w:rsidRPr="00AD0492">
        <w:rPr>
          <w:sz w:val="20"/>
        </w:rPr>
        <w:t>uplink</w:t>
      </w:r>
      <w:proofErr w:type="spellEnd"/>
      <w:r w:rsidRPr="00AD0492">
        <w:rPr>
          <w:sz w:val="20"/>
        </w:rPr>
        <w:t xml:space="preserve"> Small Form-</w:t>
      </w:r>
      <w:proofErr w:type="spellStart"/>
      <w:r w:rsidRPr="00AD0492">
        <w:rPr>
          <w:sz w:val="20"/>
        </w:rPr>
        <w:t>Factor</w:t>
      </w:r>
      <w:proofErr w:type="spellEnd"/>
      <w:r w:rsidRPr="00AD0492">
        <w:rPr>
          <w:sz w:val="20"/>
        </w:rPr>
        <w:t xml:space="preserve"> </w:t>
      </w:r>
      <w:proofErr w:type="spellStart"/>
      <w:r w:rsidRPr="00AD0492">
        <w:rPr>
          <w:sz w:val="20"/>
        </w:rPr>
        <w:t>Plugable</w:t>
      </w:r>
      <w:proofErr w:type="spellEnd"/>
      <w:r w:rsidRPr="00AD0492">
        <w:rPr>
          <w:sz w:val="20"/>
        </w:rPr>
        <w:t xml:space="preserve"> Plus (SFP+) pozwalające na instalację wkładek z portami 10 Gigabit Ethernet wraz z zamontowanymi wkładkami światłowodowymi 10 </w:t>
      </w:r>
      <w:proofErr w:type="spellStart"/>
      <w:r w:rsidRPr="00AD0492">
        <w:rPr>
          <w:sz w:val="20"/>
        </w:rPr>
        <w:t>GigE</w:t>
      </w:r>
      <w:proofErr w:type="spellEnd"/>
      <w:r w:rsidRPr="00AD0492">
        <w:rPr>
          <w:sz w:val="20"/>
        </w:rPr>
        <w:t>”. Prosimy o dookreślenie, w jakiego rodzaju wkładki światłowodowe 10GigE ma być wyposażony przełącznik dostępowy typu A?</w:t>
      </w: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  <w:r w:rsidRPr="00AD0492">
        <w:rPr>
          <w:sz w:val="20"/>
        </w:rPr>
        <w:t xml:space="preserve">Pytanie nr 2: W załączniku do SIWZ Program </w:t>
      </w:r>
      <w:proofErr w:type="spellStart"/>
      <w:r w:rsidRPr="00AD0492">
        <w:rPr>
          <w:sz w:val="20"/>
        </w:rPr>
        <w:t>funkcjonalno</w:t>
      </w:r>
      <w:proofErr w:type="spellEnd"/>
      <w:r w:rsidRPr="00AD0492">
        <w:rPr>
          <w:sz w:val="20"/>
        </w:rPr>
        <w:t xml:space="preserve"> użytkowy.pdf istniejący zapis ze str. 24 mówi o tym, że przełącznik dostępowy typu B „(…) ma posiadać, co najmniej 48 portów Gigabit Ethernet w standardzie 10/100/1000BaseT plus 4 porty typu </w:t>
      </w:r>
      <w:proofErr w:type="spellStart"/>
      <w:r w:rsidRPr="00AD0492">
        <w:rPr>
          <w:sz w:val="20"/>
        </w:rPr>
        <w:t>uplink</w:t>
      </w:r>
      <w:proofErr w:type="spellEnd"/>
      <w:r w:rsidRPr="00AD0492">
        <w:rPr>
          <w:sz w:val="20"/>
        </w:rPr>
        <w:t xml:space="preserve"> Small Form-</w:t>
      </w:r>
      <w:proofErr w:type="spellStart"/>
      <w:r w:rsidRPr="00AD0492">
        <w:rPr>
          <w:sz w:val="20"/>
        </w:rPr>
        <w:t>Factor</w:t>
      </w:r>
      <w:proofErr w:type="spellEnd"/>
      <w:r w:rsidRPr="00AD0492">
        <w:rPr>
          <w:sz w:val="20"/>
        </w:rPr>
        <w:t xml:space="preserve"> </w:t>
      </w:r>
      <w:proofErr w:type="spellStart"/>
      <w:r w:rsidRPr="00AD0492">
        <w:rPr>
          <w:sz w:val="20"/>
        </w:rPr>
        <w:t>Plugable</w:t>
      </w:r>
      <w:proofErr w:type="spellEnd"/>
      <w:r w:rsidRPr="00AD0492">
        <w:rPr>
          <w:sz w:val="20"/>
        </w:rPr>
        <w:t xml:space="preserve"> (SFP) pozwalające na instalację wkładek z portami Gigabit Ethernet 1000BASE-T, 1000BASE-SX, 1000BASE-ZX, 1000BASE LX/LH wraz z zamontowanymi wkładkami światłowodowymi 1 </w:t>
      </w:r>
      <w:proofErr w:type="spellStart"/>
      <w:r w:rsidRPr="00AD0492">
        <w:rPr>
          <w:sz w:val="20"/>
        </w:rPr>
        <w:t>GigE</w:t>
      </w:r>
      <w:proofErr w:type="spellEnd"/>
      <w:r w:rsidRPr="00AD0492">
        <w:rPr>
          <w:sz w:val="20"/>
        </w:rPr>
        <w:t>.” Prosimy o dookreślenie, w jakiego rodzaju wkładki światłowodowe 1GigE ma być wyposażony przełącznik dostępowy typu B?</w:t>
      </w: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  <w:r w:rsidRPr="00AD0492">
        <w:rPr>
          <w:sz w:val="20"/>
        </w:rPr>
        <w:t xml:space="preserve">Pytanie nr 3: W programie </w:t>
      </w:r>
      <w:proofErr w:type="spellStart"/>
      <w:r w:rsidRPr="00AD0492">
        <w:rPr>
          <w:sz w:val="20"/>
        </w:rPr>
        <w:t>funkcjonalno</w:t>
      </w:r>
      <w:proofErr w:type="spellEnd"/>
      <w:r w:rsidRPr="00AD0492">
        <w:rPr>
          <w:sz w:val="20"/>
        </w:rPr>
        <w:t xml:space="preserve"> użytkowym (punkt I.1.d.1) znajduje się informacja dotycząca ilości gniazd. Założono, że należy wykonać 158 gniazd na parterze i 137 na I piętrze. Ilość gniazd może zwiększeniu o 10%. W jaki sposób Zamawiający będzie rozliczał z Wykonawcą montaż dodatkowych gniazd? Czy będzie to w formie prac dodatkowych, czy też oferta powinna obejmować wykonanie dodatkowych 10% gniazd?</w:t>
      </w: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  <w:r w:rsidRPr="00AD0492">
        <w:rPr>
          <w:sz w:val="20"/>
        </w:rPr>
        <w:t>Pytanie nr 4: Prosimy o doprecyzowanie wymogów dotyczących gwarancji dla UPS-a. Czy oferta ma obejmować 36 miesięcy gwarancji na UPS i 24 miesiące gwarancji na baterie?</w:t>
      </w: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  <w:r w:rsidRPr="00AD0492">
        <w:rPr>
          <w:sz w:val="20"/>
        </w:rPr>
        <w:t>Pytanie nr 5: Czy oferta powinna obejmować serwis UPS-a? Jeżeli tak to prosimy o podanie wymaganego czasu reakcji na awarię, usterkę oraz czasu naprawy awarii i usterki.</w:t>
      </w: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  <w:r w:rsidRPr="00AD0492">
        <w:rPr>
          <w:sz w:val="20"/>
        </w:rPr>
        <w:t>Pytanie nr 6: W PFU (punkt I.2.a wymagania ogólne) w części PD1.1 znajduje się zapis „W tym celu należy z serwerowni poprowadzić w kanale dzielonym kable instalacyjne o przekroju 5x5mm2 dla podłączenia urządzeń UPS oraz o przekroju 3x2,5 mm2 dla zasilenia gniazd elektrycznych”. Prosimy o informację czy kabel 3x2,5 należy doprowadzić z pomieszczenia serwerowni do PD1.1? Gdzie są/będą zlokalizowane gniazda elektryczne, do których należy doprowadzić zasilanie 3x2,5mm2? Ile będzie gniazd, czy ich dostawa i montaż są przedmiotem zamówienia?</w:t>
      </w: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  <w:r w:rsidRPr="00AD0492">
        <w:rPr>
          <w:sz w:val="20"/>
        </w:rPr>
        <w:t>Pytanie nr 7: Prosimy o informację ile linków okablowania strukturalnego jest do zdemontowania?</w:t>
      </w: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  <w:r w:rsidRPr="00AD0492">
        <w:rPr>
          <w:sz w:val="20"/>
        </w:rPr>
        <w:lastRenderedPageBreak/>
        <w:t>Pytanie nr 8: Prosimy o potwierdzenie interpretacji rysunków w pliku Załącznik do programu funkcjonalno- użytkowego.pdf. Gniazda opisane kolorem niebieskim są zainstalowane i podlegają demontażom, gniazda opisane kolorem czarnym są do wykonania?</w:t>
      </w: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  <w:r w:rsidRPr="00AD0492">
        <w:rPr>
          <w:sz w:val="20"/>
        </w:rPr>
        <w:t xml:space="preserve">Pytanie nr 9: Czy Zamawiający udostępni Wykonawcy (po wyborze najkorzystniejszej oferty) podkłady budowlane w wersji </w:t>
      </w:r>
      <w:proofErr w:type="spellStart"/>
      <w:r w:rsidRPr="00AD0492">
        <w:rPr>
          <w:sz w:val="20"/>
        </w:rPr>
        <w:t>dwg</w:t>
      </w:r>
      <w:proofErr w:type="spellEnd"/>
      <w:r w:rsidRPr="00AD0492">
        <w:rPr>
          <w:sz w:val="20"/>
        </w:rPr>
        <w:t>?</w:t>
      </w: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  <w:r w:rsidRPr="00AD0492">
        <w:rPr>
          <w:sz w:val="20"/>
        </w:rPr>
        <w:t>Pytanie nr 10: Czy Zamawiający dopuszcza rozwiązanie w opisie urządzenia system UTM, znajdującego się na str. 26 dokumentu Program funkcjonalno-użytkowy.pdf - Maksymalny pobór mocy (przy jednym zasilaczu) – 670W.</w:t>
      </w:r>
    </w:p>
    <w:p w:rsidR="001F0E74" w:rsidRPr="00AD0492" w:rsidRDefault="001F0E74" w:rsidP="001F0E74">
      <w:pPr>
        <w:pStyle w:val="Tekstpodstawowywcity3"/>
        <w:ind w:firstLine="0"/>
        <w:rPr>
          <w:sz w:val="20"/>
        </w:rPr>
      </w:pPr>
    </w:p>
    <w:p w:rsidR="001F0E74" w:rsidRPr="00AD0492" w:rsidRDefault="00AD0492" w:rsidP="00AD0492">
      <w:pPr>
        <w:pStyle w:val="Tekstpodstawowywcity3"/>
        <w:ind w:firstLine="0"/>
        <w:rPr>
          <w:sz w:val="20"/>
        </w:rPr>
      </w:pPr>
      <w:r w:rsidRPr="00AD0492">
        <w:rPr>
          <w:sz w:val="20"/>
        </w:rPr>
        <w:t xml:space="preserve">Pytanie nr 11: </w:t>
      </w:r>
      <w:r w:rsidR="001F0E74" w:rsidRPr="00AD0492">
        <w:rPr>
          <w:sz w:val="20"/>
        </w:rPr>
        <w:t>Ze względu na wielopłaszczyznowy i skomplikowany charakter zadania objętego zamówieniem zwracamy się z prośbą o przesunięcie terminu o co najmniej pięć dni do dnia 25 czerwca 2013 roku, aby można było dokonać właściwych szacunków w przedmiotowym postępowaniu po udzielonych przez Państwa odpowiedziach.”</w:t>
      </w:r>
    </w:p>
    <w:p w:rsidR="006D4AB3" w:rsidRPr="00AD0492" w:rsidRDefault="006D4AB3" w:rsidP="001F0E74">
      <w:pPr>
        <w:pStyle w:val="Tekstpodstawowywcity3"/>
        <w:ind w:firstLine="0"/>
        <w:rPr>
          <w:sz w:val="20"/>
        </w:rPr>
      </w:pPr>
    </w:p>
    <w:p w:rsidR="006D4AB3" w:rsidRPr="00AD0492" w:rsidRDefault="006D4AB3" w:rsidP="000F5585">
      <w:pPr>
        <w:pStyle w:val="Tekstpodstawowywcity3"/>
        <w:ind w:firstLine="708"/>
        <w:rPr>
          <w:b/>
          <w:sz w:val="20"/>
          <w:u w:val="single"/>
        </w:rPr>
      </w:pPr>
      <w:r w:rsidRPr="00AD0492">
        <w:rPr>
          <w:b/>
          <w:sz w:val="20"/>
          <w:u w:val="single"/>
        </w:rPr>
        <w:t>Stanowisko (wyjaśnienia) Zamawiającego w przedmiotowej kwestii jest następujące:</w:t>
      </w:r>
    </w:p>
    <w:p w:rsidR="00AD0492" w:rsidRPr="00AD0492" w:rsidRDefault="00AD0492" w:rsidP="00AD0492">
      <w:pPr>
        <w:spacing w:line="360" w:lineRule="auto"/>
      </w:pPr>
      <w:r w:rsidRPr="00AD0492">
        <w:t>Odp. 1</w:t>
      </w:r>
    </w:p>
    <w:p w:rsidR="00AD0492" w:rsidRPr="00AD0492" w:rsidRDefault="00AD0492" w:rsidP="00AD0492">
      <w:pPr>
        <w:spacing w:line="360" w:lineRule="auto"/>
      </w:pPr>
      <w:r w:rsidRPr="00AD0492">
        <w:t>Zamawiający wymaga dostarczenia wkładek, które zapewnią bezproblemową pracę z wkładkami, stanowiącymi część Opisu przedmiotu zamówienia, a mianowicie z wkładkami:</w:t>
      </w:r>
    </w:p>
    <w:p w:rsidR="00AD0492" w:rsidRPr="00AD0492" w:rsidRDefault="00AD0492" w:rsidP="00AD0492">
      <w:pPr>
        <w:spacing w:line="360" w:lineRule="auto"/>
      </w:pPr>
      <w:r w:rsidRPr="00AD0492">
        <w:t>„(…) z modułami SFP 10G (SFP-10G-SR) do przełącznika Cisco C3750.”</w:t>
      </w:r>
    </w:p>
    <w:p w:rsidR="00AD0492" w:rsidRPr="00AD0492" w:rsidRDefault="00AD0492" w:rsidP="00AD0492">
      <w:pPr>
        <w:spacing w:line="360" w:lineRule="auto"/>
      </w:pPr>
    </w:p>
    <w:p w:rsidR="00AD0492" w:rsidRPr="00AD0492" w:rsidRDefault="00AD0492" w:rsidP="00AD0492">
      <w:pPr>
        <w:spacing w:line="360" w:lineRule="auto"/>
      </w:pPr>
      <w:r w:rsidRPr="00AD0492">
        <w:t>Odp. 2</w:t>
      </w:r>
    </w:p>
    <w:p w:rsidR="00AD0492" w:rsidRPr="00AD0492" w:rsidRDefault="00AD0492" w:rsidP="00AD0492">
      <w:pPr>
        <w:spacing w:line="360" w:lineRule="auto"/>
      </w:pPr>
      <w:r w:rsidRPr="00AD0492">
        <w:t>Zamawiający wymaga dostarczenia wkładek 1GigE Multi-</w:t>
      </w:r>
      <w:proofErr w:type="spellStart"/>
      <w:r w:rsidRPr="00AD0492">
        <w:t>mode</w:t>
      </w:r>
      <w:proofErr w:type="spellEnd"/>
      <w:r w:rsidRPr="00AD0492">
        <w:t xml:space="preserve"> </w:t>
      </w:r>
      <w:proofErr w:type="spellStart"/>
      <w:r w:rsidRPr="00AD0492">
        <w:t>MiniGBIC</w:t>
      </w:r>
      <w:proofErr w:type="spellEnd"/>
      <w:r w:rsidRPr="00AD0492">
        <w:t>/SFP 1000BaseSX (LC).</w:t>
      </w:r>
    </w:p>
    <w:p w:rsidR="00AD0492" w:rsidRPr="00AD0492" w:rsidRDefault="00AD0492" w:rsidP="00AD0492">
      <w:pPr>
        <w:spacing w:line="360" w:lineRule="auto"/>
      </w:pPr>
    </w:p>
    <w:p w:rsidR="00AD0492" w:rsidRPr="00AD0492" w:rsidRDefault="00AD0492" w:rsidP="00AD0492">
      <w:pPr>
        <w:spacing w:line="360" w:lineRule="auto"/>
      </w:pPr>
      <w:r w:rsidRPr="00AD0492">
        <w:t>Odp. 3</w:t>
      </w:r>
    </w:p>
    <w:p w:rsidR="00AD0492" w:rsidRPr="00AD0492" w:rsidRDefault="00AD0492" w:rsidP="00AD0492">
      <w:pPr>
        <w:spacing w:line="360" w:lineRule="auto"/>
      </w:pPr>
      <w:r w:rsidRPr="00AD0492">
        <w:t xml:space="preserve">W programie funkcjonalno-użytkowym została określona tolerancja ilości gniazd (ze względu na formę zamówienia „zaprojektuj i wybuduj” i Zamawiający nie przewiduje dodatkowego rozliczana </w:t>
      </w:r>
      <w:r w:rsidR="00B33942">
        <w:t>ilości</w:t>
      </w:r>
      <w:r w:rsidRPr="00AD0492">
        <w:t xml:space="preserve"> gniazd.</w:t>
      </w:r>
    </w:p>
    <w:p w:rsidR="00AD0492" w:rsidRPr="00AD0492" w:rsidRDefault="00AD0492" w:rsidP="00AD0492">
      <w:pPr>
        <w:spacing w:line="360" w:lineRule="auto"/>
      </w:pPr>
    </w:p>
    <w:p w:rsidR="00AD0492" w:rsidRPr="00AD0492" w:rsidRDefault="00AD0492" w:rsidP="00AD0492">
      <w:pPr>
        <w:spacing w:line="360" w:lineRule="auto"/>
      </w:pPr>
      <w:r w:rsidRPr="00AD0492">
        <w:t>Odp. 4</w:t>
      </w:r>
    </w:p>
    <w:p w:rsidR="00AD0492" w:rsidRPr="00AD0492" w:rsidRDefault="00AD0492" w:rsidP="00AD0492">
      <w:pPr>
        <w:spacing w:line="360" w:lineRule="auto"/>
      </w:pPr>
      <w:r w:rsidRPr="00AD0492">
        <w:t>Zamawiający w programie funkcjonalno-użytkowym dokładnie opisał zakres gwarancji na UPS:</w:t>
      </w:r>
    </w:p>
    <w:p w:rsidR="00AD0492" w:rsidRPr="00AD0492" w:rsidRDefault="00AD0492" w:rsidP="00AD0492">
      <w:pPr>
        <w:spacing w:line="360" w:lineRule="auto"/>
      </w:pPr>
      <w:r w:rsidRPr="00AD0492">
        <w:t>„Gwarancja realizowana w miejscu instalacji sprzętu:</w:t>
      </w:r>
    </w:p>
    <w:p w:rsidR="00AD0492" w:rsidRPr="00AD0492" w:rsidRDefault="00AD0492" w:rsidP="00AD0492">
      <w:pPr>
        <w:spacing w:line="360" w:lineRule="auto"/>
      </w:pPr>
      <w:r w:rsidRPr="00AD0492">
        <w:t>- 36 miesięcy serwisu obejmującego naprawę lub wymianę zasilacza</w:t>
      </w:r>
    </w:p>
    <w:p w:rsidR="00AD0492" w:rsidRPr="00AD0492" w:rsidRDefault="00AD0492" w:rsidP="00AD0492">
      <w:pPr>
        <w:spacing w:line="360" w:lineRule="auto"/>
      </w:pPr>
      <w:r w:rsidRPr="00AD0492">
        <w:t>- 24 miesiące serwisu obejmującego naprawę lub wymianę akumulatora”.</w:t>
      </w:r>
    </w:p>
    <w:p w:rsidR="00AD0492" w:rsidRPr="00AD0492" w:rsidRDefault="00AD0492" w:rsidP="00AD0492">
      <w:pPr>
        <w:spacing w:line="360" w:lineRule="auto"/>
      </w:pPr>
    </w:p>
    <w:p w:rsidR="00B33942" w:rsidRDefault="00B33942" w:rsidP="00AD0492">
      <w:pPr>
        <w:spacing w:line="360" w:lineRule="auto"/>
      </w:pPr>
      <w:r>
        <w:br/>
      </w:r>
    </w:p>
    <w:p w:rsidR="00AD0492" w:rsidRPr="00AD0492" w:rsidRDefault="00AD0492" w:rsidP="00AD0492">
      <w:pPr>
        <w:spacing w:line="360" w:lineRule="auto"/>
      </w:pPr>
      <w:r w:rsidRPr="00AD0492">
        <w:lastRenderedPageBreak/>
        <w:t>Odp. 5</w:t>
      </w:r>
    </w:p>
    <w:p w:rsidR="00AD0492" w:rsidRPr="00AD0492" w:rsidRDefault="00AD0492" w:rsidP="00AD0492">
      <w:pPr>
        <w:spacing w:line="360" w:lineRule="auto"/>
      </w:pPr>
      <w:r w:rsidRPr="00AD0492">
        <w:t>TAK, na zasadach opisanych w programie funkcjonalno-użytkowym w akapicie „Szczególne warunki gwarancji i serwisu na urządzenia.”</w:t>
      </w:r>
    </w:p>
    <w:p w:rsidR="00AD0492" w:rsidRPr="00AD0492" w:rsidRDefault="00AD0492" w:rsidP="00AD0492">
      <w:pPr>
        <w:spacing w:line="360" w:lineRule="auto"/>
      </w:pPr>
    </w:p>
    <w:p w:rsidR="00AD0492" w:rsidRPr="00AD0492" w:rsidRDefault="00AD0492" w:rsidP="00AD0492">
      <w:pPr>
        <w:spacing w:line="360" w:lineRule="auto"/>
      </w:pPr>
      <w:r w:rsidRPr="00AD0492">
        <w:t>Odp. 6</w:t>
      </w:r>
    </w:p>
    <w:p w:rsidR="00AD0492" w:rsidRPr="00AD0492" w:rsidRDefault="00AD0492" w:rsidP="00AD0492">
      <w:pPr>
        <w:spacing w:line="360" w:lineRule="auto"/>
      </w:pPr>
      <w:r w:rsidRPr="00AD0492">
        <w:t>Kabel 3x2,5 mm2 należy rozprowadzić w Serwerowni PD1.1. z szafki rozdzielczej i zasilić z dostarczonego zasilacza awaryjnego. Dostawa i montaż gniazd jest przedmiotem zamówienia. Należy zamontować 6 gniazd podwójnych 220V z uziemieniem w tej samej lokalizacji co gniazda sieci strukturalnej + 2 gniazda podwójne 220V z uziemieniem w okolicy szafy krosowej.</w:t>
      </w:r>
    </w:p>
    <w:p w:rsidR="00AD0492" w:rsidRPr="00AD0492" w:rsidRDefault="00AD0492" w:rsidP="00AD0492">
      <w:pPr>
        <w:spacing w:line="360" w:lineRule="auto"/>
      </w:pPr>
    </w:p>
    <w:p w:rsidR="00AD0492" w:rsidRPr="00AD0492" w:rsidRDefault="00AD0492" w:rsidP="00AD0492">
      <w:pPr>
        <w:spacing w:line="360" w:lineRule="auto"/>
      </w:pPr>
      <w:r w:rsidRPr="00AD0492">
        <w:t>Odp. 7</w:t>
      </w:r>
    </w:p>
    <w:p w:rsidR="00AD0492" w:rsidRPr="00AD0492" w:rsidRDefault="00AD0492" w:rsidP="00AD0492">
      <w:pPr>
        <w:spacing w:line="360" w:lineRule="auto"/>
      </w:pPr>
      <w:r w:rsidRPr="00AD0492">
        <w:t>Do zdemontowania jest około 300 linków okablowania strukturalnego.</w:t>
      </w:r>
    </w:p>
    <w:p w:rsidR="00AD0492" w:rsidRPr="00AD0492" w:rsidRDefault="00AD0492" w:rsidP="00AD0492">
      <w:pPr>
        <w:spacing w:line="360" w:lineRule="auto"/>
      </w:pPr>
    </w:p>
    <w:p w:rsidR="00AD0492" w:rsidRPr="00AD0492" w:rsidRDefault="00AD0492" w:rsidP="00AD0492">
      <w:pPr>
        <w:spacing w:line="360" w:lineRule="auto"/>
      </w:pPr>
      <w:r w:rsidRPr="00AD0492">
        <w:t>Odp. 8</w:t>
      </w:r>
    </w:p>
    <w:p w:rsidR="00AD0492" w:rsidRPr="00AD0492" w:rsidRDefault="00AD0492" w:rsidP="00AD0492">
      <w:pPr>
        <w:spacing w:line="360" w:lineRule="auto"/>
      </w:pPr>
      <w:r w:rsidRPr="00AD0492">
        <w:t xml:space="preserve">Gniazda opisane kolorem niebieskim są zainstalowane i nie podlegają demontażowi co Zamawiający opisał w pkt 1. Opis ogólny przedmiotu zamówienia, </w:t>
      </w:r>
      <w:proofErr w:type="spellStart"/>
      <w:r w:rsidRPr="00AD0492">
        <w:t>ppkt</w:t>
      </w:r>
      <w:proofErr w:type="spellEnd"/>
      <w:r w:rsidRPr="00AD0492">
        <w:t xml:space="preserve"> d. Szczegółowe parametry funkcjonalno-użytkowe, Uwaga na końcu punktu. Gniazda opisane kolorem czarnym są do wykonania.</w:t>
      </w:r>
    </w:p>
    <w:p w:rsidR="00AD0492" w:rsidRPr="00AD0492" w:rsidRDefault="00AD0492" w:rsidP="00AD0492">
      <w:pPr>
        <w:spacing w:line="360" w:lineRule="auto"/>
      </w:pPr>
    </w:p>
    <w:p w:rsidR="00AD0492" w:rsidRPr="00AD0492" w:rsidRDefault="00AD0492" w:rsidP="00AD0492">
      <w:pPr>
        <w:spacing w:line="360" w:lineRule="auto"/>
      </w:pPr>
      <w:r w:rsidRPr="00AD0492">
        <w:t>Odp. 9</w:t>
      </w:r>
    </w:p>
    <w:p w:rsidR="00AD0492" w:rsidRPr="00AD0492" w:rsidRDefault="00AD0492" w:rsidP="00AD0492">
      <w:pPr>
        <w:spacing w:line="360" w:lineRule="auto"/>
      </w:pPr>
      <w:r w:rsidRPr="00AD0492">
        <w:t>Zamawiający nie posiada aktualnych podkładów budowlanych.</w:t>
      </w:r>
    </w:p>
    <w:p w:rsidR="00AD0492" w:rsidRPr="00AD0492" w:rsidRDefault="00AD0492" w:rsidP="00AD0492">
      <w:pPr>
        <w:spacing w:line="360" w:lineRule="auto"/>
      </w:pPr>
    </w:p>
    <w:p w:rsidR="00AD0492" w:rsidRPr="00AD0492" w:rsidRDefault="00AD0492" w:rsidP="00AD0492">
      <w:pPr>
        <w:spacing w:line="360" w:lineRule="auto"/>
      </w:pPr>
      <w:r w:rsidRPr="00AD0492">
        <w:t>Odp. 10</w:t>
      </w:r>
    </w:p>
    <w:p w:rsidR="00AD0492" w:rsidRPr="00AD0492" w:rsidRDefault="00AD0492" w:rsidP="00AD0492">
      <w:pPr>
        <w:spacing w:line="360" w:lineRule="auto"/>
      </w:pPr>
      <w:r w:rsidRPr="00AD0492">
        <w:t>NIE, Ponad trzykrotny wzrost poboru mocy przez urządzenie nie jest akceptowalny dla Zamawiającego.</w:t>
      </w:r>
    </w:p>
    <w:p w:rsidR="00AD0492" w:rsidRPr="00AD0492" w:rsidRDefault="00AD0492" w:rsidP="00AD0492">
      <w:pPr>
        <w:spacing w:line="360" w:lineRule="auto"/>
      </w:pPr>
    </w:p>
    <w:p w:rsidR="00AD0492" w:rsidRDefault="00AD0492" w:rsidP="00AD0492">
      <w:pPr>
        <w:spacing w:line="360" w:lineRule="auto"/>
      </w:pPr>
      <w:r>
        <w:t>Odp. 11</w:t>
      </w:r>
    </w:p>
    <w:p w:rsidR="006D4AB3" w:rsidRPr="00AD0492" w:rsidRDefault="00AD0492" w:rsidP="00AD0492">
      <w:pPr>
        <w:spacing w:line="360" w:lineRule="auto"/>
      </w:pPr>
      <w:r w:rsidRPr="00AD0492">
        <w:t>NIE, ze względu na ograniczone ramy czasowe na realizację projektu unijnego, Zamawiający nie dopuszcza takiej możliwości.</w:t>
      </w:r>
      <w:r w:rsidR="00B33942">
        <w:t xml:space="preserve"> </w:t>
      </w:r>
    </w:p>
    <w:p w:rsidR="001F0E74" w:rsidRPr="00AD0492" w:rsidRDefault="001F0E74" w:rsidP="000F5585">
      <w:pPr>
        <w:spacing w:line="360" w:lineRule="auto"/>
      </w:pPr>
    </w:p>
    <w:p w:rsidR="001F0E74" w:rsidRPr="00AD0492" w:rsidRDefault="001F0E74" w:rsidP="000F5585">
      <w:pPr>
        <w:spacing w:line="360" w:lineRule="auto"/>
      </w:pPr>
    </w:p>
    <w:p w:rsidR="005E1107" w:rsidRPr="00AD0492" w:rsidRDefault="005E1107" w:rsidP="000F5585">
      <w:pPr>
        <w:pStyle w:val="Tekstpodstawowywcity3"/>
        <w:numPr>
          <w:ilvl w:val="0"/>
          <w:numId w:val="9"/>
        </w:numPr>
        <w:rPr>
          <w:sz w:val="20"/>
        </w:rPr>
      </w:pPr>
      <w:r w:rsidRPr="00AD0492">
        <w:rPr>
          <w:sz w:val="20"/>
        </w:rPr>
        <w:t>Treść wspomnianej prośby jest następująca:</w:t>
      </w:r>
    </w:p>
    <w:p w:rsidR="001F0E74" w:rsidRPr="00AD0492" w:rsidRDefault="001F0E74" w:rsidP="001F0E74">
      <w:pPr>
        <w:spacing w:line="360" w:lineRule="auto"/>
        <w:jc w:val="both"/>
      </w:pPr>
      <w:r w:rsidRPr="00AD0492">
        <w:t>„Pytania do Programu funkcjonalno-użytkowego :</w:t>
      </w:r>
    </w:p>
    <w:p w:rsidR="001F0E74" w:rsidRPr="00AD0492" w:rsidRDefault="001F0E74" w:rsidP="001F0E74">
      <w:pPr>
        <w:spacing w:line="360" w:lineRule="auto"/>
        <w:jc w:val="both"/>
      </w:pPr>
      <w:r w:rsidRPr="00AD0492">
        <w:t xml:space="preserve">1. Proszę o dokładne wskazanie gdzie znajduje się węzeł  opisany </w:t>
      </w:r>
      <w:proofErr w:type="spellStart"/>
      <w:r w:rsidRPr="00AD0492">
        <w:t>CzestMAN</w:t>
      </w:r>
      <w:proofErr w:type="spellEnd"/>
      <w:r w:rsidRPr="00AD0492">
        <w:t xml:space="preserve"> do którego należy poprowadzić z PD2.1 (Serwerownia Główna) kabel światłowodowy SM 12 par (24 włókna).</w:t>
      </w:r>
    </w:p>
    <w:p w:rsidR="001F0E74" w:rsidRPr="00AD0492" w:rsidRDefault="001F0E74" w:rsidP="001F0E74">
      <w:pPr>
        <w:spacing w:line="360" w:lineRule="auto"/>
        <w:jc w:val="both"/>
      </w:pPr>
      <w:r w:rsidRPr="00AD0492">
        <w:t xml:space="preserve">2. Czy istniejąca kanalizacja teletechniczna, wskazana jako trasa dla kabla światłowodowego, pomiędzy serwerownią w pok. 131(?) a węzłem </w:t>
      </w:r>
      <w:proofErr w:type="spellStart"/>
      <w:r w:rsidRPr="00AD0492">
        <w:t>CzestMAN</w:t>
      </w:r>
      <w:proofErr w:type="spellEnd"/>
      <w:r w:rsidRPr="00AD0492">
        <w:t xml:space="preserve"> w budynku E jest drożna ?</w:t>
      </w:r>
    </w:p>
    <w:p w:rsidR="001F0E74" w:rsidRPr="00AD0492" w:rsidRDefault="001F0E74" w:rsidP="001F0E74">
      <w:pPr>
        <w:spacing w:line="360" w:lineRule="auto"/>
        <w:jc w:val="both"/>
      </w:pPr>
      <w:r w:rsidRPr="00AD0492">
        <w:t xml:space="preserve">3. Czy budynek posiada strefy pożarowe ? Jeżeli tak to w ilu strefach pożarowych będą prowadzone prace instalacyjne i ile będzie przejść kabli przez te strefy ? </w:t>
      </w:r>
    </w:p>
    <w:p w:rsidR="000F5585" w:rsidRPr="00AD0492" w:rsidRDefault="001F0E74" w:rsidP="001F0E74">
      <w:pPr>
        <w:spacing w:line="360" w:lineRule="auto"/>
        <w:jc w:val="both"/>
      </w:pPr>
      <w:r w:rsidRPr="00AD0492">
        <w:lastRenderedPageBreak/>
        <w:t xml:space="preserve">4. Czy zamawiający dopuszcza zastosowanie zasilacza awaryjnego UPS 10000 VA z modułami bateryjnymi, wymienionego w Programie Funkcjonalno-użytkowym,  w obudowie wolnostojącej zamiast  w obudowie </w:t>
      </w:r>
      <w:proofErr w:type="spellStart"/>
      <w:r w:rsidRPr="00AD0492">
        <w:t>Rack</w:t>
      </w:r>
      <w:proofErr w:type="spellEnd"/>
      <w:r w:rsidRPr="00AD0492">
        <w:t xml:space="preserve"> 19’’ ?”</w:t>
      </w:r>
    </w:p>
    <w:p w:rsidR="001F0E74" w:rsidRPr="00AD0492" w:rsidRDefault="001F0E74" w:rsidP="001F0E74">
      <w:pPr>
        <w:spacing w:line="360" w:lineRule="auto"/>
        <w:ind w:left="720"/>
      </w:pPr>
    </w:p>
    <w:p w:rsidR="000F5585" w:rsidRPr="00AD0492" w:rsidRDefault="000F5585" w:rsidP="000F5585">
      <w:pPr>
        <w:pStyle w:val="Tekstpodstawowywcity3"/>
        <w:ind w:firstLine="708"/>
        <w:rPr>
          <w:b/>
          <w:sz w:val="20"/>
          <w:u w:val="single"/>
        </w:rPr>
      </w:pPr>
      <w:r w:rsidRPr="00AD0492">
        <w:rPr>
          <w:b/>
          <w:sz w:val="20"/>
          <w:u w:val="single"/>
        </w:rPr>
        <w:t>Stanowisko (wyjaśnienia) Zamawiającego w przedmiotowej kwestii jest następujące:</w:t>
      </w:r>
    </w:p>
    <w:p w:rsidR="00AD0492" w:rsidRPr="00AD0492" w:rsidRDefault="00AD0492" w:rsidP="00AD0492">
      <w:pPr>
        <w:pStyle w:val="Tekstpodstawowywcity3"/>
        <w:rPr>
          <w:sz w:val="20"/>
        </w:rPr>
      </w:pPr>
      <w:r w:rsidRPr="00AD0492">
        <w:rPr>
          <w:sz w:val="20"/>
        </w:rPr>
        <w:t>Odp. 1</w:t>
      </w:r>
    </w:p>
    <w:p w:rsidR="00AD0492" w:rsidRPr="00AD0492" w:rsidRDefault="00AD0492" w:rsidP="00AD0492">
      <w:pPr>
        <w:pStyle w:val="Tekstpodstawowywcity3"/>
        <w:rPr>
          <w:sz w:val="20"/>
        </w:rPr>
      </w:pPr>
      <w:r w:rsidRPr="00AD0492">
        <w:rPr>
          <w:sz w:val="20"/>
        </w:rPr>
        <w:t xml:space="preserve">Zamawiający dołącza </w:t>
      </w:r>
      <w:r w:rsidR="00B33942">
        <w:rPr>
          <w:sz w:val="20"/>
        </w:rPr>
        <w:t xml:space="preserve">mapę z zaznaczonym </w:t>
      </w:r>
      <w:r w:rsidRPr="00AD0492">
        <w:rPr>
          <w:sz w:val="20"/>
        </w:rPr>
        <w:t>budynk</w:t>
      </w:r>
      <w:r w:rsidR="00B33942">
        <w:rPr>
          <w:sz w:val="20"/>
        </w:rPr>
        <w:t>iem z o</w:t>
      </w:r>
      <w:r w:rsidRPr="00AD0492">
        <w:rPr>
          <w:sz w:val="20"/>
        </w:rPr>
        <w:t xml:space="preserve">znaczonymi miejscami doprowadzenia kabla światłowodowego. Węzeł opisany </w:t>
      </w:r>
      <w:proofErr w:type="spellStart"/>
      <w:r w:rsidRPr="00AD0492">
        <w:rPr>
          <w:sz w:val="20"/>
        </w:rPr>
        <w:t>CzestMAN</w:t>
      </w:r>
      <w:proofErr w:type="spellEnd"/>
      <w:r w:rsidRPr="00AD0492">
        <w:rPr>
          <w:sz w:val="20"/>
        </w:rPr>
        <w:t xml:space="preserve"> znajduje się na półpiętrze, pomiędzy piętrem 1, a 2 w segmencie E budynku.</w:t>
      </w:r>
    </w:p>
    <w:p w:rsidR="00AD0492" w:rsidRPr="00AD0492" w:rsidRDefault="00AD0492" w:rsidP="00AD0492">
      <w:pPr>
        <w:pStyle w:val="Tekstpodstawowywcity3"/>
        <w:rPr>
          <w:sz w:val="20"/>
        </w:rPr>
      </w:pPr>
      <w:r w:rsidRPr="00AD0492">
        <w:rPr>
          <w:sz w:val="20"/>
        </w:rPr>
        <w:t>Na rysunku, linią koloru czerwonego, zaznaczono proponowana trasę kabla światłowodowego.</w:t>
      </w:r>
    </w:p>
    <w:p w:rsidR="00AD0492" w:rsidRPr="00AD0492" w:rsidRDefault="00AD0492" w:rsidP="00AD0492">
      <w:pPr>
        <w:pStyle w:val="Tekstpodstawowywcity3"/>
        <w:rPr>
          <w:sz w:val="20"/>
        </w:rPr>
      </w:pPr>
      <w:r w:rsidRPr="00AD0492">
        <w:rPr>
          <w:sz w:val="20"/>
        </w:rPr>
        <w:t>Odp. 2</w:t>
      </w:r>
    </w:p>
    <w:p w:rsidR="00AD0492" w:rsidRPr="00AD0492" w:rsidRDefault="00AD0492" w:rsidP="00AD0492">
      <w:pPr>
        <w:pStyle w:val="Tekstpodstawowywcity3"/>
        <w:rPr>
          <w:sz w:val="20"/>
        </w:rPr>
      </w:pPr>
      <w:r w:rsidRPr="00AD0492">
        <w:rPr>
          <w:sz w:val="20"/>
        </w:rPr>
        <w:t>TAK, istnieje kanalizacja teletechniczna i jest obecnie użytkowana.</w:t>
      </w:r>
    </w:p>
    <w:p w:rsidR="00AD0492" w:rsidRPr="00AD0492" w:rsidRDefault="00AD0492" w:rsidP="00AD0492">
      <w:pPr>
        <w:pStyle w:val="Tekstpodstawowywcity3"/>
        <w:rPr>
          <w:sz w:val="20"/>
        </w:rPr>
      </w:pPr>
      <w:r w:rsidRPr="00AD0492">
        <w:rPr>
          <w:sz w:val="20"/>
        </w:rPr>
        <w:t>Zamawiający nie posiada wiedzy o tym, czy kanalizacja teletechniczna jest drożna.</w:t>
      </w:r>
    </w:p>
    <w:p w:rsidR="00AD0492" w:rsidRPr="00AD0492" w:rsidRDefault="00AD0492" w:rsidP="00AD0492">
      <w:pPr>
        <w:pStyle w:val="Tekstpodstawowywcity3"/>
        <w:ind w:firstLine="0"/>
        <w:rPr>
          <w:sz w:val="20"/>
        </w:rPr>
      </w:pPr>
    </w:p>
    <w:p w:rsidR="00AD0492" w:rsidRPr="00AD0492" w:rsidRDefault="00AD0492" w:rsidP="00AD0492">
      <w:pPr>
        <w:pStyle w:val="Tekstpodstawowywcity3"/>
        <w:rPr>
          <w:sz w:val="20"/>
        </w:rPr>
      </w:pPr>
      <w:r w:rsidRPr="00AD0492">
        <w:rPr>
          <w:sz w:val="20"/>
        </w:rPr>
        <w:t>Odp. 3</w:t>
      </w:r>
    </w:p>
    <w:p w:rsidR="00AD0492" w:rsidRPr="00AD0492" w:rsidRDefault="00AD0492" w:rsidP="00AD0492">
      <w:pPr>
        <w:pStyle w:val="Tekstpodstawowywcity3"/>
        <w:rPr>
          <w:sz w:val="20"/>
        </w:rPr>
      </w:pPr>
      <w:r w:rsidRPr="00AD0492">
        <w:rPr>
          <w:sz w:val="20"/>
        </w:rPr>
        <w:t xml:space="preserve">Segmenty A i B budynku nie posiadają wydzielonych stref pożarowych. Trasy kablowe i ewentualne przejścia przez strefy będą wynikały ze </w:t>
      </w:r>
      <w:proofErr w:type="spellStart"/>
      <w:r w:rsidRPr="00AD0492">
        <w:rPr>
          <w:sz w:val="20"/>
        </w:rPr>
        <w:t>zzrealizowanego</w:t>
      </w:r>
      <w:proofErr w:type="spellEnd"/>
      <w:r w:rsidRPr="00AD0492">
        <w:rPr>
          <w:sz w:val="20"/>
        </w:rPr>
        <w:t xml:space="preserve"> w ramach zamówienia projektu.</w:t>
      </w:r>
    </w:p>
    <w:p w:rsidR="00AD0492" w:rsidRPr="00AD0492" w:rsidRDefault="00AD0492" w:rsidP="00AD0492">
      <w:pPr>
        <w:pStyle w:val="Tekstpodstawowywcity3"/>
        <w:rPr>
          <w:sz w:val="20"/>
        </w:rPr>
      </w:pPr>
    </w:p>
    <w:p w:rsidR="00AD0492" w:rsidRPr="00AD0492" w:rsidRDefault="00AD0492" w:rsidP="00AD0492">
      <w:pPr>
        <w:pStyle w:val="Tekstpodstawowywcity3"/>
        <w:rPr>
          <w:sz w:val="20"/>
        </w:rPr>
      </w:pPr>
      <w:r w:rsidRPr="00AD0492">
        <w:rPr>
          <w:sz w:val="20"/>
        </w:rPr>
        <w:t>Odp. 4</w:t>
      </w:r>
    </w:p>
    <w:p w:rsidR="00AD0492" w:rsidRPr="00AD0492" w:rsidRDefault="00AD0492" w:rsidP="00AD0492">
      <w:pPr>
        <w:pStyle w:val="Tekstpodstawowywcity3"/>
        <w:rPr>
          <w:sz w:val="20"/>
        </w:rPr>
      </w:pPr>
      <w:r w:rsidRPr="00AD0492">
        <w:rPr>
          <w:sz w:val="20"/>
        </w:rPr>
        <w:t xml:space="preserve">NIE, Zamawiający wymaga zasilacza awaryjnego w obudowie </w:t>
      </w:r>
      <w:proofErr w:type="spellStart"/>
      <w:r w:rsidRPr="00AD0492">
        <w:rPr>
          <w:sz w:val="20"/>
        </w:rPr>
        <w:t>Rack</w:t>
      </w:r>
      <w:proofErr w:type="spellEnd"/>
      <w:r w:rsidRPr="00AD0492">
        <w:rPr>
          <w:sz w:val="20"/>
        </w:rPr>
        <w:t xml:space="preserve"> 19”.</w:t>
      </w:r>
    </w:p>
    <w:p w:rsidR="00997095" w:rsidRPr="00AD0492" w:rsidRDefault="00997095" w:rsidP="00AD0492">
      <w:pPr>
        <w:pStyle w:val="Tekstpodstawowywcity3"/>
        <w:ind w:firstLine="0"/>
        <w:rPr>
          <w:sz w:val="20"/>
        </w:rPr>
      </w:pPr>
    </w:p>
    <w:p w:rsidR="00636085" w:rsidRPr="00AD0492" w:rsidRDefault="00636085" w:rsidP="000F5585">
      <w:pPr>
        <w:pStyle w:val="Tekstpodstawowywcity3"/>
        <w:ind w:firstLine="0"/>
        <w:rPr>
          <w:sz w:val="20"/>
        </w:rPr>
      </w:pPr>
    </w:p>
    <w:p w:rsidR="00636085" w:rsidRPr="00AD0492" w:rsidRDefault="00636085" w:rsidP="000F5585">
      <w:pPr>
        <w:spacing w:line="360" w:lineRule="auto"/>
        <w:jc w:val="center"/>
        <w:rPr>
          <w:b/>
        </w:rPr>
      </w:pPr>
      <w:r w:rsidRPr="00AD0492">
        <w:rPr>
          <w:b/>
        </w:rPr>
        <w:t>Kanclerz</w:t>
      </w:r>
    </w:p>
    <w:p w:rsidR="00636085" w:rsidRPr="00AD0492" w:rsidRDefault="00636085" w:rsidP="000F5585">
      <w:pPr>
        <w:spacing w:line="360" w:lineRule="auto"/>
        <w:jc w:val="center"/>
        <w:rPr>
          <w:b/>
        </w:rPr>
      </w:pPr>
      <w:r w:rsidRPr="00AD0492">
        <w:rPr>
          <w:b/>
        </w:rPr>
        <w:t>Politechniki Częstochowskiej</w:t>
      </w:r>
    </w:p>
    <w:p w:rsidR="00636085" w:rsidRPr="00AD0492" w:rsidRDefault="00636085" w:rsidP="000F5585">
      <w:pPr>
        <w:spacing w:line="360" w:lineRule="auto"/>
        <w:jc w:val="center"/>
        <w:rPr>
          <w:b/>
          <w:vertAlign w:val="superscript"/>
        </w:rPr>
      </w:pPr>
      <w:r w:rsidRPr="00AD0492">
        <w:rPr>
          <w:b/>
        </w:rPr>
        <w:t>mgr inż. Katarzyna Pikuła</w:t>
      </w:r>
    </w:p>
    <w:p w:rsidR="006D4AB3" w:rsidRPr="00AD0492" w:rsidRDefault="006D4AB3" w:rsidP="000F5585">
      <w:pPr>
        <w:pStyle w:val="Tekstpodstawowy"/>
        <w:spacing w:line="360" w:lineRule="auto"/>
        <w:jc w:val="center"/>
        <w:rPr>
          <w:sz w:val="20"/>
        </w:rPr>
      </w:pPr>
    </w:p>
    <w:sectPr w:rsidR="006D4AB3" w:rsidRPr="00AD0492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927" w:rsidRDefault="00BA1927">
      <w:r>
        <w:separator/>
      </w:r>
    </w:p>
  </w:endnote>
  <w:endnote w:type="continuationSeparator" w:id="0">
    <w:p w:rsidR="00BA1927" w:rsidRDefault="00BA1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DejaVu Sans">
    <w:altName w:val="MS Mincho"/>
    <w:charset w:val="80"/>
    <w:family w:val="auto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F3ED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90D6231" wp14:editId="117CE23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A23A8">
      <w:rPr>
        <w:rStyle w:val="Numerstrony"/>
        <w:rFonts w:ascii="Arial" w:hAnsi="Arial" w:cs="Arial"/>
        <w:noProof/>
        <w:sz w:val="18"/>
        <w:szCs w:val="18"/>
      </w:rPr>
      <w:t>5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A23A8">
      <w:rPr>
        <w:rStyle w:val="Numerstrony"/>
        <w:rFonts w:ascii="Arial" w:hAnsi="Arial" w:cs="Arial"/>
        <w:noProof/>
        <w:sz w:val="18"/>
        <w:szCs w:val="18"/>
      </w:rPr>
      <w:t>5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761C8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927" w:rsidRDefault="00BA1927">
      <w:r>
        <w:separator/>
      </w:r>
    </w:p>
  </w:footnote>
  <w:footnote w:type="continuationSeparator" w:id="0">
    <w:p w:rsidR="00BA1927" w:rsidRDefault="00BA19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2EBC" w:rsidRPr="008777EF" w:rsidRDefault="001F3ED9" w:rsidP="008F2EBC">
    <w:pPr>
      <w:contextualSpacing/>
      <w:jc w:val="center"/>
    </w:pPr>
    <w:r>
      <w:rPr>
        <w:noProof/>
      </w:rPr>
      <w:drawing>
        <wp:inline distT="0" distB="0" distL="0" distR="0">
          <wp:extent cx="5753100" cy="714375"/>
          <wp:effectExtent l="0" t="0" r="0" b="9525"/>
          <wp:docPr id="1" name="Obraz 10" descr="logoty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logoty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F2EBC" w:rsidRDefault="008F2EBC" w:rsidP="008F2EBC">
    <w:pPr>
      <w:contextualSpacing/>
      <w:jc w:val="center"/>
      <w:rPr>
        <w:b/>
        <w:color w:val="17365D"/>
        <w:sz w:val="14"/>
        <w:szCs w:val="14"/>
      </w:rPr>
    </w:pPr>
    <w:r w:rsidRPr="00186499">
      <w:rPr>
        <w:b/>
        <w:color w:val="17365D"/>
        <w:sz w:val="14"/>
        <w:szCs w:val="14"/>
      </w:rPr>
      <w:t>Projekt jest współfinansowany przez Unię Europejską z Europejskieg</w:t>
    </w:r>
    <w:r>
      <w:rPr>
        <w:b/>
        <w:color w:val="17365D"/>
        <w:sz w:val="14"/>
        <w:szCs w:val="14"/>
      </w:rPr>
      <w:t>o Funduszu Rozwoju Regionalnego</w:t>
    </w:r>
  </w:p>
  <w:p w:rsidR="008F2EBC" w:rsidRPr="007A098E" w:rsidRDefault="008F2EBC" w:rsidP="008F2EBC">
    <w:pPr>
      <w:contextualSpacing/>
      <w:jc w:val="center"/>
      <w:rPr>
        <w:b/>
        <w:color w:val="17365D"/>
        <w:sz w:val="14"/>
        <w:szCs w:val="14"/>
      </w:rPr>
    </w:pPr>
    <w:r w:rsidRPr="00186499">
      <w:rPr>
        <w:b/>
        <w:color w:val="17365D"/>
        <w:sz w:val="14"/>
        <w:szCs w:val="14"/>
      </w:rPr>
      <w:t>w ramach Regionalnego Programu Operacyjnego Województwa Śląskiego na lat 2007-2013</w:t>
    </w:r>
  </w:p>
  <w:p w:rsidR="008F2EBC" w:rsidRPr="007A23D7" w:rsidRDefault="001F3ED9" w:rsidP="008F2EBC">
    <w:pPr>
      <w:contextualSpacing/>
      <w:jc w:val="center"/>
      <w:rPr>
        <w:color w:val="17365D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-15875</wp:posOffset>
              </wp:positionH>
              <wp:positionV relativeFrom="paragraph">
                <wp:posOffset>126365</wp:posOffset>
              </wp:positionV>
              <wp:extent cx="5875020" cy="7620"/>
              <wp:effectExtent l="0" t="0" r="11430" b="30480"/>
              <wp:wrapNone/>
              <wp:docPr id="5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75020" cy="762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1.25pt;margin-top:9.95pt;width:462.6pt;height: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"/>
          </w:pict>
        </mc:Fallback>
      </mc:AlternateContent>
    </w:r>
    <w:r w:rsidR="008F2EBC" w:rsidRPr="007A098E">
      <w:rPr>
        <w:b/>
        <w:color w:val="17365D"/>
        <w:sz w:val="14"/>
        <w:szCs w:val="14"/>
      </w:rPr>
      <w:t>Projekt pn. „Zintegrowany System Informatyczny Zarządzania Politechniką Częstochowską”</w:t>
    </w:r>
    <w:r w:rsidR="008F2EBC" w:rsidRPr="007A098E">
      <w:rPr>
        <w:b/>
        <w:color w:val="17365D"/>
        <w:sz w:val="14"/>
        <w:szCs w:val="14"/>
      </w:rPr>
      <w:tab/>
      <w:t>Umowa nr UDA-RPSL.08.01.00-00-060/09-00</w:t>
    </w:r>
  </w:p>
  <w:p w:rsidR="00BB2D57" w:rsidRDefault="00BB2D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99A773B"/>
    <w:multiLevelType w:val="hybridMultilevel"/>
    <w:tmpl w:val="9F4E0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84F83"/>
    <w:multiLevelType w:val="hybridMultilevel"/>
    <w:tmpl w:val="60EE1F10"/>
    <w:lvl w:ilvl="0" w:tplc="03A4ED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209311D"/>
    <w:multiLevelType w:val="hybridMultilevel"/>
    <w:tmpl w:val="60EE1F10"/>
    <w:lvl w:ilvl="0" w:tplc="03A4ED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3"/>
  </w:num>
  <w:num w:numId="6">
    <w:abstractNumId w:val="4"/>
  </w:num>
  <w:num w:numId="7">
    <w:abstractNumId w:val="8"/>
  </w:num>
  <w:num w:numId="8">
    <w:abstractNumId w:val="1"/>
  </w:num>
  <w:num w:numId="9">
    <w:abstractNumId w:val="2"/>
  </w:num>
  <w:num w:numId="10">
    <w:abstractNumId w:val="7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57A"/>
    <w:rsid w:val="00014C12"/>
    <w:rsid w:val="00031374"/>
    <w:rsid w:val="000A1097"/>
    <w:rsid w:val="000F5585"/>
    <w:rsid w:val="00180C6E"/>
    <w:rsid w:val="001F0E74"/>
    <w:rsid w:val="001F3ED9"/>
    <w:rsid w:val="00371D1C"/>
    <w:rsid w:val="003C417C"/>
    <w:rsid w:val="005144A9"/>
    <w:rsid w:val="005B1B08"/>
    <w:rsid w:val="005E1107"/>
    <w:rsid w:val="00636085"/>
    <w:rsid w:val="006503DD"/>
    <w:rsid w:val="0068319E"/>
    <w:rsid w:val="006D4AB3"/>
    <w:rsid w:val="006D527B"/>
    <w:rsid w:val="006F3B81"/>
    <w:rsid w:val="00723E98"/>
    <w:rsid w:val="008F2EBC"/>
    <w:rsid w:val="00997095"/>
    <w:rsid w:val="009F70A3"/>
    <w:rsid w:val="00A905AC"/>
    <w:rsid w:val="00AD0492"/>
    <w:rsid w:val="00AE0B04"/>
    <w:rsid w:val="00B10E5A"/>
    <w:rsid w:val="00B33942"/>
    <w:rsid w:val="00B93FF1"/>
    <w:rsid w:val="00BA1927"/>
    <w:rsid w:val="00BB2D57"/>
    <w:rsid w:val="00C2657A"/>
    <w:rsid w:val="00C370F2"/>
    <w:rsid w:val="00C44EEC"/>
    <w:rsid w:val="00CE0897"/>
    <w:rsid w:val="00D761C8"/>
    <w:rsid w:val="00DA67A7"/>
    <w:rsid w:val="00DF32E8"/>
    <w:rsid w:val="00E2789F"/>
    <w:rsid w:val="00E63134"/>
    <w:rsid w:val="00EA416E"/>
    <w:rsid w:val="00F64D84"/>
    <w:rsid w:val="00F73F3E"/>
    <w:rsid w:val="00FA23A8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link w:val="Nagwek"/>
    <w:rsid w:val="00636085"/>
  </w:style>
  <w:style w:type="paragraph" w:customStyle="1" w:styleId="LANSTERTABELA">
    <w:name w:val="LANSTER_TABELA"/>
    <w:basedOn w:val="Normalny"/>
    <w:rsid w:val="00DA67A7"/>
    <w:pPr>
      <w:spacing w:after="120"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0F5585"/>
    <w:pPr>
      <w:widowControl w:val="0"/>
      <w:suppressAutoHyphens/>
      <w:ind w:left="708"/>
    </w:pPr>
    <w:rPr>
      <w:rFonts w:eastAsia="DejaVu Sans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rsid w:val="00AE0B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0B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NagwekZnak">
    <w:name w:val="Nagłówek Znak"/>
    <w:link w:val="Nagwek"/>
    <w:rsid w:val="00636085"/>
  </w:style>
  <w:style w:type="paragraph" w:customStyle="1" w:styleId="LANSTERTABELA">
    <w:name w:val="LANSTER_TABELA"/>
    <w:basedOn w:val="Normalny"/>
    <w:rsid w:val="00DA67A7"/>
    <w:pPr>
      <w:spacing w:after="120" w:line="360" w:lineRule="auto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0F5585"/>
    <w:pPr>
      <w:widowControl w:val="0"/>
      <w:suppressAutoHyphens/>
      <w:ind w:left="708"/>
    </w:pPr>
    <w:rPr>
      <w:rFonts w:eastAsia="DejaVu Sans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rsid w:val="00AE0B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0B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8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41EC7-F49F-4F74-A9C9-D55BB4490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1267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Joanna Podsiadlik</dc:creator>
  <cp:lastModifiedBy>Joanna Podsiadlik</cp:lastModifiedBy>
  <cp:revision>2</cp:revision>
  <cp:lastPrinted>2013-06-17T10:42:00Z</cp:lastPrinted>
  <dcterms:created xsi:type="dcterms:W3CDTF">2013-06-17T11:22:00Z</dcterms:created>
  <dcterms:modified xsi:type="dcterms:W3CDTF">2013-06-17T11:22:00Z</dcterms:modified>
</cp:coreProperties>
</file>