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17859" w:rsidRPr="00B17859">
        <w:rPr>
          <w:b/>
          <w:i w:val="0"/>
        </w:rPr>
        <w:t>2</w:t>
      </w:r>
    </w:p>
    <w:p w:rsidR="00CB6204" w:rsidRDefault="0015766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157666">
        <w:rPr>
          <w:noProof/>
        </w:rPr>
        <w:pict>
          <v:roundrect id="AutoShape 2" o:spid="_x0000_s1026" style="position:absolute;margin-left:-3.85pt;margin-top:2.8pt;width:158.45pt;height:57.6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<v:textbox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17859" w:rsidRPr="00B1785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17859" w:rsidP="009A21D7">
      <w:pPr>
        <w:pStyle w:val="Tekstpodstawowywcity"/>
        <w:spacing w:line="360" w:lineRule="auto"/>
        <w:ind w:firstLine="0"/>
      </w:pPr>
      <w:r w:rsidRPr="00B17859">
        <w:rPr>
          <w:b/>
        </w:rPr>
        <w:t>Dostawa 2 szt. monitorów LCD 46" dla Wydziału Elektrycznego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</w:t>
      </w:r>
      <w:r w:rsidRPr="00F25573">
        <w:rPr>
          <w:szCs w:val="22"/>
        </w:rPr>
        <w:lastRenderedPageBreak/>
        <w:t>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 xml:space="preserve">, których odpowiednio wspólnika, partnera, członka zarządu, komplementariusza lub urzędującego członka organu zarządzającego prawomocnie skazano za przestępstwo, o którym mowa w art. 9 lub art. 10 ustawy z dnia </w:t>
      </w:r>
      <w:r w:rsidR="006734F8">
        <w:lastRenderedPageBreak/>
        <w:t>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>w dokonywaniu tych czynności, chyba że udział tych wykonawców w postępowaniu nie utrudni uczciwej konkurencji; przepisu nie stosuje się do wykonawców, którym udziela 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DBE" w:rsidRDefault="00A32DBE">
      <w:r>
        <w:separator/>
      </w:r>
    </w:p>
  </w:endnote>
  <w:endnote w:type="continuationSeparator" w:id="0">
    <w:p w:rsidR="00A32DBE" w:rsidRDefault="00A32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5766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2049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1A0760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1A0760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859" w:rsidRDefault="00B178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DBE" w:rsidRDefault="00A32DBE">
      <w:r>
        <w:separator/>
      </w:r>
    </w:p>
  </w:footnote>
  <w:footnote w:type="continuationSeparator" w:id="0">
    <w:p w:rsidR="00A32DBE" w:rsidRDefault="00A32D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859" w:rsidRDefault="00B1785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859" w:rsidRDefault="001A0760">
    <w:pPr>
      <w:pStyle w:val="Nagwek"/>
    </w:pPr>
    <w:r w:rsidRPr="008224B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_ii_kolor" style="width:453.75pt;height:104.25pt;visibility:visible;mso-wrap-style:square">
          <v:imagedata r:id="rId1" o:title="logo_ii_kolor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859" w:rsidRDefault="00B1785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2DBE"/>
    <w:rsid w:val="00111985"/>
    <w:rsid w:val="00157666"/>
    <w:rsid w:val="001614BA"/>
    <w:rsid w:val="001A0760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C55DE"/>
    <w:rsid w:val="004D5C77"/>
    <w:rsid w:val="00533E9F"/>
    <w:rsid w:val="00556AE5"/>
    <w:rsid w:val="0056132E"/>
    <w:rsid w:val="005A5013"/>
    <w:rsid w:val="005C3627"/>
    <w:rsid w:val="00611989"/>
    <w:rsid w:val="00664D2F"/>
    <w:rsid w:val="006734F8"/>
    <w:rsid w:val="006B51E7"/>
    <w:rsid w:val="00736B31"/>
    <w:rsid w:val="00747C6F"/>
    <w:rsid w:val="008460DE"/>
    <w:rsid w:val="00882E9F"/>
    <w:rsid w:val="008A3634"/>
    <w:rsid w:val="008D4CAF"/>
    <w:rsid w:val="008E370F"/>
    <w:rsid w:val="009A21D7"/>
    <w:rsid w:val="00A24942"/>
    <w:rsid w:val="00A32DBE"/>
    <w:rsid w:val="00A46EFE"/>
    <w:rsid w:val="00A807A7"/>
    <w:rsid w:val="00AB7377"/>
    <w:rsid w:val="00B17859"/>
    <w:rsid w:val="00B26102"/>
    <w:rsid w:val="00B9079F"/>
    <w:rsid w:val="00BE6092"/>
    <w:rsid w:val="00CB0FD2"/>
    <w:rsid w:val="00CB2565"/>
    <w:rsid w:val="00CB6204"/>
    <w:rsid w:val="00CC527A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869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Cieślak</dc:creator>
  <cp:keywords/>
  <cp:lastModifiedBy>Aleksandra Cieślak</cp:lastModifiedBy>
  <cp:revision>3</cp:revision>
  <cp:lastPrinted>2010-01-07T09:39:00Z</cp:lastPrinted>
  <dcterms:created xsi:type="dcterms:W3CDTF">2013-01-08T08:16:00Z</dcterms:created>
  <dcterms:modified xsi:type="dcterms:W3CDTF">2013-01-08T08:16:00Z</dcterms:modified>
</cp:coreProperties>
</file>