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F91766" w:rsidRPr="00F91766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F91766" w:rsidRPr="00F91766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F91766" w:rsidRPr="00F91766">
        <w:rPr>
          <w:rFonts w:ascii="Tahoma" w:hAnsi="Tahoma" w:cs="Tahoma"/>
          <w:b/>
          <w:sz w:val="20"/>
        </w:rPr>
        <w:t>Dostawa 2 szt. monitorów LCD 46" dla Wydziału Elektrycznego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F91766" w:rsidRPr="00F91766">
        <w:rPr>
          <w:rFonts w:ascii="Tahoma" w:hAnsi="Tahoma" w:cs="Tahoma"/>
          <w:b/>
          <w:sz w:val="20"/>
        </w:rPr>
        <w:t>ZP/DK-02/13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583" w:rsidRDefault="00C17583">
      <w:r>
        <w:separator/>
      </w:r>
    </w:p>
  </w:endnote>
  <w:endnote w:type="continuationSeparator" w:id="0">
    <w:p w:rsidR="00C17583" w:rsidRDefault="00C17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3B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3B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75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583" w:rsidRDefault="00C17583">
      <w:r>
        <w:separator/>
      </w:r>
    </w:p>
  </w:footnote>
  <w:footnote w:type="continuationSeparator" w:id="0">
    <w:p w:rsidR="00C17583" w:rsidRDefault="00C17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766" w:rsidRDefault="00F917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766" w:rsidRDefault="002F3B39">
    <w:pPr>
      <w:pStyle w:val="Nagwek"/>
    </w:pPr>
    <w:r w:rsidRPr="008224B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ii_kolor" style="width:453.75pt;height:104.65pt;visibility:visible;mso-wrap-style:square">
          <v:imagedata r:id="rId1" o:title="logo_ii_kolor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766" w:rsidRDefault="00F917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7583"/>
    <w:rsid w:val="000A5EC4"/>
    <w:rsid w:val="00212828"/>
    <w:rsid w:val="00271E63"/>
    <w:rsid w:val="00280712"/>
    <w:rsid w:val="002A7C88"/>
    <w:rsid w:val="002F3B39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583"/>
    <w:rsid w:val="00C17AA6"/>
    <w:rsid w:val="00CA3550"/>
    <w:rsid w:val="00CB3539"/>
    <w:rsid w:val="00D23A0C"/>
    <w:rsid w:val="00D30B74"/>
    <w:rsid w:val="00F91766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3</cp:revision>
  <cp:lastPrinted>1601-01-01T00:00:00Z</cp:lastPrinted>
  <dcterms:created xsi:type="dcterms:W3CDTF">2013-01-08T08:14:00Z</dcterms:created>
  <dcterms:modified xsi:type="dcterms:W3CDTF">2013-01-08T08:16:00Z</dcterms:modified>
</cp:coreProperties>
</file>