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D08B7" w:rsidRPr="004D08B7">
        <w:rPr>
          <w:b/>
          <w:i w:val="0"/>
        </w:rPr>
        <w:t>2</w:t>
      </w:r>
    </w:p>
    <w:p w:rsidR="00CB6204" w:rsidRDefault="0015766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157666"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D08B7" w:rsidRPr="004D08B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D08B7" w:rsidP="009A21D7">
      <w:pPr>
        <w:pStyle w:val="Tekstpodstawowywcity"/>
        <w:spacing w:line="360" w:lineRule="auto"/>
        <w:ind w:firstLine="0"/>
      </w:pPr>
      <w:r w:rsidRPr="004D08B7">
        <w:rPr>
          <w:b/>
        </w:rPr>
        <w:t>Wymiana rynien, rur spustowych i obróbek blacharskich</w:t>
      </w:r>
      <w:bookmarkStart w:id="0" w:name="_GoBack"/>
      <w:bookmarkEnd w:id="0"/>
      <w:r w:rsidR="00B7712B" w:rsidRPr="00B7712B">
        <w:t xml:space="preserve">, </w:t>
      </w:r>
      <w:proofErr w:type="spellStart"/>
      <w:r w:rsidR="00B7712B" w:rsidRPr="00B7712B">
        <w:t>spr</w:t>
      </w:r>
      <w:proofErr w:type="spellEnd"/>
      <w:r w:rsidR="00B7712B" w:rsidRPr="00B7712B">
        <w:t>. nr rej. ZP/RB-11/12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FDA" w:rsidRDefault="006B2FDA">
      <w:r>
        <w:separator/>
      </w:r>
    </w:p>
  </w:endnote>
  <w:endnote w:type="continuationSeparator" w:id="0">
    <w:p w:rsidR="006B2FDA" w:rsidRDefault="006B2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5766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2049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B7712B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B7712B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8B7" w:rsidRDefault="004D08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FDA" w:rsidRDefault="006B2FDA">
      <w:r>
        <w:separator/>
      </w:r>
    </w:p>
  </w:footnote>
  <w:footnote w:type="continuationSeparator" w:id="0">
    <w:p w:rsidR="006B2FDA" w:rsidRDefault="006B2F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8B7" w:rsidRDefault="004D08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8B7" w:rsidRDefault="004D08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8B7" w:rsidRDefault="004D08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2FDA"/>
    <w:rsid w:val="00111985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08B7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2FDA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B26102"/>
    <w:rsid w:val="00B7712B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869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2012-11-20T07:05:00Z</dcterms:created>
  <dcterms:modified xsi:type="dcterms:W3CDTF">2012-11-20T07:05:00Z</dcterms:modified>
</cp:coreProperties>
</file>